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363"/>
        <w:gridCol w:w="778"/>
        <w:gridCol w:w="392"/>
        <w:gridCol w:w="1309"/>
        <w:gridCol w:w="419"/>
        <w:gridCol w:w="148"/>
        <w:gridCol w:w="284"/>
        <w:gridCol w:w="850"/>
        <w:gridCol w:w="395"/>
        <w:gridCol w:w="314"/>
        <w:gridCol w:w="850"/>
        <w:gridCol w:w="1229"/>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4"/>
            <w:vAlign w:val="center"/>
          </w:tcPr>
          <w:p>
            <w:pPr>
              <w:rPr>
                <w:sz w:val="21"/>
                <w:szCs w:val="21"/>
              </w:rPr>
            </w:pPr>
            <w:bookmarkStart w:id="0" w:name="组织名称"/>
            <w:r>
              <w:rPr>
                <w:sz w:val="21"/>
                <w:szCs w:val="21"/>
              </w:rPr>
              <w:t>石家庄市鸣洋装饰工程有限公司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0545-2019QJEO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8"/>
            <w:vAlign w:val="center"/>
          </w:tcPr>
          <w:p>
            <w:pPr>
              <w:rPr>
                <w:sz w:val="21"/>
                <w:szCs w:val="21"/>
              </w:rPr>
            </w:pPr>
            <w:r>
              <w:rPr>
                <w:rFonts w:hint="eastAsia"/>
                <w:sz w:val="21"/>
                <w:szCs w:val="21"/>
              </w:rPr>
              <w:t>■</w:t>
            </w:r>
            <w:r>
              <w:rPr>
                <w:spacing w:val="-2"/>
                <w:sz w:val="21"/>
                <w:szCs w:val="21"/>
              </w:rPr>
              <w:t>QMS</w:t>
            </w:r>
            <w:bookmarkStart w:id="2" w:name="E勾选"/>
            <w:r>
              <w:rPr>
                <w:rFonts w:hint="eastAsia"/>
                <w:sz w:val="21"/>
                <w:szCs w:val="21"/>
              </w:rPr>
              <w:t>■</w:t>
            </w:r>
            <w:bookmarkEnd w:id="2"/>
            <w:r>
              <w:rPr>
                <w:spacing w:val="-2"/>
                <w:sz w:val="21"/>
                <w:szCs w:val="21"/>
              </w:rPr>
              <w:t>EMS</w:t>
            </w:r>
            <w:bookmarkStart w:id="3" w:name="S勾选"/>
            <w:r>
              <w:rPr>
                <w:rFonts w:hint="eastAsia"/>
                <w:sz w:val="21"/>
                <w:szCs w:val="21"/>
              </w:rPr>
              <w:t>■</w:t>
            </w:r>
            <w:bookmarkEnd w:id="3"/>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4" w:name="联系人"/>
            <w:r>
              <w:rPr>
                <w:sz w:val="21"/>
                <w:szCs w:val="21"/>
              </w:rPr>
              <w:t>段文涛</w:t>
            </w:r>
            <w:bookmarkEnd w:id="4"/>
          </w:p>
        </w:tc>
        <w:tc>
          <w:tcPr>
            <w:tcW w:w="1701" w:type="dxa"/>
            <w:gridSpan w:val="2"/>
            <w:vAlign w:val="center"/>
          </w:tcPr>
          <w:p>
            <w:pPr>
              <w:rPr>
                <w:sz w:val="21"/>
                <w:szCs w:val="21"/>
              </w:rPr>
            </w:pPr>
            <w:r>
              <w:rPr>
                <w:rFonts w:hint="eastAsia"/>
                <w:sz w:val="21"/>
                <w:szCs w:val="21"/>
              </w:rPr>
              <w:t>联系电话</w:t>
            </w:r>
          </w:p>
        </w:tc>
        <w:tc>
          <w:tcPr>
            <w:tcW w:w="1701" w:type="dxa"/>
            <w:gridSpan w:val="4"/>
            <w:vAlign w:val="center"/>
          </w:tcPr>
          <w:p>
            <w:pPr>
              <w:rPr>
                <w:sz w:val="21"/>
                <w:szCs w:val="21"/>
              </w:rPr>
            </w:pPr>
            <w:bookmarkStart w:id="5" w:name="联系人电话"/>
            <w:r>
              <w:rPr>
                <w:sz w:val="21"/>
                <w:szCs w:val="21"/>
              </w:rPr>
              <w:t>0311-661786</w:t>
            </w:r>
            <w:bookmarkEnd w:id="5"/>
            <w:r>
              <w:rPr>
                <w:sz w:val="21"/>
                <w:szCs w:val="21"/>
              </w:rPr>
              <w:t>81</w:t>
            </w:r>
          </w:p>
        </w:tc>
        <w:tc>
          <w:tcPr>
            <w:tcW w:w="709" w:type="dxa"/>
            <w:gridSpan w:val="2"/>
            <w:vMerge w:val="restart"/>
            <w:vAlign w:val="center"/>
          </w:tcPr>
          <w:p>
            <w:pPr>
              <w:rPr>
                <w:sz w:val="21"/>
                <w:szCs w:val="21"/>
              </w:rPr>
            </w:pPr>
            <w:r>
              <w:rPr>
                <w:rFonts w:hint="eastAsia"/>
                <w:sz w:val="21"/>
                <w:szCs w:val="21"/>
              </w:rPr>
              <w:t>邮箱</w:t>
            </w:r>
          </w:p>
        </w:tc>
        <w:tc>
          <w:tcPr>
            <w:tcW w:w="2079" w:type="dxa"/>
            <w:gridSpan w:val="2"/>
            <w:vMerge w:val="restart"/>
            <w:vAlign w:val="center"/>
          </w:tcPr>
          <w:p>
            <w:pPr>
              <w:rPr>
                <w:sz w:val="21"/>
                <w:szCs w:val="21"/>
              </w:rPr>
            </w:pPr>
            <w:bookmarkStart w:id="6" w:name="联系人邮箱"/>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7" w:name="最高管理者"/>
            <w:bookmarkEnd w:id="7"/>
            <w:bookmarkStart w:id="8" w:name="法人"/>
            <w:r>
              <w:t>张彦周</w:t>
            </w:r>
            <w:bookmarkEnd w:id="8"/>
            <w:bookmarkStart w:id="14" w:name="_GoBack"/>
            <w:bookmarkEnd w:id="14"/>
          </w:p>
        </w:tc>
        <w:tc>
          <w:tcPr>
            <w:tcW w:w="1701" w:type="dxa"/>
            <w:gridSpan w:val="2"/>
            <w:vAlign w:val="center"/>
          </w:tcPr>
          <w:p>
            <w:pPr>
              <w:rPr>
                <w:sz w:val="21"/>
                <w:szCs w:val="21"/>
              </w:rPr>
            </w:pPr>
            <w:r>
              <w:rPr>
                <w:rFonts w:hint="eastAsia"/>
                <w:sz w:val="21"/>
                <w:szCs w:val="21"/>
              </w:rPr>
              <w:t>传真</w:t>
            </w:r>
          </w:p>
        </w:tc>
        <w:tc>
          <w:tcPr>
            <w:tcW w:w="1701" w:type="dxa"/>
            <w:gridSpan w:val="4"/>
            <w:vAlign w:val="center"/>
          </w:tcPr>
          <w:p>
            <w:bookmarkStart w:id="9" w:name="联系人传真"/>
            <w:bookmarkEnd w:id="9"/>
          </w:p>
        </w:tc>
        <w:tc>
          <w:tcPr>
            <w:tcW w:w="709" w:type="dxa"/>
            <w:gridSpan w:val="2"/>
            <w:vMerge w:val="continue"/>
            <w:vAlign w:val="center"/>
          </w:tcPr>
          <w:p/>
        </w:tc>
        <w:tc>
          <w:tcPr>
            <w:tcW w:w="2079"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990" w:hRule="atLeast"/>
          <w:jc w:val="center"/>
        </w:trPr>
        <w:tc>
          <w:tcPr>
            <w:tcW w:w="1485" w:type="dxa"/>
            <w:gridSpan w:val="3"/>
            <w:vAlign w:val="center"/>
          </w:tcPr>
          <w:p>
            <w:r>
              <w:rPr>
                <w:rFonts w:hint="eastAsia"/>
              </w:rPr>
              <w:t>审核目的</w:t>
            </w:r>
          </w:p>
        </w:tc>
        <w:tc>
          <w:tcPr>
            <w:tcW w:w="8741"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1005" w:hRule="atLeast"/>
          <w:jc w:val="center"/>
        </w:trPr>
        <w:tc>
          <w:tcPr>
            <w:tcW w:w="1485" w:type="dxa"/>
            <w:gridSpan w:val="3"/>
            <w:vAlign w:val="center"/>
          </w:tcPr>
          <w:p>
            <w:r>
              <w:rPr>
                <w:rFonts w:hint="eastAsia"/>
              </w:rPr>
              <w:t>审核范围</w:t>
            </w:r>
          </w:p>
        </w:tc>
        <w:tc>
          <w:tcPr>
            <w:tcW w:w="4671" w:type="dxa"/>
            <w:gridSpan w:val="7"/>
            <w:vAlign w:val="center"/>
          </w:tcPr>
          <w:p>
            <w:bookmarkStart w:id="10" w:name="审核范围"/>
            <w:r>
              <w:t>EC：资质范围内建筑装修装饰工程施工专业承包</w:t>
            </w:r>
          </w:p>
          <w:p>
            <w:r>
              <w:t>E：资质范围内建筑装修装饰工程施工专业承包所涉及的环境管理活动</w:t>
            </w:r>
          </w:p>
          <w:p>
            <w:r>
              <w:t>O：资质范围内建筑装修装饰工程施工专业承包所涉及的职业健康安全管理活动</w:t>
            </w:r>
            <w:bookmarkEnd w:id="10"/>
          </w:p>
        </w:tc>
        <w:tc>
          <w:tcPr>
            <w:tcW w:w="432" w:type="dxa"/>
            <w:gridSpan w:val="2"/>
            <w:vAlign w:val="center"/>
          </w:tcPr>
          <w:p>
            <w:r>
              <w:rPr>
                <w:rFonts w:hint="eastAsia"/>
              </w:rPr>
              <w:t>专业</w:t>
            </w:r>
          </w:p>
          <w:p>
            <w:r>
              <w:rPr>
                <w:rFonts w:hint="eastAsia"/>
              </w:rPr>
              <w:t>代码</w:t>
            </w:r>
          </w:p>
        </w:tc>
        <w:tc>
          <w:tcPr>
            <w:tcW w:w="3638" w:type="dxa"/>
            <w:gridSpan w:val="5"/>
            <w:vAlign w:val="center"/>
          </w:tcPr>
          <w:p>
            <w:pPr>
              <w:jc w:val="left"/>
            </w:pPr>
            <w:bookmarkStart w:id="11" w:name="专业代码"/>
            <w:r>
              <w:t>EC：28.08.01;28.08.02;28.08.03;</w:t>
            </w:r>
          </w:p>
          <w:p>
            <w:pPr>
              <w:jc w:val="left"/>
            </w:pPr>
            <w:r>
              <w:t>28.08.04;28.08.05</w:t>
            </w:r>
          </w:p>
          <w:p>
            <w:pPr>
              <w:jc w:val="left"/>
            </w:pPr>
            <w:r>
              <w:t>E：28.08.01;28.08.02;28.08.03;</w:t>
            </w:r>
          </w:p>
          <w:p>
            <w:pPr>
              <w:jc w:val="left"/>
            </w:pPr>
            <w:r>
              <w:t>28.08.04;28.08.05</w:t>
            </w:r>
          </w:p>
          <w:p>
            <w:pPr>
              <w:jc w:val="left"/>
            </w:pPr>
            <w:r>
              <w:t>O：28.08.01;28.08.02;28.08.03;</w:t>
            </w:r>
          </w:p>
          <w:p>
            <w:pPr>
              <w:jc w:val="left"/>
            </w:pPr>
            <w:r>
              <w:t>28.08.04;28.08.05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1005" w:hRule="atLeast"/>
          <w:jc w:val="center"/>
        </w:trPr>
        <w:tc>
          <w:tcPr>
            <w:tcW w:w="1485" w:type="dxa"/>
            <w:gridSpan w:val="3"/>
            <w:vAlign w:val="center"/>
          </w:tcPr>
          <w:p>
            <w:r>
              <w:rPr>
                <w:rFonts w:hint="eastAsia"/>
              </w:rPr>
              <w:t>审核准则</w:t>
            </w:r>
          </w:p>
        </w:tc>
        <w:tc>
          <w:tcPr>
            <w:tcW w:w="8741" w:type="dxa"/>
            <w:gridSpan w:val="14"/>
            <w:vAlign w:val="center"/>
          </w:tcPr>
          <w:p>
            <w:pPr>
              <w:rPr>
                <w:rFonts w:ascii="宋体" w:hAnsi="宋体"/>
                <w:b/>
                <w:sz w:val="21"/>
                <w:szCs w:val="21"/>
              </w:rPr>
            </w:pPr>
            <w:bookmarkStart w:id="12" w:name="审核依据"/>
            <w:r>
              <w:rPr>
                <w:rFonts w:hint="eastAsia" w:ascii="宋体" w:hAnsi="宋体"/>
                <w:b/>
                <w:sz w:val="21"/>
                <w:szCs w:val="21"/>
              </w:rPr>
              <w:t>EC：GB/T19001-2016/ISO9001:2015和GB/T50430-20</w:t>
            </w:r>
            <w:r>
              <w:rPr>
                <w:rFonts w:hint="eastAsia" w:ascii="宋体" w:hAnsi="宋体"/>
                <w:b/>
                <w:sz w:val="21"/>
                <w:szCs w:val="21"/>
                <w:lang w:val="en-US" w:eastAsia="zh-CN"/>
              </w:rPr>
              <w:t>1</w:t>
            </w:r>
            <w:r>
              <w:rPr>
                <w:rFonts w:hint="eastAsia" w:ascii="宋体" w:hAnsi="宋体"/>
                <w:b/>
                <w:sz w:val="21"/>
                <w:szCs w:val="21"/>
              </w:rPr>
              <w:t>7,E：GB/T 24001-2016idtISO 14001:2015,O：ISO 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492" w:hRule="atLeast"/>
          <w:jc w:val="center"/>
        </w:trPr>
        <w:tc>
          <w:tcPr>
            <w:tcW w:w="1485" w:type="dxa"/>
            <w:gridSpan w:val="3"/>
            <w:vAlign w:val="center"/>
          </w:tcPr>
          <w:p>
            <w:r>
              <w:rPr>
                <w:rFonts w:hint="eastAsia"/>
              </w:rPr>
              <w:t>审核日期</w:t>
            </w:r>
          </w:p>
        </w:tc>
        <w:tc>
          <w:tcPr>
            <w:tcW w:w="8741" w:type="dxa"/>
            <w:gridSpan w:val="14"/>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2019年12月29日 上午至2019年12月31日 下午 (共3.0天)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492" w:hRule="atLeast"/>
          <w:jc w:val="center"/>
        </w:trPr>
        <w:tc>
          <w:tcPr>
            <w:tcW w:w="1485" w:type="dxa"/>
            <w:gridSpan w:val="3"/>
            <w:vAlign w:val="center"/>
          </w:tcPr>
          <w:p>
            <w:r>
              <w:rPr>
                <w:rFonts w:hint="eastAsia"/>
              </w:rPr>
              <w:t>审核语言</w:t>
            </w:r>
          </w:p>
        </w:tc>
        <w:tc>
          <w:tcPr>
            <w:tcW w:w="8741" w:type="dxa"/>
            <w:gridSpan w:val="14"/>
            <w:vAlign w:val="center"/>
          </w:tcPr>
          <w:p>
            <w:pPr>
              <w:tabs>
                <w:tab w:val="center" w:pos="4153"/>
                <w:tab w:val="right" w:pos="8306"/>
              </w:tabs>
              <w:snapToGrid w:val="0"/>
              <w:spacing w:line="360" w:lineRule="auto"/>
              <w:rPr>
                <w:b/>
                <w:sz w:val="21"/>
                <w:szCs w:val="21"/>
              </w:rPr>
            </w:pPr>
            <w:r>
              <w:rPr>
                <w:rFonts w:hint="eastAsia"/>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495" w:hRule="atLeast"/>
          <w:jc w:val="center"/>
        </w:trPr>
        <w:tc>
          <w:tcPr>
            <w:tcW w:w="10226" w:type="dxa"/>
            <w:gridSpan w:val="17"/>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6"/>
            <w:vAlign w:val="center"/>
          </w:tcPr>
          <w:p>
            <w:pPr>
              <w:jc w:val="center"/>
              <w:rPr>
                <w:sz w:val="21"/>
                <w:szCs w:val="21"/>
              </w:rPr>
            </w:pPr>
            <w:r>
              <w:rPr>
                <w:rFonts w:hint="eastAsia"/>
                <w:sz w:val="21"/>
                <w:szCs w:val="21"/>
              </w:rPr>
              <w:t>专业代码</w:t>
            </w:r>
          </w:p>
        </w:tc>
        <w:tc>
          <w:tcPr>
            <w:tcW w:w="1559" w:type="dxa"/>
            <w:gridSpan w:val="3"/>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570" w:hRule="atLeast"/>
          <w:jc w:val="center"/>
        </w:trPr>
        <w:tc>
          <w:tcPr>
            <w:tcW w:w="1395" w:type="dxa"/>
            <w:gridSpan w:val="2"/>
            <w:vAlign w:val="center"/>
          </w:tcPr>
          <w:p>
            <w:pPr>
              <w:jc w:val="center"/>
              <w:rPr>
                <w:sz w:val="21"/>
                <w:szCs w:val="21"/>
              </w:rPr>
            </w:pPr>
            <w:r>
              <w:rPr>
                <w:sz w:val="21"/>
                <w:szCs w:val="21"/>
              </w:rPr>
              <w:t>王志慧</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141" w:type="dxa"/>
            <w:gridSpan w:val="2"/>
            <w:vAlign w:val="center"/>
          </w:tcPr>
          <w:p>
            <w:pPr>
              <w:jc w:val="left"/>
              <w:rPr>
                <w:sz w:val="21"/>
                <w:szCs w:val="21"/>
              </w:rPr>
            </w:pPr>
            <w:r>
              <w:rPr>
                <w:sz w:val="21"/>
                <w:szCs w:val="21"/>
              </w:rPr>
              <w:t>EC:审核员</w:t>
            </w:r>
          </w:p>
          <w:p>
            <w:pPr>
              <w:jc w:val="left"/>
              <w:rPr>
                <w:sz w:val="21"/>
                <w:szCs w:val="21"/>
              </w:rPr>
            </w:pPr>
            <w:r>
              <w:rPr>
                <w:sz w:val="21"/>
                <w:szCs w:val="21"/>
              </w:rPr>
              <w:t>E:审核员</w:t>
            </w:r>
          </w:p>
          <w:p>
            <w:pPr>
              <w:jc w:val="left"/>
              <w:rPr>
                <w:sz w:val="21"/>
                <w:szCs w:val="21"/>
              </w:rPr>
            </w:pPr>
            <w:r>
              <w:rPr>
                <w:sz w:val="21"/>
                <w:szCs w:val="21"/>
              </w:rPr>
              <w:t>O:审核员</w:t>
            </w:r>
          </w:p>
        </w:tc>
        <w:tc>
          <w:tcPr>
            <w:tcW w:w="3402" w:type="dxa"/>
            <w:gridSpan w:val="6"/>
            <w:vAlign w:val="center"/>
          </w:tcPr>
          <w:p>
            <w:pPr>
              <w:jc w:val="left"/>
              <w:rPr>
                <w:sz w:val="21"/>
                <w:szCs w:val="21"/>
              </w:rPr>
            </w:pPr>
            <w:r>
              <w:rPr>
                <w:sz w:val="21"/>
                <w:szCs w:val="21"/>
              </w:rPr>
              <w:t>EC:28.08.01,28.08.02,28.08.03,28.08.04,28.08.05</w:t>
            </w:r>
          </w:p>
          <w:p>
            <w:pPr>
              <w:jc w:val="left"/>
              <w:rPr>
                <w:sz w:val="21"/>
                <w:szCs w:val="21"/>
              </w:rPr>
            </w:pPr>
            <w:r>
              <w:rPr>
                <w:sz w:val="21"/>
                <w:szCs w:val="21"/>
              </w:rPr>
              <w:t>E:28.08.01,28.08.02,28.08.03,28.08.04,28.08.05</w:t>
            </w:r>
          </w:p>
          <w:p>
            <w:pPr>
              <w:jc w:val="left"/>
              <w:rPr>
                <w:sz w:val="21"/>
                <w:szCs w:val="21"/>
              </w:rPr>
            </w:pPr>
            <w:r>
              <w:rPr>
                <w:sz w:val="21"/>
                <w:szCs w:val="21"/>
              </w:rPr>
              <w:t>O:28.08.01,28.08.02,28.08.03,28.08.04,28.08.05</w:t>
            </w:r>
          </w:p>
        </w:tc>
        <w:tc>
          <w:tcPr>
            <w:tcW w:w="1559" w:type="dxa"/>
            <w:gridSpan w:val="3"/>
            <w:vAlign w:val="center"/>
          </w:tcPr>
          <w:p>
            <w:pPr>
              <w:jc w:val="center"/>
              <w:rPr>
                <w:sz w:val="21"/>
                <w:szCs w:val="21"/>
              </w:rPr>
            </w:pPr>
            <w:r>
              <w:rPr>
                <w:sz w:val="21"/>
                <w:szCs w:val="21"/>
              </w:rPr>
              <w:t>13889843463</w:t>
            </w:r>
          </w:p>
        </w:tc>
        <w:tc>
          <w:tcPr>
            <w:tcW w:w="1229" w:type="dxa"/>
            <w:vAlign w:val="center"/>
          </w:tcPr>
          <w:p>
            <w:pPr>
              <w:jc w:val="center"/>
              <w:rPr>
                <w:sz w:val="21"/>
                <w:szCs w:val="21"/>
              </w:rPr>
            </w:pPr>
            <w:r>
              <w:rPr>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141" w:type="dxa"/>
            <w:gridSpan w:val="2"/>
            <w:vAlign w:val="center"/>
          </w:tcPr>
          <w:p/>
        </w:tc>
        <w:tc>
          <w:tcPr>
            <w:tcW w:w="3402" w:type="dxa"/>
            <w:gridSpan w:val="6"/>
            <w:vAlign w:val="center"/>
          </w:tcPr>
          <w:p/>
        </w:tc>
        <w:tc>
          <w:tcPr>
            <w:tcW w:w="1559" w:type="dxa"/>
            <w:gridSpan w:val="3"/>
            <w:vAlign w:val="center"/>
          </w:tcPr>
          <w:p/>
        </w:tc>
        <w:tc>
          <w:tcPr>
            <w:tcW w:w="12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4" w:type="dxa"/>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057" w:type="dxa"/>
            <w:gridSpan w:val="5"/>
            <w:vAlign w:val="center"/>
          </w:tcPr>
          <w:p>
            <w:pPr>
              <w:rPr>
                <w:rFonts w:hint="eastAsia" w:eastAsia="宋体"/>
                <w:sz w:val="21"/>
                <w:szCs w:val="21"/>
                <w:lang w:val="en-US" w:eastAsia="zh-CN"/>
              </w:rPr>
            </w:pPr>
            <w:r>
              <w:rPr>
                <w:rFonts w:hint="eastAsia"/>
                <w:sz w:val="21"/>
                <w:szCs w:val="21"/>
                <w:lang w:val="en-US" w:eastAsia="zh-CN"/>
              </w:rPr>
              <w:t>王志慧</w:t>
            </w:r>
          </w:p>
        </w:tc>
        <w:tc>
          <w:tcPr>
            <w:tcW w:w="1170"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1876" w:type="dxa"/>
            <w:gridSpan w:val="3"/>
            <w:vMerge w:val="restart"/>
            <w:vAlign w:val="center"/>
          </w:tcPr>
          <w:p>
            <w:pPr>
              <w:rPr>
                <w:sz w:val="21"/>
                <w:szCs w:val="21"/>
              </w:rPr>
            </w:pPr>
          </w:p>
        </w:tc>
        <w:tc>
          <w:tcPr>
            <w:tcW w:w="1529"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777"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05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13889843463</w:t>
            </w:r>
          </w:p>
        </w:tc>
        <w:tc>
          <w:tcPr>
            <w:tcW w:w="1170" w:type="dxa"/>
            <w:gridSpan w:val="2"/>
            <w:vMerge w:val="continue"/>
            <w:vAlign w:val="center"/>
          </w:tcPr>
          <w:p>
            <w:pPr>
              <w:spacing w:line="360" w:lineRule="auto"/>
              <w:rPr>
                <w:sz w:val="21"/>
                <w:szCs w:val="21"/>
              </w:rPr>
            </w:pPr>
          </w:p>
        </w:tc>
        <w:tc>
          <w:tcPr>
            <w:tcW w:w="1876" w:type="dxa"/>
            <w:gridSpan w:val="3"/>
            <w:vMerge w:val="continue"/>
            <w:vAlign w:val="center"/>
          </w:tcPr>
          <w:p>
            <w:pPr>
              <w:spacing w:line="360" w:lineRule="auto"/>
              <w:rPr>
                <w:sz w:val="21"/>
                <w:szCs w:val="21"/>
              </w:rPr>
            </w:pPr>
          </w:p>
        </w:tc>
        <w:tc>
          <w:tcPr>
            <w:tcW w:w="1529" w:type="dxa"/>
            <w:gridSpan w:val="3"/>
            <w:vMerge w:val="continue"/>
            <w:vAlign w:val="center"/>
          </w:tcPr>
          <w:p>
            <w:pPr>
              <w:spacing w:line="360" w:lineRule="auto"/>
              <w:rPr>
                <w:sz w:val="21"/>
                <w:szCs w:val="21"/>
              </w:rPr>
            </w:pPr>
          </w:p>
        </w:tc>
        <w:tc>
          <w:tcPr>
            <w:tcW w:w="2777"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05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2019年12月30日</w:t>
            </w:r>
          </w:p>
        </w:tc>
        <w:tc>
          <w:tcPr>
            <w:tcW w:w="1170" w:type="dxa"/>
            <w:gridSpan w:val="2"/>
            <w:vAlign w:val="center"/>
          </w:tcPr>
          <w:p>
            <w:pPr>
              <w:spacing w:line="360" w:lineRule="auto"/>
              <w:rPr>
                <w:sz w:val="21"/>
                <w:szCs w:val="21"/>
              </w:rPr>
            </w:pPr>
            <w:r>
              <w:rPr>
                <w:rFonts w:hint="eastAsia"/>
                <w:sz w:val="21"/>
                <w:szCs w:val="21"/>
              </w:rPr>
              <w:t>日期</w:t>
            </w:r>
          </w:p>
        </w:tc>
        <w:tc>
          <w:tcPr>
            <w:tcW w:w="1876" w:type="dxa"/>
            <w:gridSpan w:val="3"/>
            <w:vAlign w:val="center"/>
          </w:tcPr>
          <w:p>
            <w:pPr>
              <w:spacing w:line="360" w:lineRule="auto"/>
              <w:rPr>
                <w:sz w:val="21"/>
                <w:szCs w:val="21"/>
              </w:rPr>
            </w:pPr>
          </w:p>
        </w:tc>
        <w:tc>
          <w:tcPr>
            <w:tcW w:w="1529" w:type="dxa"/>
            <w:gridSpan w:val="3"/>
            <w:vAlign w:val="center"/>
          </w:tcPr>
          <w:p>
            <w:pPr>
              <w:spacing w:line="360" w:lineRule="auto"/>
              <w:rPr>
                <w:sz w:val="21"/>
                <w:szCs w:val="21"/>
              </w:rPr>
            </w:pPr>
            <w:r>
              <w:rPr>
                <w:rFonts w:hint="eastAsia"/>
                <w:sz w:val="21"/>
                <w:szCs w:val="21"/>
              </w:rPr>
              <w:t>日期</w:t>
            </w:r>
          </w:p>
        </w:tc>
        <w:tc>
          <w:tcPr>
            <w:tcW w:w="2777" w:type="dxa"/>
            <w:gridSpan w:val="4"/>
            <w:vAlign w:val="center"/>
          </w:tcPr>
          <w:p>
            <w:pPr>
              <w:spacing w:line="360" w:lineRule="auto"/>
            </w:pPr>
          </w:p>
        </w:tc>
      </w:tr>
    </w:tbl>
    <w:p>
      <w:pPr>
        <w:widowControl/>
        <w:jc w:val="left"/>
      </w:pPr>
    </w:p>
    <w:p>
      <w:pPr>
        <w:snapToGrid w:val="0"/>
        <w:spacing w:beforeLines="50" w:line="320" w:lineRule="exact"/>
        <w:ind w:firstLine="4000" w:firstLineChars="1250"/>
        <w:rPr>
          <w:rFonts w:asciiTheme="minorEastAsia" w:hAnsiTheme="minorEastAsia" w:eastAsiaTheme="minorEastAsia"/>
          <w:sz w:val="32"/>
          <w:szCs w:val="32"/>
        </w:rPr>
      </w:pPr>
    </w:p>
    <w:p>
      <w:pPr>
        <w:snapToGrid w:val="0"/>
        <w:spacing w:beforeLines="50" w:line="320" w:lineRule="exact"/>
        <w:ind w:firstLine="4000" w:firstLineChars="1250"/>
        <w:rPr>
          <w:rFonts w:asciiTheme="minorEastAsia" w:hAnsiTheme="minorEastAsia" w:eastAsiaTheme="minorEastAsia"/>
          <w:sz w:val="32"/>
          <w:szCs w:val="32"/>
        </w:rPr>
      </w:pPr>
    </w:p>
    <w:p>
      <w:pPr>
        <w:snapToGrid w:val="0"/>
        <w:spacing w:beforeLines="50" w:line="320" w:lineRule="exact"/>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一阶段现场审核计划</w:t>
      </w:r>
    </w:p>
    <w:p>
      <w:pPr>
        <w:spacing w:line="300" w:lineRule="exact"/>
        <w:ind w:firstLine="4156" w:firstLineChars="2300"/>
        <w:rPr>
          <w:b/>
          <w:color w:val="000000"/>
          <w:sz w:val="18"/>
          <w:szCs w:val="18"/>
        </w:rPr>
      </w:pP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82"/>
        <w:gridCol w:w="1197"/>
        <w:gridCol w:w="6174"/>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0314" w:type="dxa"/>
            <w:gridSpan w:val="5"/>
            <w:vAlign w:val="center"/>
          </w:tcPr>
          <w:p>
            <w:pPr>
              <w:spacing w:line="240" w:lineRule="atLeast"/>
              <w:rPr>
                <w:rFonts w:hint="default" w:ascii="宋体" w:hAnsi="宋体"/>
                <w:sz w:val="21"/>
                <w:szCs w:val="21"/>
                <w:lang w:val="en-US"/>
              </w:rPr>
            </w:pPr>
            <w:r>
              <w:rPr>
                <w:rFonts w:hint="eastAsia" w:ascii="宋体" w:hAnsi="宋体"/>
                <w:sz w:val="21"/>
                <w:szCs w:val="21"/>
              </w:rPr>
              <w:t xml:space="preserve">审核日程安排： </w:t>
            </w:r>
            <w:r>
              <w:rPr>
                <w:rFonts w:hint="eastAsia" w:ascii="宋体" w:hAnsi="宋体"/>
                <w:sz w:val="21"/>
                <w:szCs w:val="21"/>
                <w:lang w:val="en-US" w:eastAsia="zh-CN"/>
              </w:rPr>
              <w:t>2019</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29-</w:t>
            </w:r>
            <w:r>
              <w:rPr>
                <w:rFonts w:hint="eastAsia" w:ascii="宋体" w:hAnsi="宋体"/>
                <w:sz w:val="21"/>
                <w:szCs w:val="21"/>
              </w:rPr>
              <w:t xml:space="preserve">12月31日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2030" w:type="dxa"/>
            <w:gridSpan w:val="2"/>
            <w:vAlign w:val="center"/>
          </w:tcPr>
          <w:p>
            <w:pPr>
              <w:spacing w:line="240" w:lineRule="atLeast"/>
              <w:jc w:val="center"/>
              <w:rPr>
                <w:rFonts w:ascii="宋体" w:hAnsi="宋体"/>
                <w:sz w:val="21"/>
                <w:szCs w:val="21"/>
              </w:rPr>
            </w:pPr>
            <w:r>
              <w:rPr>
                <w:rFonts w:hint="eastAsia" w:ascii="宋体" w:hAnsi="宋体"/>
                <w:sz w:val="21"/>
                <w:szCs w:val="21"/>
              </w:rPr>
              <w:t>时  间</w:t>
            </w:r>
          </w:p>
        </w:tc>
        <w:tc>
          <w:tcPr>
            <w:tcW w:w="1197" w:type="dxa"/>
            <w:vAlign w:val="center"/>
          </w:tcPr>
          <w:p>
            <w:pPr>
              <w:spacing w:line="360" w:lineRule="auto"/>
              <w:jc w:val="center"/>
              <w:rPr>
                <w:rFonts w:ascii="宋体" w:hAnsi="宋体"/>
                <w:sz w:val="21"/>
                <w:szCs w:val="21"/>
              </w:rPr>
            </w:pPr>
            <w:r>
              <w:rPr>
                <w:rFonts w:hint="eastAsia" w:ascii="宋体" w:hAnsi="宋体"/>
                <w:sz w:val="21"/>
                <w:szCs w:val="21"/>
              </w:rPr>
              <w:t>受审核部门</w:t>
            </w:r>
          </w:p>
        </w:tc>
        <w:tc>
          <w:tcPr>
            <w:tcW w:w="6174" w:type="dxa"/>
            <w:vAlign w:val="center"/>
          </w:tcPr>
          <w:p>
            <w:pPr>
              <w:spacing w:line="360" w:lineRule="auto"/>
              <w:jc w:val="center"/>
              <w:rPr>
                <w:rFonts w:ascii="宋体" w:hAnsi="宋体"/>
                <w:sz w:val="21"/>
                <w:szCs w:val="21"/>
              </w:rPr>
            </w:pPr>
            <w:r>
              <w:rPr>
                <w:rFonts w:hint="eastAsia" w:ascii="宋体" w:hAnsi="宋体"/>
                <w:sz w:val="21"/>
                <w:szCs w:val="21"/>
              </w:rPr>
              <w:t>受审核过程（子过程）</w:t>
            </w:r>
          </w:p>
        </w:tc>
        <w:tc>
          <w:tcPr>
            <w:tcW w:w="913" w:type="dxa"/>
            <w:vAlign w:val="center"/>
          </w:tcPr>
          <w:p>
            <w:pPr>
              <w:spacing w:line="240" w:lineRule="atLeast"/>
              <w:rPr>
                <w:rFonts w:ascii="宋体" w:hAnsi="宋体"/>
                <w:sz w:val="21"/>
                <w:szCs w:val="21"/>
              </w:rPr>
            </w:pPr>
            <w:r>
              <w:rPr>
                <w:rFonts w:hint="eastAsia" w:ascii="宋体" w:hAnsi="宋体"/>
                <w:sz w:val="21"/>
                <w:szCs w:val="21"/>
              </w:rPr>
              <w:t>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648" w:type="dxa"/>
            <w:vMerge w:val="restart"/>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2</w:t>
            </w:r>
          </w:p>
          <w:p>
            <w:pPr>
              <w:spacing w:line="240" w:lineRule="atLeast"/>
              <w:jc w:val="center"/>
              <w:rPr>
                <w:rFonts w:ascii="宋体" w:hAnsi="宋体"/>
                <w:sz w:val="21"/>
                <w:szCs w:val="21"/>
              </w:rPr>
            </w:pPr>
            <w:r>
              <w:rPr>
                <w:rFonts w:hint="eastAsia" w:ascii="宋体" w:hAnsi="宋体"/>
                <w:sz w:val="21"/>
                <w:szCs w:val="21"/>
              </w:rPr>
              <w:t>月</w:t>
            </w:r>
          </w:p>
          <w:p>
            <w:pPr>
              <w:spacing w:line="240" w:lineRule="atLeast"/>
              <w:jc w:val="center"/>
              <w:rPr>
                <w:rFonts w:ascii="宋体" w:hAnsi="宋体"/>
                <w:sz w:val="21"/>
                <w:szCs w:val="21"/>
              </w:rPr>
            </w:pPr>
            <w:r>
              <w:rPr>
                <w:rFonts w:hint="eastAsia" w:ascii="宋体" w:hAnsi="宋体"/>
                <w:sz w:val="21"/>
                <w:szCs w:val="21"/>
                <w:lang w:val="en-US" w:eastAsia="zh-CN"/>
              </w:rPr>
              <w:t>29</w:t>
            </w:r>
            <w:r>
              <w:rPr>
                <w:rFonts w:hint="eastAsia" w:ascii="宋体" w:hAnsi="宋体"/>
                <w:sz w:val="21"/>
                <w:szCs w:val="21"/>
              </w:rPr>
              <w:t>日</w:t>
            </w:r>
          </w:p>
        </w:tc>
        <w:tc>
          <w:tcPr>
            <w:tcW w:w="1382" w:type="dxa"/>
            <w:vAlign w:val="center"/>
          </w:tcPr>
          <w:p>
            <w:pPr>
              <w:spacing w:line="240" w:lineRule="atLeast"/>
              <w:jc w:val="center"/>
              <w:rPr>
                <w:rFonts w:ascii="宋体" w:hAnsi="宋体"/>
                <w:sz w:val="21"/>
                <w:szCs w:val="21"/>
              </w:rPr>
            </w:pPr>
            <w:r>
              <w:rPr>
                <w:rFonts w:hint="eastAsia" w:ascii="宋体" w:hAnsi="宋体"/>
                <w:sz w:val="21"/>
                <w:szCs w:val="21"/>
              </w:rPr>
              <w:t>8:</w:t>
            </w:r>
            <w:r>
              <w:rPr>
                <w:rFonts w:hint="eastAsia" w:ascii="宋体" w:hAnsi="宋体"/>
                <w:sz w:val="21"/>
                <w:szCs w:val="21"/>
                <w:lang w:val="en-US" w:eastAsia="zh-CN"/>
              </w:rPr>
              <w:t>3</w:t>
            </w:r>
            <w:r>
              <w:rPr>
                <w:rFonts w:hint="eastAsia" w:ascii="宋体" w:hAnsi="宋体"/>
                <w:sz w:val="21"/>
                <w:szCs w:val="21"/>
              </w:rPr>
              <w:t>0～</w:t>
            </w:r>
          </w:p>
          <w:p>
            <w:pPr>
              <w:spacing w:line="240" w:lineRule="atLeast"/>
              <w:rPr>
                <w:rFonts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9</w:t>
            </w:r>
            <w:r>
              <w:rPr>
                <w:rFonts w:hint="eastAsia" w:ascii="宋体" w:hAnsi="宋体"/>
                <w:sz w:val="21"/>
                <w:szCs w:val="21"/>
              </w:rPr>
              <w:t>:30</w:t>
            </w:r>
          </w:p>
        </w:tc>
        <w:tc>
          <w:tcPr>
            <w:tcW w:w="7371" w:type="dxa"/>
            <w:gridSpan w:val="2"/>
            <w:vAlign w:val="center"/>
          </w:tcPr>
          <w:p>
            <w:pPr>
              <w:spacing w:line="360" w:lineRule="auto"/>
              <w:rPr>
                <w:rFonts w:ascii="宋体" w:hAnsi="宋体"/>
                <w:sz w:val="21"/>
                <w:szCs w:val="21"/>
              </w:rPr>
            </w:pPr>
            <w:r>
              <w:rPr>
                <w:rFonts w:hint="eastAsia" w:ascii="宋体" w:hAnsi="宋体"/>
                <w:sz w:val="21"/>
                <w:szCs w:val="21"/>
              </w:rPr>
              <w:t>首次会议：说明审核目的及范围；审核日程安排等。</w:t>
            </w:r>
          </w:p>
        </w:tc>
        <w:tc>
          <w:tcPr>
            <w:tcW w:w="913" w:type="dxa"/>
            <w:vAlign w:val="center"/>
          </w:tcPr>
          <w:p>
            <w:pPr>
              <w:spacing w:line="240" w:lineRule="atLeast"/>
              <w:jc w:val="center"/>
              <w:rPr>
                <w:sz w:val="21"/>
                <w:szCs w:val="21"/>
              </w:rPr>
            </w:pPr>
            <w:r>
              <w:rPr>
                <w:sz w:val="21"/>
                <w:szCs w:val="21"/>
              </w:rPr>
              <w:t>王志慧</w:t>
            </w:r>
          </w:p>
          <w:p>
            <w:pPr>
              <w:spacing w:line="240" w:lineRule="atLeas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4" w:hRule="atLeast"/>
        </w:trPr>
        <w:tc>
          <w:tcPr>
            <w:tcW w:w="648" w:type="dxa"/>
            <w:vMerge w:val="continue"/>
            <w:vAlign w:val="center"/>
          </w:tcPr>
          <w:p>
            <w:pPr>
              <w:spacing w:line="240" w:lineRule="atLeast"/>
              <w:jc w:val="center"/>
              <w:rPr>
                <w:rFonts w:ascii="宋体" w:hAnsi="宋体"/>
                <w:sz w:val="21"/>
                <w:szCs w:val="21"/>
              </w:rPr>
            </w:pPr>
          </w:p>
        </w:tc>
        <w:tc>
          <w:tcPr>
            <w:tcW w:w="1382" w:type="dxa"/>
            <w:vAlign w:val="center"/>
          </w:tcPr>
          <w:p>
            <w:pPr>
              <w:spacing w:line="240" w:lineRule="atLeast"/>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:30-12：00</w:t>
            </w:r>
          </w:p>
          <w:p>
            <w:pPr>
              <w:spacing w:line="240" w:lineRule="atLeast"/>
              <w:rPr>
                <w:rFonts w:hint="eastAsia" w:ascii="宋体" w:hAnsi="宋体"/>
                <w:sz w:val="21"/>
                <w:szCs w:val="21"/>
              </w:rPr>
            </w:pPr>
          </w:p>
          <w:p>
            <w:pPr>
              <w:spacing w:line="240" w:lineRule="atLeast"/>
              <w:jc w:val="both"/>
              <w:rPr>
                <w:rFonts w:hint="default" w:ascii="宋体" w:hAnsi="宋体"/>
                <w:sz w:val="21"/>
                <w:szCs w:val="21"/>
                <w:lang w:val="en-US" w:eastAsia="zh-CN"/>
              </w:rPr>
            </w:pPr>
            <w:r>
              <w:rPr>
                <w:rFonts w:hint="eastAsia" w:ascii="宋体" w:hAnsi="宋体"/>
                <w:sz w:val="21"/>
                <w:szCs w:val="21"/>
                <w:lang w:val="en-US" w:eastAsia="zh-CN"/>
              </w:rPr>
              <w:t>午餐30分钟</w:t>
            </w:r>
          </w:p>
          <w:p>
            <w:pPr>
              <w:spacing w:line="240" w:lineRule="atLeast"/>
              <w:jc w:val="both"/>
              <w:rPr>
                <w:rFonts w:hint="eastAsia" w:ascii="宋体" w:hAnsi="宋体"/>
                <w:sz w:val="21"/>
                <w:szCs w:val="21"/>
                <w:lang w:val="en-US" w:eastAsia="zh-CN"/>
              </w:rPr>
            </w:pPr>
          </w:p>
          <w:p>
            <w:pPr>
              <w:spacing w:line="240" w:lineRule="atLeast"/>
              <w:jc w:val="center"/>
              <w:rPr>
                <w:rFonts w:hint="default" w:ascii="宋体" w:hAnsi="宋体" w:eastAsia="宋体"/>
                <w:sz w:val="21"/>
                <w:szCs w:val="21"/>
                <w:lang w:val="en-US" w:eastAsia="zh-CN"/>
              </w:rPr>
            </w:pPr>
            <w:r>
              <w:rPr>
                <w:rFonts w:hint="eastAsia" w:ascii="宋体" w:hAnsi="宋体"/>
                <w:sz w:val="21"/>
                <w:szCs w:val="21"/>
                <w:lang w:val="en-US" w:eastAsia="zh-CN"/>
              </w:rPr>
              <w:t>12：30-17：00</w:t>
            </w: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rPr>
                <w:rFonts w:ascii="宋体" w:hAnsi="宋体"/>
                <w:sz w:val="21"/>
                <w:szCs w:val="21"/>
              </w:rPr>
            </w:pPr>
          </w:p>
        </w:tc>
        <w:tc>
          <w:tcPr>
            <w:tcW w:w="1197" w:type="dxa"/>
            <w:vAlign w:val="center"/>
          </w:tcPr>
          <w:p>
            <w:pPr>
              <w:spacing w:line="360" w:lineRule="auto"/>
              <w:jc w:val="center"/>
              <w:rPr>
                <w:rFonts w:hint="default" w:ascii="宋体" w:hAnsi="宋体" w:eastAsia="宋体"/>
                <w:sz w:val="21"/>
                <w:szCs w:val="21"/>
                <w:lang w:val="en-US" w:eastAsia="zh-CN"/>
              </w:rPr>
            </w:pPr>
            <w:r>
              <w:rPr>
                <w:rFonts w:hint="eastAsia" w:ascii="宋体" w:hAnsi="宋体"/>
                <w:sz w:val="21"/>
                <w:szCs w:val="21"/>
              </w:rPr>
              <w:t>管理层、</w:t>
            </w:r>
            <w:r>
              <w:rPr>
                <w:rFonts w:hint="eastAsia" w:ascii="宋体" w:hAnsi="宋体"/>
                <w:sz w:val="21"/>
                <w:szCs w:val="21"/>
                <w:lang w:val="en-US" w:eastAsia="zh-CN"/>
              </w:rPr>
              <w:t>办公室、采购部</w:t>
            </w:r>
          </w:p>
          <w:p>
            <w:pPr>
              <w:spacing w:line="360" w:lineRule="auto"/>
              <w:jc w:val="center"/>
              <w:rPr>
                <w:rFonts w:ascii="宋体" w:hAnsi="宋体"/>
                <w:sz w:val="21"/>
                <w:szCs w:val="21"/>
              </w:rPr>
            </w:pPr>
          </w:p>
        </w:tc>
        <w:tc>
          <w:tcPr>
            <w:tcW w:w="6174" w:type="dxa"/>
            <w:vAlign w:val="center"/>
          </w:tcPr>
          <w:p>
            <w:pPr>
              <w:spacing w:line="360" w:lineRule="auto"/>
              <w:rPr>
                <w:rFonts w:ascii="宋体" w:hAnsi="宋体"/>
                <w:sz w:val="21"/>
                <w:szCs w:val="21"/>
              </w:rPr>
            </w:pPr>
            <w:r>
              <w:rPr>
                <w:rFonts w:hint="eastAsia" w:ascii="宋体" w:hAnsi="宋体"/>
                <w:sz w:val="21"/>
                <w:szCs w:val="21"/>
              </w:rPr>
              <w:t>1、了解公司组织机构、人员概况；质量、环境管理职责与体系运行的适宜性；管理方针、目标的策划、形成、批准过程及适宜性；</w:t>
            </w:r>
          </w:p>
          <w:p>
            <w:pPr>
              <w:spacing w:line="360" w:lineRule="auto"/>
              <w:rPr>
                <w:rFonts w:ascii="宋体" w:hAnsi="宋体"/>
                <w:sz w:val="21"/>
                <w:szCs w:val="21"/>
              </w:rPr>
            </w:pPr>
            <w:r>
              <w:rPr>
                <w:rFonts w:hint="eastAsia" w:ascii="宋体" w:hAnsi="宋体"/>
                <w:sz w:val="21"/>
                <w:szCs w:val="21"/>
              </w:rPr>
              <w:t>2、体系的总体策划及运行情况；</w:t>
            </w:r>
          </w:p>
          <w:p>
            <w:pPr>
              <w:spacing w:line="360" w:lineRule="auto"/>
              <w:rPr>
                <w:rFonts w:ascii="宋体" w:hAnsi="宋体"/>
                <w:sz w:val="21"/>
                <w:szCs w:val="21"/>
              </w:rPr>
            </w:pPr>
            <w:r>
              <w:rPr>
                <w:rFonts w:hint="eastAsia" w:ascii="宋体" w:hAnsi="宋体"/>
                <w:sz w:val="21"/>
                <w:szCs w:val="21"/>
              </w:rPr>
              <w:t>3、管理评审的策划、实施情况及符合性、有效性；</w:t>
            </w:r>
          </w:p>
          <w:p>
            <w:pPr>
              <w:spacing w:line="360" w:lineRule="auto"/>
              <w:rPr>
                <w:rFonts w:ascii="宋体" w:hAnsi="宋体"/>
                <w:sz w:val="21"/>
                <w:szCs w:val="21"/>
              </w:rPr>
            </w:pPr>
            <w:r>
              <w:rPr>
                <w:rFonts w:hint="eastAsia" w:ascii="宋体" w:hAnsi="宋体"/>
                <w:sz w:val="21"/>
                <w:szCs w:val="21"/>
              </w:rPr>
              <w:t>4、体系运行的资源配置及沟通机制的建立、保障和实施情况；</w:t>
            </w:r>
          </w:p>
          <w:p>
            <w:pPr>
              <w:spacing w:line="360" w:lineRule="auto"/>
              <w:rPr>
                <w:rFonts w:ascii="宋体" w:hAnsi="宋体"/>
                <w:sz w:val="21"/>
                <w:szCs w:val="21"/>
              </w:rPr>
            </w:pPr>
            <w:r>
              <w:rPr>
                <w:rFonts w:hint="eastAsia" w:ascii="宋体" w:hAnsi="宋体"/>
                <w:sz w:val="21"/>
                <w:szCs w:val="21"/>
              </w:rPr>
              <w:t>5、产品外包过程的识别；</w:t>
            </w:r>
          </w:p>
          <w:p>
            <w:pPr>
              <w:spacing w:line="360" w:lineRule="auto"/>
              <w:rPr>
                <w:rFonts w:ascii="宋体" w:hAnsi="宋体"/>
                <w:sz w:val="21"/>
                <w:szCs w:val="21"/>
              </w:rPr>
            </w:pPr>
            <w:r>
              <w:rPr>
                <w:rFonts w:hint="eastAsia" w:ascii="宋体" w:hAnsi="宋体"/>
                <w:sz w:val="21"/>
                <w:szCs w:val="21"/>
              </w:rPr>
              <w:t>6、审核范围的确认；</w:t>
            </w:r>
          </w:p>
          <w:p>
            <w:pPr>
              <w:spacing w:line="360" w:lineRule="auto"/>
              <w:rPr>
                <w:rFonts w:ascii="宋体" w:hAnsi="宋体"/>
                <w:sz w:val="21"/>
                <w:szCs w:val="21"/>
              </w:rPr>
            </w:pPr>
            <w:r>
              <w:rPr>
                <w:rFonts w:hint="eastAsia" w:ascii="宋体" w:hAnsi="宋体"/>
                <w:sz w:val="21"/>
                <w:szCs w:val="21"/>
              </w:rPr>
              <w:t>7、营业执照、资质、组织机构代码等原件的确认</w:t>
            </w:r>
          </w:p>
          <w:p>
            <w:pPr>
              <w:spacing w:line="360" w:lineRule="auto"/>
              <w:rPr>
                <w:rFonts w:hint="eastAsia" w:ascii="宋体" w:hAnsi="宋体"/>
                <w:sz w:val="21"/>
                <w:szCs w:val="21"/>
              </w:rPr>
            </w:pPr>
            <w:r>
              <w:rPr>
                <w:rFonts w:hint="eastAsia" w:ascii="宋体" w:hAnsi="宋体"/>
                <w:sz w:val="21"/>
                <w:szCs w:val="21"/>
              </w:rPr>
              <w:t>8、近两年与质量、环境和职业健康安全管理体系等方面是否有违规被处罚、媒体通报情况；</w:t>
            </w:r>
          </w:p>
          <w:p>
            <w:pPr>
              <w:spacing w:line="360" w:lineRule="auto"/>
              <w:jc w:val="left"/>
              <w:rPr>
                <w:rFonts w:ascii="宋体" w:hAnsi="宋体"/>
                <w:sz w:val="21"/>
                <w:szCs w:val="21"/>
              </w:rPr>
            </w:pPr>
            <w:r>
              <w:rPr>
                <w:rFonts w:hint="eastAsia" w:ascii="宋体" w:hAnsi="宋体"/>
                <w:sz w:val="21"/>
                <w:szCs w:val="21"/>
                <w:lang w:val="en-US" w:eastAsia="zh-CN"/>
              </w:rPr>
              <w:t>9、</w:t>
            </w:r>
            <w:r>
              <w:rPr>
                <w:rFonts w:hint="eastAsia" w:ascii="宋体" w:hAnsi="宋体"/>
                <w:sz w:val="21"/>
                <w:szCs w:val="21"/>
              </w:rPr>
              <w:t>手册、程序文件及三层次文件的充分性；</w:t>
            </w:r>
          </w:p>
          <w:p>
            <w:pPr>
              <w:spacing w:line="360" w:lineRule="auto"/>
              <w:jc w:val="left"/>
              <w:rPr>
                <w:rFonts w:ascii="宋体" w:hAnsi="宋体"/>
                <w:sz w:val="21"/>
                <w:szCs w:val="21"/>
              </w:rPr>
            </w:pPr>
            <w:r>
              <w:rPr>
                <w:rFonts w:hint="eastAsia" w:ascii="宋体" w:hAnsi="宋体"/>
                <w:sz w:val="21"/>
                <w:szCs w:val="21"/>
                <w:lang w:val="en-US" w:eastAsia="zh-CN"/>
              </w:rPr>
              <w:t>10、</w:t>
            </w:r>
            <w:r>
              <w:rPr>
                <w:rFonts w:hint="eastAsia" w:ascii="宋体" w:hAnsi="宋体"/>
                <w:sz w:val="21"/>
                <w:szCs w:val="21"/>
              </w:rPr>
              <w:t>内部沟通、</w:t>
            </w:r>
            <w:r>
              <w:rPr>
                <w:rFonts w:hint="eastAsia"/>
                <w:sz w:val="21"/>
                <w:szCs w:val="21"/>
              </w:rPr>
              <w:t>外部提供过程的管理、</w:t>
            </w:r>
            <w:r>
              <w:rPr>
                <w:rFonts w:hint="eastAsia" w:ascii="宋体" w:hAnsi="宋体"/>
                <w:sz w:val="21"/>
                <w:szCs w:val="21"/>
              </w:rPr>
              <w:t xml:space="preserve">顾客沟通及客户满意及员工及相关方的报怨、投诉的处理情况； </w:t>
            </w:r>
          </w:p>
          <w:p>
            <w:pPr>
              <w:widowControl/>
              <w:spacing w:line="360" w:lineRule="auto"/>
              <w:jc w:val="left"/>
              <w:rPr>
                <w:rFonts w:ascii="宋体" w:hAnsi="宋体"/>
                <w:sz w:val="21"/>
                <w:szCs w:val="21"/>
              </w:rPr>
            </w:pPr>
            <w:r>
              <w:rPr>
                <w:rFonts w:hint="eastAsia" w:ascii="宋体" w:hAnsi="宋体"/>
                <w:sz w:val="21"/>
                <w:szCs w:val="21"/>
                <w:lang w:val="en-US" w:eastAsia="zh-CN"/>
              </w:rPr>
              <w:t>11、</w:t>
            </w:r>
            <w:r>
              <w:rPr>
                <w:rFonts w:hint="eastAsia" w:ascii="宋体" w:hAnsi="宋体"/>
                <w:sz w:val="21"/>
                <w:szCs w:val="21"/>
              </w:rPr>
              <w:t>内审的策划、实施及符合性。</w:t>
            </w:r>
          </w:p>
          <w:p>
            <w:pPr>
              <w:spacing w:line="360" w:lineRule="auto"/>
              <w:jc w:val="left"/>
              <w:rPr>
                <w:rFonts w:ascii="宋体" w:hAnsi="宋体"/>
                <w:sz w:val="21"/>
                <w:szCs w:val="21"/>
              </w:rPr>
            </w:pPr>
            <w:r>
              <w:rPr>
                <w:rFonts w:hint="eastAsia" w:ascii="宋体" w:hAnsi="宋体"/>
                <w:sz w:val="21"/>
                <w:szCs w:val="21"/>
                <w:lang w:val="en-US" w:eastAsia="zh-CN"/>
              </w:rPr>
              <w:t>12、</w:t>
            </w:r>
            <w:r>
              <w:rPr>
                <w:rFonts w:hint="eastAsia" w:ascii="宋体" w:hAnsi="宋体"/>
                <w:sz w:val="21"/>
                <w:szCs w:val="21"/>
              </w:rPr>
              <w:t>办公场所运行控制和应急准备与响应活动的符合性：</w:t>
            </w:r>
          </w:p>
          <w:p>
            <w:pPr>
              <w:spacing w:line="360" w:lineRule="auto"/>
              <w:rPr>
                <w:rFonts w:hint="eastAsia" w:ascii="宋体" w:hAnsi="宋体" w:eastAsia="宋体"/>
                <w:sz w:val="21"/>
                <w:szCs w:val="21"/>
                <w:lang w:val="en-US" w:eastAsia="zh-CN"/>
              </w:rPr>
            </w:pPr>
          </w:p>
        </w:tc>
        <w:tc>
          <w:tcPr>
            <w:tcW w:w="913" w:type="dxa"/>
            <w:vAlign w:val="center"/>
          </w:tcPr>
          <w:p>
            <w:pPr>
              <w:spacing w:line="240" w:lineRule="atLeast"/>
              <w:jc w:val="center"/>
              <w:rPr>
                <w:sz w:val="21"/>
                <w:szCs w:val="21"/>
              </w:rPr>
            </w:pPr>
            <w:r>
              <w:rPr>
                <w:sz w:val="21"/>
                <w:szCs w:val="21"/>
              </w:rPr>
              <w:t>王志慧</w:t>
            </w:r>
          </w:p>
          <w:p>
            <w:pPr>
              <w:spacing w:line="240" w:lineRule="atLeas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2" w:hRule="atLeast"/>
        </w:trPr>
        <w:tc>
          <w:tcPr>
            <w:tcW w:w="648" w:type="dxa"/>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2</w:t>
            </w:r>
          </w:p>
          <w:p>
            <w:pPr>
              <w:spacing w:line="240" w:lineRule="atLeast"/>
              <w:jc w:val="center"/>
              <w:rPr>
                <w:rFonts w:hint="eastAsia" w:ascii="宋体" w:hAnsi="宋体"/>
                <w:sz w:val="21"/>
                <w:szCs w:val="21"/>
              </w:rPr>
            </w:pPr>
            <w:r>
              <w:rPr>
                <w:rFonts w:hint="eastAsia" w:ascii="宋体" w:hAnsi="宋体"/>
                <w:sz w:val="21"/>
                <w:szCs w:val="21"/>
              </w:rPr>
              <w:t>月</w:t>
            </w:r>
          </w:p>
          <w:p>
            <w:pPr>
              <w:spacing w:line="240" w:lineRule="atLeast"/>
              <w:jc w:val="center"/>
              <w:rPr>
                <w:rFonts w:ascii="宋体" w:hAnsi="宋体"/>
                <w:sz w:val="21"/>
                <w:szCs w:val="21"/>
              </w:rPr>
            </w:pPr>
            <w:r>
              <w:rPr>
                <w:rFonts w:hint="eastAsia" w:ascii="宋体" w:hAnsi="宋体"/>
                <w:sz w:val="21"/>
                <w:szCs w:val="21"/>
                <w:lang w:val="en-US" w:eastAsia="zh-CN"/>
              </w:rPr>
              <w:t>30</w:t>
            </w:r>
            <w:r>
              <w:rPr>
                <w:rFonts w:hint="eastAsia" w:ascii="宋体" w:hAnsi="宋体"/>
                <w:sz w:val="21"/>
                <w:szCs w:val="21"/>
              </w:rPr>
              <w:t>日</w:t>
            </w:r>
          </w:p>
          <w:p>
            <w:pPr>
              <w:spacing w:line="240" w:lineRule="atLeast"/>
              <w:jc w:val="center"/>
              <w:rPr>
                <w:rFonts w:ascii="宋体" w:hAnsi="宋体"/>
                <w:sz w:val="21"/>
                <w:szCs w:val="21"/>
              </w:rPr>
            </w:pPr>
          </w:p>
        </w:tc>
        <w:tc>
          <w:tcPr>
            <w:tcW w:w="1382" w:type="dxa"/>
            <w:vAlign w:val="center"/>
          </w:tcPr>
          <w:p>
            <w:pPr>
              <w:spacing w:line="240" w:lineRule="atLeast"/>
              <w:jc w:val="center"/>
              <w:rPr>
                <w:rFonts w:ascii="宋体" w:hAnsi="宋体"/>
                <w:sz w:val="21"/>
                <w:szCs w:val="21"/>
              </w:rPr>
            </w:pPr>
          </w:p>
          <w:p>
            <w:pPr>
              <w:spacing w:line="240" w:lineRule="atLeast"/>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:30-12：00</w:t>
            </w:r>
          </w:p>
          <w:p>
            <w:pPr>
              <w:spacing w:line="240" w:lineRule="atLeast"/>
              <w:rPr>
                <w:rFonts w:hint="eastAsia" w:ascii="宋体" w:hAnsi="宋体"/>
                <w:sz w:val="21"/>
                <w:szCs w:val="21"/>
              </w:rPr>
            </w:pPr>
          </w:p>
          <w:p>
            <w:pPr>
              <w:spacing w:line="240" w:lineRule="atLeast"/>
              <w:jc w:val="both"/>
              <w:rPr>
                <w:rFonts w:hint="eastAsia" w:ascii="宋体" w:hAnsi="宋体"/>
                <w:sz w:val="21"/>
                <w:szCs w:val="21"/>
                <w:lang w:val="en-US" w:eastAsia="zh-CN"/>
              </w:rPr>
            </w:pPr>
            <w:r>
              <w:rPr>
                <w:rFonts w:hint="eastAsia" w:ascii="宋体" w:hAnsi="宋体"/>
                <w:sz w:val="21"/>
                <w:szCs w:val="21"/>
                <w:lang w:val="en-US" w:eastAsia="zh-CN"/>
              </w:rPr>
              <w:t>午餐30分钟</w:t>
            </w:r>
          </w:p>
          <w:p>
            <w:pPr>
              <w:spacing w:line="240" w:lineRule="atLeast"/>
              <w:jc w:val="both"/>
              <w:rPr>
                <w:rFonts w:hint="eastAsia" w:ascii="宋体" w:hAnsi="宋体"/>
                <w:sz w:val="21"/>
                <w:szCs w:val="21"/>
                <w:lang w:val="en-US" w:eastAsia="zh-CN"/>
              </w:rPr>
            </w:pPr>
          </w:p>
          <w:p>
            <w:pPr>
              <w:spacing w:line="240" w:lineRule="atLeast"/>
              <w:jc w:val="center"/>
              <w:rPr>
                <w:rFonts w:hint="default" w:ascii="宋体" w:hAnsi="宋体" w:eastAsia="宋体"/>
                <w:sz w:val="21"/>
                <w:szCs w:val="21"/>
                <w:lang w:val="en-US" w:eastAsia="zh-CN"/>
              </w:rPr>
            </w:pPr>
            <w:r>
              <w:rPr>
                <w:rFonts w:hint="eastAsia" w:ascii="宋体" w:hAnsi="宋体"/>
                <w:sz w:val="21"/>
                <w:szCs w:val="21"/>
                <w:lang w:val="en-US" w:eastAsia="zh-CN"/>
              </w:rPr>
              <w:t>12：30-17：00</w:t>
            </w:r>
          </w:p>
          <w:p>
            <w:pPr>
              <w:spacing w:line="240" w:lineRule="atLeast"/>
              <w:jc w:val="center"/>
              <w:rPr>
                <w:rFonts w:ascii="宋体" w:hAnsi="宋体"/>
                <w:sz w:val="21"/>
                <w:szCs w:val="21"/>
              </w:rPr>
            </w:pPr>
          </w:p>
        </w:tc>
        <w:tc>
          <w:tcPr>
            <w:tcW w:w="1197" w:type="dxa"/>
            <w:vAlign w:val="center"/>
          </w:tcPr>
          <w:p>
            <w:pPr>
              <w:spacing w:line="360" w:lineRule="auto"/>
              <w:ind w:firstLine="105" w:firstLineChars="50"/>
              <w:rPr>
                <w:rFonts w:hint="eastAsia" w:ascii="宋体" w:hAnsi="宋体" w:eastAsia="宋体"/>
                <w:sz w:val="21"/>
                <w:szCs w:val="21"/>
                <w:lang w:eastAsia="zh-CN"/>
              </w:rPr>
            </w:pPr>
            <w:r>
              <w:rPr>
                <w:rFonts w:hint="eastAsia" w:ascii="宋体" w:hAnsi="宋体"/>
                <w:sz w:val="21"/>
                <w:szCs w:val="21"/>
              </w:rPr>
              <w:t>工程部</w:t>
            </w:r>
            <w:r>
              <w:rPr>
                <w:rFonts w:hint="eastAsia" w:ascii="宋体" w:hAnsi="宋体"/>
                <w:sz w:val="21"/>
                <w:szCs w:val="21"/>
                <w:lang w:eastAsia="zh-CN"/>
              </w:rPr>
              <w:t>（</w:t>
            </w:r>
            <w:r>
              <w:rPr>
                <w:rFonts w:hint="eastAsia" w:ascii="宋体" w:hAnsi="宋体"/>
                <w:sz w:val="21"/>
                <w:szCs w:val="21"/>
                <w:lang w:val="en-US" w:eastAsia="zh-CN"/>
              </w:rPr>
              <w:t>含项目部</w:t>
            </w:r>
            <w:r>
              <w:rPr>
                <w:rFonts w:hint="eastAsia" w:ascii="宋体" w:hAnsi="宋体"/>
                <w:sz w:val="21"/>
                <w:szCs w:val="21"/>
                <w:lang w:eastAsia="zh-CN"/>
              </w:rPr>
              <w:t>）</w:t>
            </w:r>
          </w:p>
        </w:tc>
        <w:tc>
          <w:tcPr>
            <w:tcW w:w="6174" w:type="dxa"/>
          </w:tcPr>
          <w:p>
            <w:pPr>
              <w:spacing w:line="360" w:lineRule="auto"/>
              <w:ind w:firstLine="315" w:firstLineChars="150"/>
              <w:textAlignment w:val="baseline"/>
              <w:rPr>
                <w:rFonts w:ascii="宋体" w:hAnsi="宋体"/>
                <w:sz w:val="21"/>
                <w:szCs w:val="21"/>
              </w:rPr>
            </w:pPr>
            <w:r>
              <w:rPr>
                <w:rFonts w:hint="eastAsia" w:ascii="宋体" w:hAnsi="宋体"/>
                <w:sz w:val="21"/>
                <w:szCs w:val="21"/>
              </w:rPr>
              <w:t>1、部门职责、人员、分工及职责分配等；</w:t>
            </w:r>
          </w:p>
          <w:p>
            <w:pPr>
              <w:spacing w:line="360" w:lineRule="auto"/>
              <w:ind w:firstLine="315" w:firstLineChars="150"/>
              <w:textAlignment w:val="baseline"/>
              <w:rPr>
                <w:rFonts w:ascii="宋体" w:hAnsi="宋体"/>
                <w:sz w:val="21"/>
                <w:szCs w:val="21"/>
              </w:rPr>
            </w:pPr>
            <w:r>
              <w:rPr>
                <w:rFonts w:hint="eastAsia" w:ascii="宋体" w:hAnsi="宋体"/>
                <w:sz w:val="21"/>
                <w:szCs w:val="21"/>
              </w:rPr>
              <w:t>2、了解公司对产品实现过程的策划、实施和监视测量情况，工程施工中的关键过程和需确认过程的识别和控制状况；</w:t>
            </w:r>
          </w:p>
          <w:p>
            <w:pPr>
              <w:spacing w:line="360" w:lineRule="auto"/>
              <w:ind w:firstLine="315" w:firstLineChars="150"/>
              <w:textAlignment w:val="baseline"/>
              <w:rPr>
                <w:rFonts w:ascii="宋体" w:hAnsi="宋体"/>
                <w:sz w:val="21"/>
                <w:szCs w:val="21"/>
              </w:rPr>
            </w:pPr>
            <w:r>
              <w:rPr>
                <w:rFonts w:hint="eastAsia" w:ascii="宋体" w:hAnsi="宋体"/>
                <w:sz w:val="21"/>
                <w:szCs w:val="21"/>
              </w:rPr>
              <w:t>3、识别过程所形成的文件和记录的适宜性和充分性；</w:t>
            </w:r>
          </w:p>
          <w:p>
            <w:pPr>
              <w:spacing w:line="360" w:lineRule="auto"/>
              <w:ind w:firstLine="315" w:firstLineChars="150"/>
              <w:textAlignment w:val="baseline"/>
              <w:rPr>
                <w:rFonts w:ascii="宋体" w:hAnsi="宋体"/>
                <w:sz w:val="21"/>
                <w:szCs w:val="21"/>
              </w:rPr>
            </w:pPr>
            <w:r>
              <w:rPr>
                <w:rFonts w:hint="eastAsia" w:ascii="宋体" w:hAnsi="宋体"/>
                <w:sz w:val="21"/>
                <w:szCs w:val="21"/>
              </w:rPr>
              <w:t>4、监视与测量资源和工作环境对产品质量的保障情况: 监视与测量资源日常管控受控情况等。</w:t>
            </w:r>
          </w:p>
          <w:p>
            <w:pPr>
              <w:spacing w:line="360" w:lineRule="auto"/>
              <w:ind w:firstLine="315" w:firstLineChars="150"/>
              <w:textAlignment w:val="baseline"/>
              <w:rPr>
                <w:rFonts w:ascii="宋体" w:hAnsi="宋体"/>
                <w:sz w:val="21"/>
                <w:szCs w:val="21"/>
              </w:rPr>
            </w:pPr>
            <w:r>
              <w:rPr>
                <w:rFonts w:hint="eastAsia" w:ascii="宋体" w:hAnsi="宋体"/>
                <w:sz w:val="21"/>
                <w:szCs w:val="21"/>
              </w:rPr>
              <w:t>5、不合格、纠正预防措施的控制与实施的有效性。</w:t>
            </w:r>
          </w:p>
          <w:p>
            <w:pPr>
              <w:spacing w:line="360" w:lineRule="auto"/>
              <w:ind w:firstLine="315" w:firstLineChars="150"/>
              <w:textAlignment w:val="baseline"/>
              <w:rPr>
                <w:rFonts w:ascii="宋体" w:hAnsi="宋体"/>
                <w:sz w:val="21"/>
                <w:szCs w:val="21"/>
              </w:rPr>
            </w:pPr>
            <w:r>
              <w:rPr>
                <w:rFonts w:hint="eastAsia" w:ascii="宋体" w:hAnsi="宋体"/>
                <w:sz w:val="21"/>
                <w:szCs w:val="21"/>
              </w:rPr>
              <w:t>6、环境因素/危险源，特别是重要环境因素和重要危险源识别或辨识的充分性。应急准备策划与实施状况。</w:t>
            </w:r>
          </w:p>
        </w:tc>
        <w:tc>
          <w:tcPr>
            <w:tcW w:w="913" w:type="dxa"/>
            <w:vAlign w:val="center"/>
          </w:tcPr>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rPr>
                <w:rFonts w:ascii="宋体" w:hAnsi="宋体"/>
                <w:sz w:val="21"/>
                <w:szCs w:val="21"/>
              </w:rPr>
            </w:pPr>
          </w:p>
          <w:p>
            <w:pPr>
              <w:spacing w:line="240" w:lineRule="atLeast"/>
              <w:jc w:val="center"/>
              <w:rPr>
                <w:sz w:val="21"/>
                <w:szCs w:val="21"/>
              </w:rPr>
            </w:pPr>
            <w:r>
              <w:rPr>
                <w:sz w:val="21"/>
                <w:szCs w:val="21"/>
              </w:rPr>
              <w:t>王志慧</w:t>
            </w: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jc w:val="center"/>
              <w:rPr>
                <w:rFonts w:ascii="宋体" w:hAnsi="宋体"/>
                <w:sz w:val="21"/>
                <w:szCs w:val="21"/>
              </w:rPr>
            </w:pPr>
          </w:p>
          <w:p>
            <w:pPr>
              <w:spacing w:line="240" w:lineRule="atLeast"/>
              <w:rPr>
                <w:rFonts w:ascii="宋体" w:hAnsi="宋体"/>
                <w:sz w:val="21"/>
                <w:szCs w:val="21"/>
              </w:rPr>
            </w:pPr>
          </w:p>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648" w:type="dxa"/>
            <w:vMerge w:val="restart"/>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2</w:t>
            </w:r>
          </w:p>
          <w:p>
            <w:pPr>
              <w:spacing w:line="240" w:lineRule="atLeast"/>
              <w:jc w:val="center"/>
              <w:rPr>
                <w:rFonts w:hint="eastAsia" w:ascii="宋体" w:hAnsi="宋体"/>
                <w:sz w:val="21"/>
                <w:szCs w:val="21"/>
              </w:rPr>
            </w:pPr>
            <w:r>
              <w:rPr>
                <w:rFonts w:hint="eastAsia" w:ascii="宋体" w:hAnsi="宋体"/>
                <w:sz w:val="21"/>
                <w:szCs w:val="21"/>
              </w:rPr>
              <w:t>月</w:t>
            </w:r>
          </w:p>
          <w:p>
            <w:pPr>
              <w:spacing w:line="240" w:lineRule="atLeast"/>
              <w:jc w:val="center"/>
              <w:rPr>
                <w:rFonts w:hint="default" w:ascii="宋体" w:hAnsi="宋体"/>
                <w:sz w:val="21"/>
                <w:szCs w:val="21"/>
                <w:lang w:val="en-US" w:eastAsia="zh-CN"/>
              </w:rPr>
            </w:pPr>
            <w:r>
              <w:rPr>
                <w:rFonts w:hint="eastAsia" w:ascii="宋体" w:hAnsi="宋体"/>
                <w:sz w:val="21"/>
                <w:szCs w:val="21"/>
                <w:lang w:val="en-US" w:eastAsia="zh-CN"/>
              </w:rPr>
              <w:t>31</w:t>
            </w:r>
          </w:p>
          <w:p>
            <w:pPr>
              <w:spacing w:line="240" w:lineRule="atLeast"/>
              <w:jc w:val="center"/>
              <w:rPr>
                <w:rFonts w:ascii="宋体" w:hAnsi="宋体"/>
                <w:sz w:val="21"/>
                <w:szCs w:val="21"/>
              </w:rPr>
            </w:pPr>
            <w:r>
              <w:rPr>
                <w:rFonts w:hint="eastAsia" w:ascii="宋体" w:hAnsi="宋体"/>
                <w:sz w:val="21"/>
                <w:szCs w:val="21"/>
              </w:rPr>
              <w:t>日</w:t>
            </w:r>
          </w:p>
          <w:p>
            <w:pPr>
              <w:spacing w:line="240" w:lineRule="atLeast"/>
              <w:jc w:val="center"/>
              <w:rPr>
                <w:rFonts w:ascii="宋体" w:hAnsi="宋体"/>
                <w:sz w:val="21"/>
                <w:szCs w:val="21"/>
              </w:rPr>
            </w:pPr>
          </w:p>
        </w:tc>
        <w:tc>
          <w:tcPr>
            <w:tcW w:w="1382" w:type="dxa"/>
            <w:vAlign w:val="center"/>
          </w:tcPr>
          <w:p>
            <w:pPr>
              <w:spacing w:line="240" w:lineRule="atLeast"/>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:30-12：00</w:t>
            </w:r>
          </w:p>
          <w:p>
            <w:pPr>
              <w:spacing w:line="240" w:lineRule="atLeast"/>
              <w:jc w:val="center"/>
              <w:rPr>
                <w:rFonts w:ascii="宋体" w:hAnsi="宋体"/>
                <w:sz w:val="21"/>
                <w:szCs w:val="21"/>
              </w:rPr>
            </w:pPr>
          </w:p>
        </w:tc>
        <w:tc>
          <w:tcPr>
            <w:tcW w:w="1197" w:type="dxa"/>
            <w:vAlign w:val="center"/>
          </w:tcPr>
          <w:p>
            <w:pPr>
              <w:spacing w:line="360" w:lineRule="auto"/>
              <w:rPr>
                <w:rFonts w:ascii="宋体" w:hAnsi="宋体"/>
                <w:sz w:val="21"/>
                <w:szCs w:val="21"/>
              </w:rPr>
            </w:pPr>
            <w:r>
              <w:rPr>
                <w:rFonts w:hint="eastAsia" w:ascii="宋体" w:hAnsi="宋体"/>
                <w:sz w:val="21"/>
                <w:szCs w:val="21"/>
              </w:rPr>
              <w:t>财务部及公司现场观察</w:t>
            </w:r>
          </w:p>
        </w:tc>
        <w:tc>
          <w:tcPr>
            <w:tcW w:w="6174" w:type="dxa"/>
          </w:tcPr>
          <w:p>
            <w:pPr>
              <w:spacing w:line="360" w:lineRule="auto"/>
              <w:jc w:val="left"/>
              <w:rPr>
                <w:rFonts w:ascii="宋体" w:hAnsi="宋体"/>
                <w:sz w:val="21"/>
                <w:szCs w:val="21"/>
              </w:rPr>
            </w:pPr>
            <w:r>
              <w:rPr>
                <w:rFonts w:hint="eastAsia" w:ascii="宋体" w:hAnsi="宋体"/>
                <w:sz w:val="21"/>
                <w:szCs w:val="21"/>
              </w:rPr>
              <w:t>财务费用支出等</w:t>
            </w:r>
          </w:p>
          <w:p>
            <w:pPr>
              <w:spacing w:line="360" w:lineRule="auto"/>
              <w:jc w:val="left"/>
              <w:textAlignment w:val="baseline"/>
              <w:rPr>
                <w:rFonts w:ascii="宋体" w:hAnsi="宋体"/>
                <w:sz w:val="21"/>
                <w:szCs w:val="21"/>
              </w:rPr>
            </w:pPr>
            <w:r>
              <w:rPr>
                <w:rFonts w:hint="eastAsia" w:ascii="宋体" w:hAnsi="宋体"/>
                <w:sz w:val="21"/>
                <w:szCs w:val="21"/>
              </w:rPr>
              <w:t>现场观察：重点是与质量、环境、职业健康安全活动有关的场所，如配电室及公司周边环境进行观察？</w:t>
            </w:r>
          </w:p>
        </w:tc>
        <w:tc>
          <w:tcPr>
            <w:tcW w:w="913" w:type="dxa"/>
            <w:vAlign w:val="center"/>
          </w:tcPr>
          <w:p>
            <w:pPr>
              <w:spacing w:line="240" w:lineRule="atLeast"/>
              <w:jc w:val="center"/>
              <w:rPr>
                <w:sz w:val="21"/>
                <w:szCs w:val="21"/>
              </w:rPr>
            </w:pPr>
            <w:r>
              <w:rPr>
                <w:sz w:val="21"/>
                <w:szCs w:val="21"/>
              </w:rPr>
              <w:t>王志慧</w:t>
            </w:r>
          </w:p>
          <w:p>
            <w:pPr>
              <w:spacing w:line="240" w:lineRule="atLeas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648" w:type="dxa"/>
            <w:vMerge w:val="continue"/>
            <w:vAlign w:val="center"/>
          </w:tcPr>
          <w:p>
            <w:pPr>
              <w:spacing w:line="240" w:lineRule="atLeast"/>
              <w:jc w:val="center"/>
              <w:rPr>
                <w:rFonts w:ascii="宋体" w:hAnsi="宋体"/>
                <w:sz w:val="21"/>
                <w:szCs w:val="21"/>
              </w:rPr>
            </w:pPr>
          </w:p>
        </w:tc>
        <w:tc>
          <w:tcPr>
            <w:tcW w:w="2579" w:type="dxa"/>
            <w:gridSpan w:val="2"/>
            <w:vAlign w:val="center"/>
          </w:tcPr>
          <w:p>
            <w:pPr>
              <w:spacing w:line="360" w:lineRule="auto"/>
              <w:rPr>
                <w:rFonts w:hint="eastAsia" w:ascii="宋体" w:hAnsi="宋体" w:eastAsia="宋体"/>
                <w:sz w:val="21"/>
                <w:szCs w:val="21"/>
                <w:lang w:val="en-US" w:eastAsia="zh-CN"/>
              </w:rPr>
            </w:pPr>
            <w:r>
              <w:rPr>
                <w:rFonts w:hint="eastAsia" w:ascii="宋体" w:hAnsi="宋体"/>
                <w:sz w:val="21"/>
                <w:szCs w:val="21"/>
              </w:rPr>
              <w:t>12：00</w:t>
            </w:r>
            <w:r>
              <w:rPr>
                <w:rFonts w:hint="eastAsia" w:ascii="宋体" w:hAnsi="宋体"/>
                <w:sz w:val="21"/>
                <w:szCs w:val="21"/>
                <w:lang w:val="en-US" w:eastAsia="zh-CN"/>
              </w:rPr>
              <w:t>-12：30 午餐</w:t>
            </w:r>
          </w:p>
        </w:tc>
        <w:tc>
          <w:tcPr>
            <w:tcW w:w="6174" w:type="dxa"/>
          </w:tcPr>
          <w:p>
            <w:pPr>
              <w:spacing w:line="360" w:lineRule="auto"/>
              <w:jc w:val="left"/>
              <w:textAlignment w:val="baseline"/>
              <w:rPr>
                <w:rFonts w:hint="eastAsia" w:ascii="宋体" w:hAnsi="宋体"/>
                <w:sz w:val="21"/>
                <w:szCs w:val="21"/>
              </w:rPr>
            </w:pPr>
          </w:p>
        </w:tc>
        <w:tc>
          <w:tcPr>
            <w:tcW w:w="913" w:type="dxa"/>
            <w:vAlign w:val="center"/>
          </w:tcPr>
          <w:p>
            <w:pPr>
              <w:spacing w:line="240" w:lineRule="atLeas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48" w:type="dxa"/>
            <w:vMerge w:val="continue"/>
            <w:vAlign w:val="center"/>
          </w:tcPr>
          <w:p>
            <w:pPr>
              <w:spacing w:line="240" w:lineRule="atLeast"/>
              <w:jc w:val="center"/>
              <w:rPr>
                <w:rFonts w:ascii="宋体" w:hAnsi="宋体"/>
                <w:sz w:val="21"/>
                <w:szCs w:val="21"/>
              </w:rPr>
            </w:pPr>
          </w:p>
        </w:tc>
        <w:tc>
          <w:tcPr>
            <w:tcW w:w="1382" w:type="dxa"/>
            <w:vAlign w:val="center"/>
          </w:tcPr>
          <w:p>
            <w:pPr>
              <w:spacing w:line="240" w:lineRule="atLeast"/>
              <w:jc w:val="center"/>
              <w:rPr>
                <w:rFonts w:hint="default" w:ascii="宋体" w:hAnsi="宋体" w:eastAsia="宋体"/>
                <w:sz w:val="21"/>
                <w:szCs w:val="21"/>
                <w:lang w:val="en-US" w:eastAsia="zh-CN"/>
              </w:rPr>
            </w:pPr>
            <w:r>
              <w:rPr>
                <w:rFonts w:hint="eastAsia" w:ascii="宋体" w:hAnsi="宋体"/>
                <w:sz w:val="21"/>
                <w:szCs w:val="21"/>
                <w:lang w:val="en-US" w:eastAsia="zh-CN"/>
              </w:rPr>
              <w:t>12：30-16：00</w:t>
            </w:r>
          </w:p>
          <w:p>
            <w:pPr>
              <w:spacing w:line="240" w:lineRule="atLeast"/>
              <w:rPr>
                <w:rFonts w:ascii="宋体" w:hAnsi="宋体"/>
                <w:sz w:val="21"/>
                <w:szCs w:val="21"/>
              </w:rPr>
            </w:pPr>
          </w:p>
        </w:tc>
        <w:tc>
          <w:tcPr>
            <w:tcW w:w="1197" w:type="dxa"/>
            <w:vAlign w:val="center"/>
          </w:tcPr>
          <w:p>
            <w:pPr>
              <w:spacing w:line="360" w:lineRule="auto"/>
              <w:jc w:val="center"/>
              <w:rPr>
                <w:rFonts w:ascii="宋体" w:hAnsi="宋体"/>
                <w:sz w:val="21"/>
                <w:szCs w:val="21"/>
              </w:rPr>
            </w:pPr>
            <w:r>
              <w:rPr>
                <w:rFonts w:hint="eastAsia" w:ascii="宋体" w:hAnsi="宋体"/>
                <w:sz w:val="21"/>
                <w:szCs w:val="21"/>
              </w:rPr>
              <w:t>相关部门及场所</w:t>
            </w:r>
          </w:p>
        </w:tc>
        <w:tc>
          <w:tcPr>
            <w:tcW w:w="6174" w:type="dxa"/>
            <w:vAlign w:val="center"/>
          </w:tcPr>
          <w:p>
            <w:pPr>
              <w:spacing w:line="360" w:lineRule="auto"/>
              <w:rPr>
                <w:rFonts w:ascii="宋体" w:hAnsi="宋体"/>
                <w:sz w:val="21"/>
                <w:szCs w:val="21"/>
              </w:rPr>
            </w:pPr>
            <w:r>
              <w:rPr>
                <w:rFonts w:hint="eastAsia" w:ascii="宋体" w:hAnsi="宋体"/>
                <w:sz w:val="21"/>
                <w:szCs w:val="21"/>
              </w:rPr>
              <w:t>对相关问题进行确认以及追踪。</w:t>
            </w:r>
          </w:p>
        </w:tc>
        <w:tc>
          <w:tcPr>
            <w:tcW w:w="913" w:type="dxa"/>
            <w:vAlign w:val="center"/>
          </w:tcPr>
          <w:p>
            <w:pPr>
              <w:spacing w:line="240" w:lineRule="atLeast"/>
              <w:jc w:val="center"/>
              <w:rPr>
                <w:sz w:val="21"/>
                <w:szCs w:val="21"/>
              </w:rPr>
            </w:pPr>
            <w:r>
              <w:rPr>
                <w:sz w:val="21"/>
                <w:szCs w:val="21"/>
              </w:rPr>
              <w:t>王志慧</w:t>
            </w:r>
          </w:p>
          <w:p>
            <w:pPr>
              <w:spacing w:line="240" w:lineRule="atLeast"/>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648" w:type="dxa"/>
            <w:vMerge w:val="continue"/>
            <w:vAlign w:val="center"/>
          </w:tcPr>
          <w:p>
            <w:pPr>
              <w:spacing w:line="240" w:lineRule="atLeast"/>
              <w:jc w:val="center"/>
              <w:rPr>
                <w:rFonts w:ascii="宋体" w:hAnsi="宋体"/>
                <w:sz w:val="21"/>
                <w:szCs w:val="21"/>
              </w:rPr>
            </w:pPr>
          </w:p>
        </w:tc>
        <w:tc>
          <w:tcPr>
            <w:tcW w:w="1382" w:type="dxa"/>
            <w:vAlign w:val="center"/>
          </w:tcPr>
          <w:p>
            <w:pPr>
              <w:spacing w:line="240" w:lineRule="atLeast"/>
              <w:jc w:val="center"/>
              <w:rPr>
                <w:rFonts w:hint="default" w:ascii="宋体" w:hAnsi="宋体" w:eastAsia="宋体"/>
                <w:sz w:val="21"/>
                <w:szCs w:val="21"/>
                <w:lang w:val="en-US" w:eastAsia="zh-CN"/>
              </w:rPr>
            </w:pPr>
            <w:r>
              <w:rPr>
                <w:rFonts w:hint="eastAsia" w:ascii="宋体" w:hAnsi="宋体"/>
                <w:sz w:val="21"/>
                <w:szCs w:val="21"/>
                <w:lang w:val="en-US" w:eastAsia="zh-CN"/>
              </w:rPr>
              <w:t>16：00-17：00</w:t>
            </w:r>
          </w:p>
          <w:p>
            <w:pPr>
              <w:spacing w:line="240" w:lineRule="atLeast"/>
              <w:rPr>
                <w:rFonts w:ascii="宋体" w:hAnsi="宋体"/>
                <w:sz w:val="21"/>
                <w:szCs w:val="21"/>
              </w:rPr>
            </w:pPr>
          </w:p>
        </w:tc>
        <w:tc>
          <w:tcPr>
            <w:tcW w:w="1197" w:type="dxa"/>
            <w:vAlign w:val="center"/>
          </w:tcPr>
          <w:p>
            <w:pPr>
              <w:spacing w:line="360" w:lineRule="auto"/>
              <w:jc w:val="center"/>
              <w:rPr>
                <w:rFonts w:ascii="宋体" w:hAnsi="宋体"/>
                <w:sz w:val="21"/>
                <w:szCs w:val="21"/>
              </w:rPr>
            </w:pPr>
            <w:r>
              <w:rPr>
                <w:rFonts w:hint="eastAsia" w:ascii="宋体" w:hAnsi="宋体"/>
                <w:sz w:val="21"/>
                <w:szCs w:val="21"/>
              </w:rPr>
              <w:t>管理层及相关部门领导及人员</w:t>
            </w:r>
          </w:p>
        </w:tc>
        <w:tc>
          <w:tcPr>
            <w:tcW w:w="6174" w:type="dxa"/>
            <w:vAlign w:val="center"/>
          </w:tcPr>
          <w:p>
            <w:pPr>
              <w:spacing w:line="360" w:lineRule="auto"/>
              <w:rPr>
                <w:rFonts w:ascii="宋体" w:hAnsi="宋体"/>
                <w:sz w:val="21"/>
                <w:szCs w:val="21"/>
              </w:rPr>
            </w:pPr>
            <w:r>
              <w:rPr>
                <w:rFonts w:hint="eastAsia" w:ascii="宋体" w:hAnsi="宋体"/>
                <w:sz w:val="21"/>
                <w:szCs w:val="21"/>
              </w:rPr>
              <w:t>末次会议：</w:t>
            </w:r>
          </w:p>
          <w:p>
            <w:pPr>
              <w:spacing w:line="360" w:lineRule="auto"/>
              <w:rPr>
                <w:rFonts w:ascii="宋体" w:hAnsi="宋体"/>
                <w:sz w:val="21"/>
                <w:szCs w:val="21"/>
              </w:rPr>
            </w:pPr>
            <w:r>
              <w:rPr>
                <w:rFonts w:hint="eastAsia" w:ascii="宋体" w:hAnsi="宋体"/>
                <w:sz w:val="21"/>
                <w:szCs w:val="21"/>
              </w:rPr>
              <w:t>确认审核范围，通报一阶段审核情况，对发现的问题提出整改要求；商定第二阶段的审核时间、资源管理、审核安排等事宜。</w:t>
            </w:r>
          </w:p>
        </w:tc>
        <w:tc>
          <w:tcPr>
            <w:tcW w:w="913" w:type="dxa"/>
            <w:vAlign w:val="center"/>
          </w:tcPr>
          <w:p>
            <w:pPr>
              <w:spacing w:line="240" w:lineRule="atLeast"/>
              <w:jc w:val="center"/>
              <w:rPr>
                <w:sz w:val="21"/>
                <w:szCs w:val="21"/>
              </w:rPr>
            </w:pPr>
            <w:r>
              <w:rPr>
                <w:sz w:val="21"/>
                <w:szCs w:val="21"/>
              </w:rPr>
              <w:t>王志慧</w:t>
            </w:r>
          </w:p>
          <w:p>
            <w:pPr>
              <w:spacing w:line="240" w:lineRule="atLeast"/>
              <w:jc w:val="both"/>
              <w:rPr>
                <w:rFonts w:ascii="宋体" w:hAnsi="宋体"/>
                <w:sz w:val="21"/>
                <w:szCs w:val="21"/>
              </w:rPr>
            </w:pPr>
          </w:p>
        </w:tc>
      </w:tr>
    </w:tbl>
    <w:p>
      <w:pPr>
        <w:tabs>
          <w:tab w:val="left" w:pos="432"/>
        </w:tabs>
        <w:spacing w:line="360" w:lineRule="auto"/>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1025" o:spid="_x0000_s1025"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77E09"/>
    <w:rsid w:val="00077E09"/>
    <w:rsid w:val="00422C94"/>
    <w:rsid w:val="004F455D"/>
    <w:rsid w:val="02C73675"/>
    <w:rsid w:val="03BE2EA0"/>
    <w:rsid w:val="066F751F"/>
    <w:rsid w:val="06A225E5"/>
    <w:rsid w:val="08196BDB"/>
    <w:rsid w:val="0A894D19"/>
    <w:rsid w:val="0ABE7BDA"/>
    <w:rsid w:val="0C0F740A"/>
    <w:rsid w:val="0D025F06"/>
    <w:rsid w:val="0D652A09"/>
    <w:rsid w:val="0DD6421B"/>
    <w:rsid w:val="0F06400A"/>
    <w:rsid w:val="10FA2D1D"/>
    <w:rsid w:val="12975251"/>
    <w:rsid w:val="14BA423C"/>
    <w:rsid w:val="1A07320F"/>
    <w:rsid w:val="1ADA7396"/>
    <w:rsid w:val="1E802EE8"/>
    <w:rsid w:val="23365219"/>
    <w:rsid w:val="247D677E"/>
    <w:rsid w:val="25185F7F"/>
    <w:rsid w:val="26FB0C52"/>
    <w:rsid w:val="292903DA"/>
    <w:rsid w:val="29A41DC5"/>
    <w:rsid w:val="29A94090"/>
    <w:rsid w:val="29CB7338"/>
    <w:rsid w:val="2AB63D10"/>
    <w:rsid w:val="2D905B02"/>
    <w:rsid w:val="322A0D4D"/>
    <w:rsid w:val="34F53A34"/>
    <w:rsid w:val="3576430F"/>
    <w:rsid w:val="357F7CDE"/>
    <w:rsid w:val="35B241F8"/>
    <w:rsid w:val="36B86A16"/>
    <w:rsid w:val="377E0AE1"/>
    <w:rsid w:val="397645A2"/>
    <w:rsid w:val="3DA47AA4"/>
    <w:rsid w:val="3E850CFB"/>
    <w:rsid w:val="42967D6B"/>
    <w:rsid w:val="4525003B"/>
    <w:rsid w:val="46581ADC"/>
    <w:rsid w:val="46BD68B6"/>
    <w:rsid w:val="490351B5"/>
    <w:rsid w:val="4EE452A7"/>
    <w:rsid w:val="519B376C"/>
    <w:rsid w:val="531E61E9"/>
    <w:rsid w:val="55566167"/>
    <w:rsid w:val="55F5751A"/>
    <w:rsid w:val="55FC3EC9"/>
    <w:rsid w:val="5F144741"/>
    <w:rsid w:val="5FDC354F"/>
    <w:rsid w:val="638B4457"/>
    <w:rsid w:val="656C7724"/>
    <w:rsid w:val="6A830F94"/>
    <w:rsid w:val="6AE33628"/>
    <w:rsid w:val="6B9060E8"/>
    <w:rsid w:val="6CB50AF3"/>
    <w:rsid w:val="6E5E4705"/>
    <w:rsid w:val="6E6108AD"/>
    <w:rsid w:val="6E7A4905"/>
    <w:rsid w:val="6E874DE7"/>
    <w:rsid w:val="6FDE624B"/>
    <w:rsid w:val="72BF2D00"/>
    <w:rsid w:val="7480083A"/>
    <w:rsid w:val="76856AD2"/>
    <w:rsid w:val="775E2FCB"/>
    <w:rsid w:val="79402819"/>
    <w:rsid w:val="7C11651E"/>
    <w:rsid w:val="7CF52D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259</Words>
  <Characters>1480</Characters>
  <Lines>12</Lines>
  <Paragraphs>3</Paragraphs>
  <TotalTime>0</TotalTime>
  <ScaleCrop>false</ScaleCrop>
  <LinksUpToDate>false</LinksUpToDate>
  <CharactersWithSpaces>1736</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a</cp:lastModifiedBy>
  <cp:lastPrinted>2019-03-27T03:10:00Z</cp:lastPrinted>
  <dcterms:modified xsi:type="dcterms:W3CDTF">2020-01-27T11:14:08Z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