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8C" w:rsidRDefault="00E76DE6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0B1D8C" w:rsidRDefault="00E76DE6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0B1D8C" w:rsidRDefault="000B1D8C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0B1D8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B1D8C" w:rsidRDefault="00E76D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0B1D8C" w:rsidRDefault="00A66A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大厂回族自治县伊丰肉类有限公司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0B1D8C" w:rsidRDefault="00E76DE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B1D8C" w:rsidRDefault="00E76DE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0B1D8C" w:rsidRDefault="00A66A0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sz w:val="20"/>
              </w:rPr>
              <w:t>03.01.01</w:t>
            </w:r>
            <w:bookmarkEnd w:id="3"/>
          </w:p>
        </w:tc>
      </w:tr>
      <w:tr w:rsidR="000B1D8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B1D8C" w:rsidRDefault="00E76D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0B1D8C" w:rsidRDefault="00A66A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马贵兰</w:t>
            </w:r>
          </w:p>
        </w:tc>
        <w:tc>
          <w:tcPr>
            <w:tcW w:w="1289" w:type="dxa"/>
            <w:vAlign w:val="center"/>
          </w:tcPr>
          <w:p w:rsidR="000B1D8C" w:rsidRDefault="00E76D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B1D8C" w:rsidRDefault="00A66A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03.01.01</w:t>
            </w:r>
          </w:p>
        </w:tc>
        <w:tc>
          <w:tcPr>
            <w:tcW w:w="1719" w:type="dxa"/>
            <w:gridSpan w:val="2"/>
            <w:vAlign w:val="center"/>
          </w:tcPr>
          <w:p w:rsidR="000B1D8C" w:rsidRDefault="00E76D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0B1D8C" w:rsidRDefault="00A66A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0B1D8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0B1D8C" w:rsidRDefault="00E76D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B1D8C" w:rsidRDefault="00E76DE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0B1D8C" w:rsidRDefault="00A66A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414" w:type="dxa"/>
            <w:vAlign w:val="center"/>
          </w:tcPr>
          <w:p w:rsidR="000B1D8C" w:rsidRDefault="000B1D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0B1D8C" w:rsidRDefault="000B1D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B1D8C" w:rsidRDefault="000B1D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1D8C" w:rsidRDefault="000B1D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0B1D8C" w:rsidRDefault="000B1D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B1D8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B1D8C" w:rsidRDefault="00E76D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B1D8C" w:rsidRDefault="00E76D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0B1D8C" w:rsidRDefault="00A66A0A">
            <w:pPr>
              <w:snapToGrid w:val="0"/>
              <w:spacing w:line="280" w:lineRule="exact"/>
              <w:rPr>
                <w:b/>
                <w:sz w:val="20"/>
              </w:rPr>
            </w:pPr>
            <w:r w:rsidRPr="00A66A0A">
              <w:rPr>
                <w:rFonts w:hint="eastAsia"/>
                <w:b/>
                <w:sz w:val="20"/>
              </w:rPr>
              <w:t>原料</w:t>
            </w:r>
            <w:r w:rsidRPr="00A66A0A">
              <w:rPr>
                <w:rFonts w:hint="eastAsia"/>
                <w:b/>
                <w:sz w:val="20"/>
              </w:rPr>
              <w:t>(</w:t>
            </w:r>
            <w:r w:rsidRPr="00A66A0A">
              <w:rPr>
                <w:rFonts w:hint="eastAsia"/>
                <w:b/>
                <w:sz w:val="20"/>
              </w:rPr>
              <w:t>检验检疫合格</w:t>
            </w:r>
            <w:r w:rsidRPr="00A66A0A">
              <w:rPr>
                <w:rFonts w:hint="eastAsia"/>
                <w:b/>
                <w:sz w:val="20"/>
              </w:rPr>
              <w:t>)</w:t>
            </w:r>
            <w:r w:rsidRPr="00A66A0A">
              <w:rPr>
                <w:rFonts w:hint="eastAsia"/>
                <w:b/>
                <w:sz w:val="20"/>
              </w:rPr>
              <w:t>入库→屠宰→排酸→分割→加工→包装→冷冻→出库销售</w:t>
            </w:r>
          </w:p>
        </w:tc>
      </w:tr>
      <w:tr w:rsidR="000B1D8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B1D8C" w:rsidRDefault="00E76D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A66A0A" w:rsidRPr="00A66A0A" w:rsidRDefault="00A66A0A" w:rsidP="00A66A0A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A66A0A">
              <w:rPr>
                <w:rFonts w:hint="eastAsia"/>
                <w:b/>
                <w:sz w:val="20"/>
              </w:rPr>
              <w:t>关键过程为：分割、冷冻、检测</w:t>
            </w:r>
          </w:p>
          <w:p w:rsidR="000B1D8C" w:rsidRDefault="00A66A0A" w:rsidP="00A66A0A">
            <w:pPr>
              <w:snapToGrid w:val="0"/>
              <w:spacing w:line="280" w:lineRule="exact"/>
              <w:rPr>
                <w:b/>
                <w:sz w:val="20"/>
              </w:rPr>
            </w:pPr>
            <w:r w:rsidRPr="00A66A0A">
              <w:rPr>
                <w:rFonts w:hint="eastAsia"/>
                <w:b/>
                <w:sz w:val="20"/>
              </w:rPr>
              <w:t>特殊过程为：排酸</w:t>
            </w:r>
          </w:p>
        </w:tc>
      </w:tr>
      <w:tr w:rsidR="000B1D8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B1D8C" w:rsidRDefault="00E76DE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A66A0A" w:rsidRPr="00A66A0A" w:rsidRDefault="00A66A0A" w:rsidP="00A66A0A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A66A0A">
              <w:rPr>
                <w:rFonts w:hint="eastAsia"/>
                <w:b/>
                <w:sz w:val="20"/>
              </w:rPr>
              <w:t>食品安全国家标准</w:t>
            </w:r>
            <w:r w:rsidRPr="00A66A0A">
              <w:rPr>
                <w:rFonts w:hint="eastAsia"/>
                <w:b/>
                <w:sz w:val="20"/>
              </w:rPr>
              <w:t xml:space="preserve"> </w:t>
            </w:r>
            <w:r w:rsidRPr="00A66A0A">
              <w:rPr>
                <w:rFonts w:hint="eastAsia"/>
                <w:b/>
                <w:sz w:val="20"/>
              </w:rPr>
              <w:t>鲜（冻）畜、</w:t>
            </w:r>
            <w:proofErr w:type="gramStart"/>
            <w:r w:rsidRPr="00A66A0A">
              <w:rPr>
                <w:rFonts w:hint="eastAsia"/>
                <w:b/>
                <w:sz w:val="20"/>
              </w:rPr>
              <w:t>禽产</w:t>
            </w:r>
            <w:proofErr w:type="gramEnd"/>
            <w:r w:rsidRPr="00A66A0A">
              <w:rPr>
                <w:rFonts w:hint="eastAsia"/>
                <w:b/>
                <w:sz w:val="20"/>
              </w:rPr>
              <w:t xml:space="preserve"> </w:t>
            </w:r>
            <w:r w:rsidRPr="00A66A0A">
              <w:rPr>
                <w:rFonts w:hint="eastAsia"/>
                <w:b/>
                <w:sz w:val="20"/>
              </w:rPr>
              <w:t>品</w:t>
            </w:r>
            <w:r w:rsidRPr="00A66A0A">
              <w:rPr>
                <w:rFonts w:hint="eastAsia"/>
                <w:b/>
                <w:sz w:val="20"/>
              </w:rPr>
              <w:t xml:space="preserve"> GB2707-2016 </w:t>
            </w:r>
          </w:p>
          <w:p w:rsidR="00A66A0A" w:rsidRPr="00A66A0A" w:rsidRDefault="00A66A0A" w:rsidP="00A66A0A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A66A0A">
              <w:rPr>
                <w:rFonts w:hint="eastAsia"/>
                <w:b/>
                <w:sz w:val="20"/>
              </w:rPr>
              <w:t>鲜冻分割牛肉</w:t>
            </w:r>
            <w:r w:rsidRPr="00A66A0A">
              <w:rPr>
                <w:rFonts w:hint="eastAsia"/>
                <w:b/>
                <w:sz w:val="20"/>
              </w:rPr>
              <w:t xml:space="preserve"> GB/T17238-2008 </w:t>
            </w:r>
          </w:p>
          <w:p w:rsidR="00A66A0A" w:rsidRPr="00A66A0A" w:rsidRDefault="00A66A0A" w:rsidP="00A66A0A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A66A0A">
              <w:rPr>
                <w:rFonts w:hint="eastAsia"/>
                <w:b/>
                <w:sz w:val="20"/>
              </w:rPr>
              <w:t>牛肉等级规格</w:t>
            </w:r>
            <w:r w:rsidRPr="00A66A0A">
              <w:rPr>
                <w:rFonts w:hint="eastAsia"/>
                <w:b/>
                <w:sz w:val="20"/>
              </w:rPr>
              <w:t xml:space="preserve"> NY/T676-2010 </w:t>
            </w:r>
          </w:p>
          <w:p w:rsidR="00A66A0A" w:rsidRPr="00A66A0A" w:rsidRDefault="00A66A0A" w:rsidP="00A66A0A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A66A0A">
              <w:rPr>
                <w:rFonts w:hint="eastAsia"/>
                <w:b/>
                <w:sz w:val="20"/>
              </w:rPr>
              <w:t>畜禽肉水分限量</w:t>
            </w:r>
            <w:r w:rsidRPr="00A66A0A">
              <w:rPr>
                <w:rFonts w:hint="eastAsia"/>
                <w:b/>
                <w:sz w:val="20"/>
              </w:rPr>
              <w:t xml:space="preserve"> GB18394-2001 </w:t>
            </w:r>
          </w:p>
          <w:p w:rsidR="000B1D8C" w:rsidRDefault="00A66A0A" w:rsidP="00A66A0A">
            <w:pPr>
              <w:snapToGrid w:val="0"/>
              <w:spacing w:line="280" w:lineRule="exact"/>
              <w:rPr>
                <w:b/>
                <w:sz w:val="20"/>
              </w:rPr>
            </w:pPr>
            <w:r w:rsidRPr="00A66A0A">
              <w:rPr>
                <w:rFonts w:hint="eastAsia"/>
                <w:b/>
                <w:sz w:val="20"/>
              </w:rPr>
              <w:t>牛屠宰操作规程</w:t>
            </w:r>
            <w:r w:rsidRPr="00A66A0A">
              <w:rPr>
                <w:rFonts w:hint="eastAsia"/>
                <w:b/>
                <w:sz w:val="20"/>
              </w:rPr>
              <w:t xml:space="preserve"> GB/T19477-2018</w:t>
            </w:r>
          </w:p>
        </w:tc>
      </w:tr>
      <w:tr w:rsidR="000B1D8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B1D8C" w:rsidRDefault="00E76DE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0B1D8C" w:rsidRDefault="00A66A0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0B1D8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B1D8C" w:rsidRDefault="00E76DE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0B1D8C" w:rsidRDefault="00A66A0A" w:rsidP="00A66A0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0B1D8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B1D8C" w:rsidRDefault="00E76DE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0B1D8C" w:rsidRDefault="00E76D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0B1D8C" w:rsidRDefault="000B1D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0B1D8C" w:rsidRDefault="00E76D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0B1D8C" w:rsidRDefault="000B1D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B1D8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B1D8C" w:rsidRDefault="00E76D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0B1D8C" w:rsidRDefault="000B1D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0B1D8C" w:rsidRDefault="00E76D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0B1D8C" w:rsidRDefault="000B1D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0B1D8C" w:rsidRDefault="000B1D8C">
      <w:pPr>
        <w:snapToGrid w:val="0"/>
        <w:rPr>
          <w:rFonts w:ascii="宋体"/>
          <w:b/>
          <w:sz w:val="22"/>
          <w:szCs w:val="22"/>
        </w:rPr>
      </w:pPr>
    </w:p>
    <w:p w:rsidR="000B1D8C" w:rsidRDefault="00E76DE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0B1D8C" w:rsidRDefault="000B1D8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0B1D8C" w:rsidRDefault="000B1D8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0B1D8C" w:rsidRDefault="000B1D8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0B1D8C" w:rsidRDefault="000B1D8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0B1D8C" w:rsidRDefault="000B1D8C">
      <w:pPr>
        <w:snapToGrid w:val="0"/>
        <w:rPr>
          <w:rFonts w:ascii="宋体"/>
          <w:b/>
          <w:spacing w:val="-6"/>
          <w:sz w:val="21"/>
          <w:szCs w:val="21"/>
        </w:rPr>
      </w:pPr>
      <w:bookmarkStart w:id="4" w:name="_GoBack"/>
      <w:bookmarkEnd w:id="4"/>
    </w:p>
    <w:sectPr w:rsidR="000B1D8C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DE6" w:rsidRDefault="00E76DE6">
      <w:r>
        <w:separator/>
      </w:r>
    </w:p>
  </w:endnote>
  <w:endnote w:type="continuationSeparator" w:id="0">
    <w:p w:rsidR="00E76DE6" w:rsidRDefault="00E7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DE6" w:rsidRDefault="00E76DE6">
      <w:r>
        <w:separator/>
      </w:r>
    </w:p>
  </w:footnote>
  <w:footnote w:type="continuationSeparator" w:id="0">
    <w:p w:rsidR="00E76DE6" w:rsidRDefault="00E76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8C" w:rsidRDefault="00E76DE6" w:rsidP="00A66A0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20EF151A" wp14:editId="0F094CE2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B1D8C" w:rsidRDefault="00E76DE6" w:rsidP="00A66A0A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0B1D8C" w:rsidRDefault="00E76DE6" w:rsidP="00A66A0A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0B1D8C" w:rsidRDefault="000B1D8C">
    <w:pPr>
      <w:pStyle w:val="a5"/>
    </w:pPr>
  </w:p>
  <w:p w:rsidR="000B1D8C" w:rsidRDefault="000B1D8C" w:rsidP="00A66A0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B1D8C"/>
    <w:rsid w:val="000B1D8C"/>
    <w:rsid w:val="00A66A0A"/>
    <w:rsid w:val="00E7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23</cp:revision>
  <dcterms:created xsi:type="dcterms:W3CDTF">2015-06-17T11:40:00Z</dcterms:created>
  <dcterms:modified xsi:type="dcterms:W3CDTF">2022-08-19T00:30:00Z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