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126365</wp:posOffset>
            </wp:positionH>
            <wp:positionV relativeFrom="paragraph">
              <wp:posOffset>160655</wp:posOffset>
            </wp:positionV>
            <wp:extent cx="6194425" cy="9378950"/>
            <wp:effectExtent l="0" t="0" r="3175" b="6350"/>
            <wp:wrapNone/>
            <wp:docPr id="2" name="图片 2" descr="新文档 2022-08-19 11.45.23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8-19 11.45.23_21"/>
                    <pic:cNvPicPr>
                      <a:picLocks noChangeAspect="1"/>
                    </pic:cNvPicPr>
                  </pic:nvPicPr>
                  <pic:blipFill>
                    <a:blip r:embed="rId6"/>
                    <a:stretch>
                      <a:fillRect/>
                    </a:stretch>
                  </pic:blipFill>
                  <pic:spPr>
                    <a:xfrm>
                      <a:off x="0" y="0"/>
                      <a:ext cx="6194425" cy="937895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邢台市鼎讯通信工程有限公司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0976-2021-Q-2022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lang w:val="en-US" w:eastAsia="zh-CN"/>
              </w:rPr>
              <w:t>Q监督</w:t>
            </w:r>
            <w:r>
              <w:rPr>
                <w:rFonts w:hint="eastAsia"/>
                <w:sz w:val="22"/>
                <w:szCs w:val="22"/>
              </w:rPr>
              <w:t>审核</w:t>
            </w:r>
            <w:bookmarkStart w:id="8" w:name="再认证勾选"/>
            <w:r>
              <w:rPr>
                <w:rFonts w:hint="eastAsia"/>
                <w:sz w:val="22"/>
                <w:szCs w:val="22"/>
              </w:rPr>
              <w:t>■</w:t>
            </w:r>
            <w:bookmarkEnd w:id="8"/>
            <w:r>
              <w:rPr>
                <w:rFonts w:hint="eastAsia"/>
                <w:sz w:val="22"/>
                <w:szCs w:val="22"/>
                <w:lang w:val="en-US" w:eastAsia="zh-CN"/>
              </w:rPr>
              <w:t>EO</w:t>
            </w:r>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87F6F83"/>
    <w:rsid w:val="38B66F71"/>
    <w:rsid w:val="7E4E7D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2022-08-20T07:29:08Z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