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0976-2021-Q-2022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邢台市鼎讯通信工程有限公司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邢台市鼎讯通信工程有限公司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河北省邢台市信都区锦鼎广场2号楼8层807室</w:t>
            </w:r>
            <w:bookmarkEnd w:id="6"/>
          </w:p>
        </w:tc>
        <w:tc>
          <w:tcPr>
            <w:tcW w:w="1242" w:type="dxa"/>
            <w:vMerge w:val="restart"/>
            <w:vAlign w:val="center"/>
          </w:tcPr>
          <w:p>
            <w:r>
              <w:rPr>
                <w:rFonts w:hint="eastAsia"/>
              </w:rPr>
              <w:t>邮编</w:t>
            </w:r>
          </w:p>
        </w:tc>
        <w:tc>
          <w:tcPr>
            <w:tcW w:w="1771" w:type="dxa"/>
          </w:tcPr>
          <w:p>
            <w:bookmarkStart w:id="7" w:name="注册邮编"/>
            <w:r>
              <w:t>054000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河北省邢台市信都区郭守敬北路386号</w:t>
            </w:r>
            <w:bookmarkEnd w:id="8"/>
          </w:p>
        </w:tc>
        <w:tc>
          <w:tcPr>
            <w:tcW w:w="1242" w:type="dxa"/>
            <w:vMerge w:val="continue"/>
            <w:vAlign w:val="center"/>
          </w:tcPr>
          <w:p/>
        </w:tc>
        <w:tc>
          <w:tcPr>
            <w:tcW w:w="1771" w:type="dxa"/>
          </w:tcPr>
          <w:p>
            <w:bookmarkStart w:id="9" w:name="办公邮编"/>
            <w:r>
              <w:t>054000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闫新宇</w:t>
            </w:r>
            <w:bookmarkEnd w:id="10"/>
          </w:p>
        </w:tc>
        <w:tc>
          <w:tcPr>
            <w:tcW w:w="1313" w:type="dxa"/>
            <w:vAlign w:val="center"/>
          </w:tcPr>
          <w:p>
            <w:r>
              <w:rPr>
                <w:rFonts w:hint="eastAsia"/>
              </w:rPr>
              <w:t>电话.</w:t>
            </w:r>
          </w:p>
        </w:tc>
        <w:tc>
          <w:tcPr>
            <w:tcW w:w="2180" w:type="dxa"/>
            <w:vAlign w:val="center"/>
          </w:tcPr>
          <w:p>
            <w:bookmarkStart w:id="11" w:name="联系人电话"/>
            <w:r>
              <w:t>0319-3926001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闫立霞</w:t>
            </w:r>
            <w:bookmarkEnd w:id="13"/>
          </w:p>
        </w:tc>
        <w:tc>
          <w:tcPr>
            <w:tcW w:w="1313" w:type="dxa"/>
            <w:vAlign w:val="center"/>
          </w:tcPr>
          <w:p>
            <w:r>
              <w:rPr>
                <w:rFonts w:hint="eastAsia"/>
              </w:rPr>
              <w:t>管理者代表</w:t>
            </w:r>
          </w:p>
        </w:tc>
        <w:tc>
          <w:tcPr>
            <w:tcW w:w="2180" w:type="dxa"/>
          </w:tcPr>
          <w:p>
            <w:bookmarkStart w:id="14" w:name="管理者代表"/>
            <w:r>
              <w:t>闫利洁</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sz w:val="21"/>
                <w:szCs w:val="21"/>
                <w:lang w:val="en-US" w:eastAsia="zh-CN"/>
              </w:rPr>
              <w:t>项目设计—制定施工方案—综合布线—设备安装—系统测试—交付使用—售后服务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2022年08月18日 上午至2022年08月19日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lang w:val="en-US" w:eastAsia="zh-CN"/>
              </w:rPr>
              <w:t>Q</w:t>
            </w:r>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lang w:val="en-US" w:eastAsia="zh-CN"/>
              </w:rPr>
              <w:t>EO</w:t>
            </w:r>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lang w:val="en-US" w:eastAsia="zh-CN"/>
              </w:rPr>
              <w:t>Q</w:t>
            </w:r>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lang w:val="en-US" w:eastAsia="zh-CN"/>
              </w:rPr>
              <w:t>EO</w:t>
            </w:r>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河北省邢台市信都区郭守敬北路386号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Q：通信业务网络、电信支撑网络、电信基础网络系统集成</w:t>
            </w:r>
          </w:p>
          <w:p>
            <w:r>
              <w:t>E：通信业务网络、电信支撑网络、电信基础网络系统集成所涉及场所的相关环境管理活动</w:t>
            </w:r>
          </w:p>
          <w:p>
            <w:r>
              <w:t>O：通信业务网络、电信支撑网络、电信基础网络系统集成所涉及场所的相关职业健康安全管理活动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Q：33.02.02</w:t>
            </w:r>
          </w:p>
          <w:p>
            <w:r>
              <w:t>E：33.02.02</w:t>
            </w:r>
          </w:p>
          <w:p>
            <w:r>
              <w:t>O：33.02.02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9-10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lang w:val="en-US" w:eastAsia="zh-CN"/>
              </w:rPr>
            </w:pPr>
            <w:r>
              <w:rPr>
                <w:rFonts w:hint="eastAsia"/>
                <w:lang w:val="en-US" w:eastAsia="zh-CN"/>
              </w:rPr>
              <w:t>Q</w:t>
            </w:r>
            <w:r>
              <w:rPr>
                <w:rFonts w:hint="eastAsia"/>
              </w:rPr>
              <w:t>有效至</w:t>
            </w:r>
            <w:r>
              <w:rPr>
                <w:rFonts w:hint="eastAsia"/>
                <w:lang w:val="en-US" w:eastAsia="zh-CN"/>
              </w:rPr>
              <w:t>2024-10-16</w:t>
            </w:r>
          </w:p>
          <w:p>
            <w:r>
              <w:rPr>
                <w:rFonts w:hint="eastAsia"/>
                <w:lang w:val="en-US" w:eastAsia="zh-CN"/>
              </w:rPr>
              <w:t>EO</w:t>
            </w:r>
            <w:r>
              <w:rPr>
                <w:rFonts w:hint="eastAsia"/>
              </w:rPr>
              <w:t>有效至</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22"/>
        <w:gridCol w:w="573"/>
        <w:gridCol w:w="2000"/>
        <w:gridCol w:w="191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1822" w:type="dxa"/>
            <w:shd w:val="clear" w:color="auto" w:fill="F3F3F3"/>
            <w:tcMar>
              <w:left w:w="57" w:type="dxa"/>
              <w:right w:w="57" w:type="dxa"/>
            </w:tcMar>
          </w:tcPr>
          <w:p>
            <w:r>
              <w:rPr>
                <w:rFonts w:hint="eastAsia"/>
              </w:rPr>
              <w:t>经营场所的地址</w:t>
            </w:r>
          </w:p>
        </w:tc>
        <w:tc>
          <w:tcPr>
            <w:tcW w:w="573" w:type="dxa"/>
            <w:shd w:val="clear" w:color="auto" w:fill="F3F3F3"/>
            <w:tcMar>
              <w:left w:w="57" w:type="dxa"/>
              <w:right w:w="57" w:type="dxa"/>
            </w:tcMar>
          </w:tcPr>
          <w:p>
            <w:r>
              <w:rPr>
                <w:rFonts w:hint="eastAsia"/>
              </w:rPr>
              <w:t>员工人数</w:t>
            </w:r>
          </w:p>
        </w:tc>
        <w:tc>
          <w:tcPr>
            <w:tcW w:w="2000" w:type="dxa"/>
            <w:shd w:val="clear" w:color="auto" w:fill="F3F3F3"/>
            <w:tcMar>
              <w:left w:w="57" w:type="dxa"/>
              <w:right w:w="57" w:type="dxa"/>
            </w:tcMar>
          </w:tcPr>
          <w:p>
            <w:r>
              <w:rPr>
                <w:rFonts w:hint="eastAsia"/>
              </w:rPr>
              <w:t>审核范围</w:t>
            </w:r>
          </w:p>
        </w:tc>
        <w:tc>
          <w:tcPr>
            <w:tcW w:w="191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sz w:val="21"/>
                <w:szCs w:val="21"/>
              </w:rPr>
              <w:t>邢台市鼎讯通信工程有限公司</w:t>
            </w:r>
            <w:r>
              <w:rPr>
                <w:rFonts w:hint="eastAsia"/>
                <w:sz w:val="21"/>
                <w:szCs w:val="21"/>
                <w:lang w:eastAsia="zh-CN"/>
              </w:rPr>
              <w:t>／</w:t>
            </w:r>
            <w:r>
              <w:rPr>
                <w:rFonts w:hint="eastAsia" w:eastAsia="华文宋体"/>
                <w:color w:val="0000FF"/>
                <w:sz w:val="21"/>
                <w:szCs w:val="21"/>
                <w:lang w:eastAsia="zh-CN"/>
              </w:rPr>
              <w:t>河北省邢台市信都区锦鼎广场2号楼8层807室</w:t>
            </w:r>
          </w:p>
        </w:tc>
        <w:tc>
          <w:tcPr>
            <w:tcW w:w="1822" w:type="dxa"/>
          </w:tcPr>
          <w:p>
            <w:pPr>
              <w:rPr>
                <w:lang w:val="de-DE" w:eastAsia="ja-JP"/>
              </w:rPr>
            </w:pPr>
            <w:r>
              <w:rPr>
                <w:rFonts w:hint="eastAsia" w:eastAsia="华文宋体"/>
                <w:color w:val="0000FF"/>
                <w:sz w:val="21"/>
                <w:szCs w:val="21"/>
                <w:lang w:val="en-US" w:eastAsia="zh-CN"/>
              </w:rPr>
              <w:t>河北省</w:t>
            </w:r>
            <w:r>
              <w:rPr>
                <w:rFonts w:asciiTheme="minorEastAsia" w:hAnsiTheme="minorEastAsia" w:eastAsiaTheme="minorEastAsia"/>
                <w:color w:val="0000FF"/>
                <w:sz w:val="21"/>
                <w:szCs w:val="21"/>
              </w:rPr>
              <w:t>邢台市</w:t>
            </w:r>
            <w:r>
              <w:rPr>
                <w:rFonts w:hint="eastAsia" w:eastAsia="华文宋体"/>
                <w:color w:val="0000FF"/>
                <w:sz w:val="21"/>
                <w:szCs w:val="21"/>
                <w:lang w:eastAsia="zh-CN"/>
              </w:rPr>
              <w:t>信都</w:t>
            </w:r>
            <w:r>
              <w:rPr>
                <w:rFonts w:asciiTheme="minorEastAsia" w:hAnsiTheme="minorEastAsia" w:eastAsiaTheme="minorEastAsia"/>
                <w:color w:val="0000FF"/>
                <w:sz w:val="21"/>
                <w:szCs w:val="21"/>
              </w:rPr>
              <w:t>区郭守敬北路386号</w:t>
            </w:r>
          </w:p>
        </w:tc>
        <w:tc>
          <w:tcPr>
            <w:tcW w:w="573" w:type="dxa"/>
            <w:vAlign w:val="center"/>
          </w:tcPr>
          <w:p>
            <w:pPr>
              <w:rPr>
                <w:rFonts w:hint="default" w:eastAsia="宋体"/>
                <w:lang w:val="en-US" w:eastAsia="zh-CN"/>
              </w:rPr>
            </w:pPr>
            <w:r>
              <w:rPr>
                <w:rFonts w:hint="eastAsia"/>
                <w:lang w:val="en-US" w:eastAsia="zh-CN"/>
              </w:rPr>
              <w:t>20</w:t>
            </w:r>
          </w:p>
        </w:tc>
        <w:tc>
          <w:tcPr>
            <w:tcW w:w="2000" w:type="dxa"/>
            <w:vAlign w:val="center"/>
          </w:tcPr>
          <w:p>
            <w:pPr>
              <w:rPr>
                <w:lang w:eastAsia="ja-JP"/>
              </w:rPr>
            </w:pPr>
            <w:r>
              <w:rPr>
                <w:sz w:val="20"/>
              </w:rPr>
              <w:t>通信业务网络、电信支撑网络、电信基础网络系统集成</w:t>
            </w:r>
          </w:p>
        </w:tc>
        <w:tc>
          <w:tcPr>
            <w:tcW w:w="1915"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hint="eastAsia"/>
              </w:rPr>
              <w:t>临时现场</w:t>
            </w:r>
          </w:p>
        </w:tc>
        <w:tc>
          <w:tcPr>
            <w:tcW w:w="1822" w:type="dxa"/>
            <w:vAlign w:val="center"/>
          </w:tcPr>
          <w:p>
            <w:pPr>
              <w:rPr>
                <w:rFonts w:hint="default" w:eastAsia="宋体"/>
                <w:lang w:val="en-US" w:eastAsia="zh-CN"/>
              </w:rPr>
            </w:pPr>
            <w:r>
              <w:rPr>
                <w:rFonts w:hint="eastAsia"/>
                <w:lang w:val="en-US" w:eastAsia="zh-CN"/>
              </w:rPr>
              <w:t>宁晋县中西医结合医院</w:t>
            </w:r>
          </w:p>
        </w:tc>
        <w:tc>
          <w:tcPr>
            <w:tcW w:w="573" w:type="dxa"/>
            <w:vAlign w:val="center"/>
          </w:tcPr>
          <w:p>
            <w:pPr>
              <w:rPr>
                <w:rFonts w:hint="default" w:eastAsia="宋体"/>
                <w:lang w:val="en-US" w:eastAsia="zh-CN"/>
              </w:rPr>
            </w:pPr>
            <w:r>
              <w:rPr>
                <w:rFonts w:hint="eastAsia"/>
                <w:lang w:val="en-US" w:eastAsia="zh-CN"/>
              </w:rPr>
              <w:t>5</w:t>
            </w:r>
          </w:p>
        </w:tc>
        <w:tc>
          <w:tcPr>
            <w:tcW w:w="2000" w:type="dxa"/>
            <w:vAlign w:val="center"/>
          </w:tcPr>
          <w:p>
            <w:pPr>
              <w:rPr>
                <w:lang w:eastAsia="ja-JP"/>
              </w:rPr>
            </w:pPr>
            <w:r>
              <w:rPr>
                <w:sz w:val="20"/>
              </w:rPr>
              <w:t>通信业务网络、电信支撑网络、电信基础网络系统集成</w:t>
            </w:r>
          </w:p>
        </w:tc>
        <w:tc>
          <w:tcPr>
            <w:tcW w:w="1915"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Q:33.02.02</w:t>
            </w:r>
          </w:p>
          <w:p>
            <w:r>
              <w:t>E:33.02.02</w:t>
            </w:r>
          </w:p>
          <w:p>
            <w:r>
              <w:t>O:33.02.02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r>
              <w:t>E:33.02.02</w:t>
            </w:r>
          </w:p>
          <w:p>
            <w:r>
              <w:t>O:33.02.02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default" w:ascii="Times New Roman" w:hAnsi="Times New Roman" w:eastAsia="宋体" w:cs="Times New Roman"/>
                <w:sz w:val="21"/>
                <w:szCs w:val="21"/>
                <w:lang w:val="en-US" w:eastAsia="zh-CN"/>
              </w:rPr>
              <w:t>上次审核不符合项分布在办公室EO6.1.3条款，此次审核未发现类似问题，采取的纠正措施有效</w:t>
            </w:r>
            <w:r>
              <w:rPr>
                <w:rFonts w:hint="eastAsia"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在完成纠正措施后推荐认证注册(□初审</w:t>
            </w:r>
            <w:r>
              <w:rPr>
                <w:rFonts w:hint="eastAsia"/>
                <w:lang w:eastAsia="zh-CN"/>
              </w:rPr>
              <w:t>☑</w:t>
            </w:r>
            <w:r>
              <w:rPr>
                <w:rFonts w:hint="eastAsia"/>
                <w:lang w:val="en-US" w:eastAsia="zh-CN"/>
              </w:rPr>
              <w:t>EO</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lang w:val="en-US" w:eastAsia="zh-CN"/>
              </w:rPr>
              <w:t>Q</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96520</wp:posOffset>
                  </wp:positionH>
                  <wp:positionV relativeFrom="paragraph">
                    <wp:posOffset>231140</wp:posOffset>
                  </wp:positionV>
                  <wp:extent cx="777240" cy="37401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777240" cy="374015"/>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shd w:val="clear" w:color="auto" w:fill="EBF1DE" w:themeFill="accent3" w:themeFillTint="32"/>
      </w:pPr>
      <w: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u w:val="single"/>
                <w:lang w:val="zh-CN" w:eastAsia="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 w:val="21"/>
                <w:szCs w:val="21"/>
                <w:u w:val="single"/>
              </w:rPr>
              <w:t>质量第一，顾客至上, 遵信守约，追求卓越</w:t>
            </w:r>
            <w:r>
              <w:rPr>
                <w:rFonts w:hint="eastAsia"/>
                <w:sz w:val="21"/>
                <w:szCs w:val="21"/>
                <w:u w:val="single"/>
                <w:lang w:eastAsia="zh-CN"/>
              </w:rPr>
              <w:t>；</w:t>
            </w:r>
            <w:r>
              <w:rPr>
                <w:rFonts w:hint="eastAsia"/>
                <w:sz w:val="21"/>
                <w:szCs w:val="21"/>
                <w:u w:val="single"/>
              </w:rPr>
              <w:t>防止污染，保护环境，预防为主，共建家园</w:t>
            </w:r>
            <w:r>
              <w:rPr>
                <w:rFonts w:hint="eastAsia"/>
                <w:sz w:val="21"/>
                <w:szCs w:val="21"/>
                <w:u w:val="single"/>
                <w:lang w:eastAsia="zh-CN"/>
              </w:rPr>
              <w:t>；</w:t>
            </w:r>
            <w:r>
              <w:rPr>
                <w:rFonts w:hint="eastAsia"/>
                <w:sz w:val="21"/>
                <w:szCs w:val="21"/>
                <w:u w:val="single"/>
              </w:rPr>
              <w:t>文明施工，关爱生命，遵守法规，持续改进</w:t>
            </w:r>
            <w:r>
              <w:rPr>
                <w:rFonts w:hint="eastAsia" w:cs="宋体"/>
                <w:szCs w:val="22"/>
                <w:u w:val="single"/>
                <w:lang w:eastAsia="zh-CN"/>
              </w:rPr>
              <w:t>。</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cs="宋体"/>
                <w:lang w:val="en-US" w:eastAsia="zh-CN"/>
              </w:rPr>
              <w:t>风险：</w:t>
            </w:r>
            <w:r>
              <w:rPr>
                <w:rFonts w:hint="eastAsia"/>
                <w:sz w:val="22"/>
                <w:szCs w:val="22"/>
              </w:rPr>
              <w:t>产能不足</w:t>
            </w:r>
            <w:r>
              <w:rPr>
                <w:rFonts w:hint="eastAsia"/>
                <w:sz w:val="22"/>
                <w:szCs w:val="22"/>
                <w:lang w:eastAsia="zh-CN"/>
              </w:rPr>
              <w:t>，</w:t>
            </w:r>
            <w:r>
              <w:rPr>
                <w:rFonts w:hint="eastAsia"/>
                <w:sz w:val="22"/>
                <w:szCs w:val="22"/>
                <w:lang w:val="en-US" w:eastAsia="zh-CN"/>
              </w:rPr>
              <w:t>应对措施：</w:t>
            </w:r>
            <w:r>
              <w:rPr>
                <w:rFonts w:hint="eastAsia"/>
                <w:sz w:val="22"/>
                <w:szCs w:val="22"/>
              </w:rPr>
              <w:t>提高</w:t>
            </w:r>
            <w:r>
              <w:rPr>
                <w:rFonts w:hint="eastAsia"/>
                <w:sz w:val="22"/>
                <w:szCs w:val="22"/>
                <w:lang w:val="en-US" w:eastAsia="zh-CN"/>
              </w:rPr>
              <w:t>软件开发</w:t>
            </w:r>
            <w:r>
              <w:rPr>
                <w:rFonts w:hint="eastAsia"/>
                <w:sz w:val="22"/>
                <w:szCs w:val="22"/>
              </w:rPr>
              <w:t>效率，寻求外援</w:t>
            </w:r>
            <w:r>
              <w:rPr>
                <w:rFonts w:hint="eastAsia" w:cs="宋体"/>
              </w:rPr>
              <w:t>；机遇：</w:t>
            </w:r>
            <w:r>
              <w:rPr>
                <w:rFonts w:hint="eastAsia"/>
                <w:sz w:val="22"/>
                <w:szCs w:val="22"/>
              </w:rPr>
              <w:t>市场增长迅速，市场需求量加大</w:t>
            </w:r>
            <w:r>
              <w:rPr>
                <w:rFonts w:hint="eastAsia" w:cs="宋体"/>
              </w:rPr>
              <w:t>；应对措施：</w:t>
            </w:r>
            <w:r>
              <w:rPr>
                <w:rFonts w:hint="eastAsia"/>
                <w:sz w:val="22"/>
                <w:szCs w:val="22"/>
              </w:rPr>
              <w:t>积极研制新产品，扩大市场占有率</w:t>
            </w:r>
            <w:r>
              <w:rPr>
                <w:rFonts w:hint="eastAsia" w:cs="宋体"/>
              </w:rPr>
              <w:t>等；组织在确定这些风险和机遇时，考虑了员工岗位技能、</w:t>
            </w:r>
            <w:r>
              <w:rPr>
                <w:rFonts w:hint="eastAsia" w:cs="宋体"/>
                <w:lang w:val="en-US" w:eastAsia="zh-CN"/>
              </w:rPr>
              <w:t>综合</w:t>
            </w:r>
            <w:r>
              <w:rPr>
                <w:rFonts w:hint="eastAsia" w:cs="宋体"/>
              </w:rPr>
              <w:t>能力、市场需求等内外部因素及合同方（顾客）的相关要求</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总质</w:t>
            </w:r>
            <w:r>
              <w:rPr>
                <w:rFonts w:hint="eastAsia" w:ascii="Times New Roman" w:hAnsi="Times New Roman" w:eastAsia="宋体" w:cs="Times New Roman"/>
              </w:rPr>
              <w:t>量目标实现情况的评价，及其测量方法是：</w:t>
            </w:r>
          </w:p>
          <w:p>
            <w:pPr>
              <w:shd w:val="clear" w:color="auto" w:fill="C7DAF1" w:themeFill="text2" w:themeFillTint="32"/>
              <w:rPr>
                <w:rFonts w:hint="default" w:ascii="Wingdings" w:hAnsi="Wingdings" w:eastAsia="宋体"/>
                <w:lang w:val="en-US" w:eastAsia="zh-CN"/>
              </w:rPr>
            </w:pPr>
            <w:r>
              <w:rPr>
                <w:rFonts w:hint="eastAsia"/>
                <w:sz w:val="21"/>
                <w:szCs w:val="21"/>
              </w:rPr>
              <w:t>项目验收合格率≥98%</w:t>
            </w:r>
            <w:r>
              <w:rPr>
                <w:rFonts w:hint="eastAsia"/>
                <w:sz w:val="21"/>
                <w:szCs w:val="21"/>
                <w:lang w:eastAsia="zh-CN"/>
              </w:rPr>
              <w:t>；</w:t>
            </w:r>
            <w:r>
              <w:rPr>
                <w:rFonts w:hint="eastAsia"/>
                <w:sz w:val="21"/>
                <w:szCs w:val="21"/>
              </w:rPr>
              <w:t>顾客满意度≥90%</w:t>
            </w:r>
            <w:r>
              <w:rPr>
                <w:rFonts w:hint="eastAsia"/>
                <w:sz w:val="21"/>
                <w:szCs w:val="21"/>
                <w:lang w:eastAsia="zh-CN"/>
              </w:rPr>
              <w:t>，</w:t>
            </w: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500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400平米</w:t>
            </w:r>
            <w:r>
              <w:rPr>
                <w:rFonts w:hint="eastAsia"/>
              </w:rPr>
              <w:t>；库房</w:t>
            </w:r>
            <w:r>
              <w:rPr>
                <w:rFonts w:hint="eastAsia"/>
                <w:u w:val="single"/>
              </w:rPr>
              <w:t xml:space="preserve">  </w:t>
            </w:r>
            <w:r>
              <w:rPr>
                <w:rFonts w:hint="eastAsia"/>
                <w:u w:val="single"/>
                <w:lang w:val="en-US" w:eastAsia="zh-CN"/>
              </w:rPr>
              <w:t xml:space="preserve"> 100平米</w:t>
            </w:r>
            <w:r>
              <w:rPr>
                <w:rFonts w:hint="eastAsia"/>
              </w:rPr>
              <w:t>；实验室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sz w:val="21"/>
                <w:szCs w:val="21"/>
                <w:lang w:eastAsia="zh-CN"/>
              </w:rPr>
              <w:t>穿管器、电锤、手枪钻、冲击钻</w:t>
            </w:r>
          </w:p>
          <w:p>
            <w:pPr>
              <w:shd w:val="clear" w:color="auto" w:fill="C7DAF1" w:themeFill="text2" w:themeFillTint="32"/>
            </w:pPr>
            <w:r>
              <w:rPr>
                <w:rFonts w:hint="eastAsia"/>
              </w:rPr>
              <w:t xml:space="preserve">特种设备：不适用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default"/>
              </w:rPr>
              <w:t>√</w:t>
            </w:r>
            <w:r>
              <w:rPr>
                <w:rFonts w:hint="eastAsia"/>
                <w:lang w:val="en-US" w:eastAsia="zh-CN"/>
              </w:rPr>
              <w:t>自校、</w:t>
            </w:r>
            <w:r>
              <w:rPr>
                <w:rFonts w:hint="eastAsia"/>
              </w:rPr>
              <w:t>¨外校   ¨其他</w:t>
            </w:r>
          </w:p>
          <w:p>
            <w:pPr>
              <w:pStyle w:val="2"/>
              <w:rPr>
                <w:rFonts w:hint="default" w:eastAsia="宋体"/>
                <w:lang w:val="en-US" w:eastAsia="zh-CN"/>
              </w:rPr>
            </w:pPr>
            <w:r>
              <w:rPr>
                <w:rFonts w:hint="eastAsia"/>
              </w:rPr>
              <w:t>计量器具管理：进行定期校准/检定</w:t>
            </w:r>
            <w:r>
              <w:rPr>
                <w:rFonts w:hint="eastAsia"/>
                <w:lang w:eastAsia="zh-CN"/>
              </w:rPr>
              <w:t>，</w:t>
            </w: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rPr>
              <w:t>√</w:t>
            </w:r>
            <w:r>
              <w:rPr>
                <w:rFonts w:hint="eastAsia"/>
              </w:rPr>
              <w:t>外来标准 ¨</w:t>
            </w:r>
            <w:r>
              <w:rPr>
                <w:rFonts w:hint="eastAsia"/>
              </w:rPr>
              <w:t xml:space="preserve">企业标准  </w:t>
            </w:r>
            <w:r>
              <w:rPr>
                <w:rFonts w:hint="default"/>
              </w:rPr>
              <w:t>√</w:t>
            </w:r>
            <w:r>
              <w:rPr>
                <w:rFonts w:hint="eastAsia"/>
              </w:rPr>
              <w:t>顾客要求  ¨</w:t>
            </w:r>
            <w:r>
              <w:rPr>
                <w:rFonts w:hint="eastAsia"/>
              </w:rPr>
              <w:t>其他</w:t>
            </w:r>
          </w:p>
          <w:p>
            <w:pPr>
              <w:shd w:val="clear" w:color="auto" w:fill="C7DAF1" w:themeFill="text2" w:themeFillTint="32"/>
              <w:rPr>
                <w:rFonts w:hint="eastAsia"/>
              </w:rPr>
            </w:pPr>
            <w:r>
              <w:rPr>
                <w:rFonts w:hint="eastAsia"/>
              </w:rPr>
              <w:t>并于产品和服务要求变更时实施了有效的控制。</w:t>
            </w:r>
          </w:p>
          <w:p>
            <w:pPr>
              <w:pStyle w:val="2"/>
            </w:pPr>
            <w:r>
              <w:rPr>
                <w:rFonts w:hint="eastAsia" w:ascii="方正仿宋简体" w:eastAsia="方正仿宋简体"/>
                <w:b/>
                <w:lang w:val="en-US" w:eastAsia="zh-CN"/>
              </w:rPr>
              <w:t>现场审核查看业务部合同——中国电信邢台分公司2021年宁晋县中西医结合医院医疗信息化平台建设项目开发合同，签订日期：2021年12月28日，未提供对该合同进行了评审的证据。</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eastAsia="黑体"/>
                <w:szCs w:val="21"/>
                <w:lang w:val="en-US" w:eastAsia="zh-CN"/>
              </w:rPr>
              <w:t>宁晋县中西医结合医院管理信息化平台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lang w:val="en-US"/>
              </w:rPr>
            </w:pPr>
            <w:r>
              <w:rPr>
                <w:rFonts w:hint="eastAsia"/>
              </w:rPr>
              <w:t>外部提供包括：</w:t>
            </w:r>
            <w:r>
              <w:rPr>
                <w:rFonts w:hint="eastAsia" w:ascii="Wingdings" w:hAnsi="Wingdings"/>
                <w:lang w:val="en-US" w:eastAsia="zh-CN"/>
              </w:rPr>
              <w:t>设备租赁</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sz w:val="21"/>
                <w:szCs w:val="21"/>
                <w:u w:val="single"/>
                <w:lang w:val="en-US" w:eastAsia="zh-CN"/>
              </w:rPr>
              <w:t>综合布线</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lang w:eastAsia="zh-CN"/>
              </w:rPr>
              <w:t>2022年6月1-2日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2022年6月15日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US" w:eastAsia="zh-CN"/>
              </w:rPr>
            </w:pPr>
            <w:r>
              <w:rPr>
                <w:rFonts w:hint="eastAsia"/>
              </w:rPr>
              <w:t>最高管理</w:t>
            </w:r>
            <w:r>
              <w:rPr>
                <w:rFonts w:hint="eastAsia" w:ascii="Times New Roman" w:hAnsi="Times New Roman" w:eastAsia="宋体" w:cs="Times New Roman"/>
                <w:lang w:val="en-GB"/>
              </w:rPr>
              <w:t>者制定了文件化的管理体系方针：</w:t>
            </w:r>
            <w:r>
              <w:rPr>
                <w:rFonts w:hint="eastAsia"/>
                <w:sz w:val="21"/>
                <w:szCs w:val="21"/>
                <w:u w:val="single"/>
              </w:rPr>
              <w:t>质量第一，顾客至上, 遵信守约，追求卓越</w:t>
            </w:r>
            <w:r>
              <w:rPr>
                <w:rFonts w:hint="eastAsia"/>
                <w:sz w:val="21"/>
                <w:szCs w:val="21"/>
                <w:u w:val="single"/>
                <w:lang w:eastAsia="zh-CN"/>
              </w:rPr>
              <w:t>；</w:t>
            </w:r>
            <w:r>
              <w:rPr>
                <w:rFonts w:hint="eastAsia"/>
                <w:sz w:val="21"/>
                <w:szCs w:val="21"/>
                <w:u w:val="single"/>
              </w:rPr>
              <w:t>防止污染，保护环境，预防为主，共建家园</w:t>
            </w:r>
            <w:r>
              <w:rPr>
                <w:rFonts w:hint="eastAsia"/>
                <w:sz w:val="21"/>
                <w:szCs w:val="21"/>
                <w:u w:val="single"/>
                <w:lang w:eastAsia="zh-CN"/>
              </w:rPr>
              <w:t>；</w:t>
            </w:r>
            <w:r>
              <w:rPr>
                <w:rFonts w:hint="eastAsia"/>
                <w:sz w:val="21"/>
                <w:szCs w:val="21"/>
                <w:u w:val="single"/>
              </w:rPr>
              <w:t>文明施工，关爱生命，遵守法规，持续改进</w:t>
            </w:r>
            <w:r>
              <w:rPr>
                <w:rFonts w:hint="eastAsia" w:cs="宋体"/>
                <w:szCs w:val="22"/>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rPr>
                <w:rFonts w:hint="eastAsia" w:ascii="Times New Roman" w:hAnsi="Times New Roman" w:eastAsia="宋体" w:cs="Times New Roman"/>
              </w:rPr>
            </w:pPr>
            <w:r>
              <w:rPr>
                <w:rFonts w:hint="eastAsia"/>
              </w:rPr>
              <w:t>环境总目标：</w:t>
            </w:r>
            <w:r>
              <w:rPr>
                <w:rFonts w:hint="eastAsia" w:ascii="Times New Roman" w:hAnsi="Times New Roman" w:cs="Times New Roman"/>
                <w:sz w:val="21"/>
                <w:szCs w:val="21"/>
                <w:lang w:val="en-US" w:eastAsia="zh-CN"/>
              </w:rPr>
              <w:t>固废分类处置率100%；火灾、触电、环境、安全事故为0</w:t>
            </w:r>
            <w:r>
              <w:rPr>
                <w:rFonts w:hint="eastAsia" w:ascii="Times New Roman" w:hAnsi="Times New Roman" w:eastAsia="宋体" w:cs="Times New Roman"/>
              </w:rPr>
              <w:t>。</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400平米</w:t>
            </w:r>
            <w:r>
              <w:rPr>
                <w:rFonts w:hint="eastAsia"/>
              </w:rPr>
              <w:t>；库房</w:t>
            </w:r>
            <w:r>
              <w:rPr>
                <w:rFonts w:hint="eastAsia"/>
                <w:u w:val="single"/>
              </w:rPr>
              <w:t xml:space="preserve"> </w:t>
            </w:r>
            <w:r>
              <w:rPr>
                <w:rFonts w:hint="eastAsia"/>
                <w:u w:val="single"/>
                <w:lang w:val="en-US" w:eastAsia="zh-CN"/>
              </w:rPr>
              <w:t>100平米</w:t>
            </w:r>
            <w:r>
              <w:rPr>
                <w:rFonts w:hint="eastAsia"/>
              </w:rPr>
              <w:t>；实验室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color w:val="000000"/>
                <w:u w:val="single"/>
                <w:lang w:val="en-US" w:eastAsia="zh-CN"/>
              </w:rPr>
            </w:pPr>
            <w:r>
              <w:rPr>
                <w:rFonts w:hint="eastAsia"/>
              </w:rPr>
              <w:t>主要生产设备有：</w:t>
            </w:r>
            <w:r>
              <w:rPr>
                <w:rFonts w:hint="eastAsia"/>
                <w:u w:val="single"/>
              </w:rPr>
              <w:t xml:space="preserve"> 电锤、电钻、虎钳、登高梯、网钳、发电机、串缆器、工具箱</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w:t>
            </w:r>
            <w:r>
              <w:rPr>
                <w:rFonts w:hint="eastAsia"/>
                <w:u w:val="single"/>
                <w:lang w:eastAsia="zh-CN"/>
              </w:rPr>
              <w:t>、</w:t>
            </w:r>
            <w:r>
              <w:rPr>
                <w:rFonts w:hint="eastAsia"/>
                <w:u w:val="single"/>
                <w:lang w:val="en-US" w:eastAsia="zh-CN"/>
              </w:rPr>
              <w:t>喷雾机</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见QMS体系</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val="en-US" w:eastAsia="zh-CN"/>
              </w:rPr>
              <w:t>设备租赁</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ascii="Wingdings" w:hAnsi="Wingding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19</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2022年5月10日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lang w:eastAsia="zh-CN"/>
              </w:rPr>
              <w:t>2022年6月1-2日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2022年6月15日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val="en-US" w:eastAsia="zh-CN"/>
              </w:rPr>
            </w:pPr>
            <w:r>
              <w:rPr>
                <w:rFonts w:hint="eastAsia"/>
              </w:rPr>
              <w:t>最高管理者制定了文件化的管理体系方针：</w:t>
            </w:r>
            <w:r>
              <w:rPr>
                <w:rFonts w:hint="eastAsia"/>
                <w:sz w:val="21"/>
                <w:szCs w:val="21"/>
                <w:u w:val="single"/>
              </w:rPr>
              <w:t>质量第一，顾客至上, 遵信守约，追求卓越</w:t>
            </w:r>
            <w:r>
              <w:rPr>
                <w:rFonts w:hint="eastAsia"/>
                <w:sz w:val="21"/>
                <w:szCs w:val="21"/>
                <w:u w:val="single"/>
                <w:lang w:eastAsia="zh-CN"/>
              </w:rPr>
              <w:t>；</w:t>
            </w:r>
            <w:r>
              <w:rPr>
                <w:rFonts w:hint="eastAsia"/>
                <w:sz w:val="21"/>
                <w:szCs w:val="21"/>
                <w:u w:val="single"/>
              </w:rPr>
              <w:t>防止污染，保护环境，预防为主，共建家园</w:t>
            </w:r>
            <w:r>
              <w:rPr>
                <w:rFonts w:hint="eastAsia"/>
                <w:sz w:val="21"/>
                <w:szCs w:val="21"/>
                <w:u w:val="single"/>
                <w:lang w:eastAsia="zh-CN"/>
              </w:rPr>
              <w:t>；</w:t>
            </w:r>
            <w:r>
              <w:rPr>
                <w:rFonts w:hint="eastAsia"/>
                <w:sz w:val="21"/>
                <w:szCs w:val="21"/>
                <w:u w:val="single"/>
              </w:rPr>
              <w:t>文明施工，关爱生命，遵守法规，持续改进</w:t>
            </w:r>
            <w:r>
              <w:rPr>
                <w:rFonts w:hint="eastAsia" w:cs="宋体"/>
                <w:szCs w:val="22"/>
                <w:u w:val="single"/>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lang w:val="en-US" w:eastAsia="zh-CN"/>
              </w:rPr>
              <w:t>苏黎涛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eastAsia" w:ascii="Times New Roman" w:hAnsi="Times New Roman" w:eastAsia="宋体" w:cs="Times New Roman"/>
                <w:lang w:eastAsia="zh-CN"/>
              </w:rPr>
            </w:pPr>
            <w:r>
              <w:rPr>
                <w:rFonts w:hint="default" w:ascii="Times New Roman" w:hAnsi="Times New Roman" w:eastAsia="宋体" w:cs="Times New Roman"/>
              </w:rPr>
              <w:t>职业健康安全目标：</w:t>
            </w:r>
            <w:r>
              <w:rPr>
                <w:rFonts w:hint="eastAsia" w:ascii="Times New Roman" w:hAnsi="Times New Roman" w:cs="Times New Roman"/>
                <w:sz w:val="21"/>
                <w:szCs w:val="21"/>
                <w:lang w:val="en-US" w:eastAsia="zh-CN"/>
              </w:rPr>
              <w:t>火灾、触电、安全事故为0；轻伤事故少于3起/年</w:t>
            </w:r>
            <w:r>
              <w:rPr>
                <w:rFonts w:hint="eastAsia" w:ascii="Times New Roman" w:hAnsi="Times New Roman" w:eastAsia="宋体" w:cs="Times New Roman"/>
                <w:lang w:eastAsia="zh-CN"/>
              </w:rPr>
              <w:t>。</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400平米</w:t>
            </w:r>
            <w:r>
              <w:rPr>
                <w:rFonts w:hint="eastAsia"/>
              </w:rPr>
              <w:t>；库房</w:t>
            </w:r>
            <w:r>
              <w:rPr>
                <w:rFonts w:hint="eastAsia"/>
                <w:u w:val="single"/>
                <w:lang w:val="en-US" w:eastAsia="zh-CN"/>
              </w:rPr>
              <w:t>100平米</w:t>
            </w:r>
            <w:r>
              <w:rPr>
                <w:rFonts w:hint="eastAsia"/>
              </w:rPr>
              <w:t>；实验室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电锤、电钻、虎钳、登高梯、网钳、发电机、串缆器、工具箱</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w:t>
            </w:r>
            <w:r>
              <w:rPr>
                <w:rFonts w:hint="eastAsia"/>
                <w:lang w:val="en-US" w:eastAsia="zh-CN"/>
              </w:rPr>
              <w:t>职业健康安全</w:t>
            </w:r>
            <w:r>
              <w:rPr>
                <w:rFonts w:hint="eastAsia"/>
              </w:rPr>
              <w:t>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val="en-US"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见QMS</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lang w:val="en-US" w:eastAsia="zh-CN"/>
              </w:rPr>
              <w:t>设备租赁</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意外伤害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12</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2022年5月10日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2022年6月1-2日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u w:val="single"/>
                <w:lang w:eastAsia="zh-CN"/>
              </w:rPr>
              <w:t>2022年6月15日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p>
      <w:pPr>
        <w:pStyle w:val="2"/>
      </w:pPr>
    </w:p>
    <w:p>
      <w:pPr>
        <w:pStyle w:val="2"/>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6F76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2022-08-20T08:16:51Z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