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CC07" w14:textId="2710A94D" w:rsidR="008D3F19" w:rsidRDefault="004D10E6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88FFA9" wp14:editId="4E3A9ADA">
            <wp:simplePos x="0" y="0"/>
            <wp:positionH relativeFrom="column">
              <wp:posOffset>4679950</wp:posOffset>
            </wp:positionH>
            <wp:positionV relativeFrom="paragraph">
              <wp:posOffset>438150</wp:posOffset>
            </wp:positionV>
            <wp:extent cx="932180" cy="4140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44"/>
          <w:szCs w:val="44"/>
        </w:rPr>
        <w:t>25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腰轮壳体销孔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直径测量过程</w:t>
      </w:r>
    </w:p>
    <w:p w14:paraId="31632DEB" w14:textId="65591F3F" w:rsidR="008D3F19" w:rsidRDefault="00000000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测量不确定度评定</w:t>
      </w:r>
    </w:p>
    <w:p w14:paraId="44E55023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检测方法及测量数学模型</w:t>
      </w:r>
    </w:p>
    <w:p w14:paraId="2C40184C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1.1</w:t>
      </w:r>
      <w:r>
        <w:rPr>
          <w:rFonts w:ascii="宋体" w:hAnsi="宋体" w:cs="宋体" w:hint="eastAsia"/>
          <w:sz w:val="24"/>
          <w:szCs w:val="24"/>
        </w:rPr>
        <w:t>检测依据：</w:t>
      </w:r>
      <w:r>
        <w:rPr>
          <w:rFonts w:hint="eastAsia"/>
          <w:sz w:val="24"/>
          <w:szCs w:val="24"/>
        </w:rPr>
        <w:t>ST/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D-MA-46</w:t>
      </w:r>
    </w:p>
    <w:p w14:paraId="31F0DD53" w14:textId="66CE9B85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1.2</w:t>
      </w:r>
      <w:r>
        <w:rPr>
          <w:rFonts w:ascii="宋体" w:hAnsi="宋体" w:cs="宋体" w:hint="eastAsia"/>
          <w:sz w:val="24"/>
          <w:szCs w:val="24"/>
        </w:rPr>
        <w:t>检测环境条件：</w:t>
      </w:r>
      <w:r>
        <w:rPr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℃</w:t>
      </w:r>
      <w:r>
        <w:rPr>
          <w:rFonts w:ascii="BatangChe" w:eastAsia="BatangChe" w:hAnsi="BatangChe" w:hint="eastAsia"/>
          <w:sz w:val="24"/>
          <w:szCs w:val="24"/>
        </w:rPr>
        <w:t>±</w:t>
      </w:r>
      <w:r w:rsidR="006009A5">
        <w:rPr>
          <w:rFonts w:ascii="BatangChe" w:hAnsi="BatangChe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℃, ≤70%RH</w:t>
      </w:r>
    </w:p>
    <w:p w14:paraId="00677819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1.3 </w:t>
      </w:r>
      <w:r>
        <w:rPr>
          <w:rFonts w:ascii="宋体" w:hAnsi="宋体" w:cs="宋体" w:hint="eastAsia"/>
          <w:sz w:val="24"/>
          <w:szCs w:val="24"/>
        </w:rPr>
        <w:t>被测对象：25</w:t>
      </w:r>
      <w:proofErr w:type="gramStart"/>
      <w:r>
        <w:rPr>
          <w:rFonts w:ascii="宋体" w:hAnsi="宋体" w:cs="宋体" w:hint="eastAsia"/>
          <w:sz w:val="24"/>
          <w:szCs w:val="24"/>
        </w:rPr>
        <w:t>腰轮壳体销孔</w:t>
      </w:r>
      <w:proofErr w:type="gramEnd"/>
      <w:r>
        <w:rPr>
          <w:rFonts w:ascii="宋体" w:hAnsi="宋体" w:cs="宋体" w:hint="eastAsia"/>
          <w:sz w:val="24"/>
          <w:szCs w:val="24"/>
        </w:rPr>
        <w:t>直径</w:t>
      </w:r>
    </w:p>
    <w:p w14:paraId="1C76FA60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b/>
          <w:bCs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1.4</w:t>
      </w:r>
      <w:r>
        <w:rPr>
          <w:rFonts w:ascii="宋体" w:hAnsi="宋体" w:cs="宋体" w:hint="eastAsia"/>
          <w:sz w:val="24"/>
          <w:szCs w:val="24"/>
        </w:rPr>
        <w:t>测量设备：坐标测量机（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～3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）m</w:t>
      </w:r>
      <w:r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；读数值：</w:t>
      </w:r>
      <w:r>
        <w:rPr>
          <w:rFonts w:ascii="宋体" w:hAnsi="宋体" w:cs="宋体"/>
          <w:sz w:val="24"/>
          <w:szCs w:val="24"/>
        </w:rPr>
        <w:t>0.0001mm</w:t>
      </w:r>
    </w:p>
    <w:p w14:paraId="1B6FFD8F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1.5</w:t>
      </w:r>
      <w:r>
        <w:rPr>
          <w:rFonts w:ascii="宋体" w:hAnsi="宋体" w:cs="宋体" w:hint="eastAsia"/>
          <w:sz w:val="24"/>
          <w:szCs w:val="24"/>
        </w:rPr>
        <w:t>测量数学模型</w:t>
      </w:r>
      <w:r>
        <w:rPr>
          <w:rFonts w:ascii="宋体" w:hAnsi="宋体" w:cs="宋体" w:hint="eastAsia"/>
          <w:position w:val="-10"/>
          <w:sz w:val="24"/>
          <w:szCs w:val="24"/>
        </w:rPr>
        <w:object w:dxaOrig="580" w:dyaOrig="260" w14:anchorId="3CF12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3pt" o:ole="">
            <v:imagedata r:id="rId7" o:title=""/>
          </v:shape>
          <o:OLEObject Type="Embed" ProgID="Equation.3" ShapeID="_x0000_i1025" DrawAspect="Content" ObjectID="_1722504147" r:id="rId8"/>
        </w:object>
      </w:r>
    </w:p>
    <w:p w14:paraId="325F2028" w14:textId="77777777" w:rsidR="008D3F19" w:rsidRDefault="0000000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position w:val="-10"/>
          <w:sz w:val="24"/>
          <w:szCs w:val="24"/>
        </w:rPr>
        <w:object w:dxaOrig="230" w:dyaOrig="260" w14:anchorId="0ABBC3B3">
          <v:shape id="_x0000_i1026" type="#_x0000_t75" style="width:11.5pt;height:13pt" o:ole="">
            <v:imagedata r:id="rId9" o:title=""/>
          </v:shape>
          <o:OLEObject Type="Embed" ProgID="Equation.3" ShapeID="_x0000_i1026" DrawAspect="Content" ObjectID="_1722504148" r:id="rId10"/>
        </w:object>
      </w:r>
      <w:r>
        <w:rPr>
          <w:rFonts w:ascii="宋体" w:hAnsi="宋体" w:cs="宋体"/>
          <w:sz w:val="24"/>
          <w:szCs w:val="24"/>
        </w:rPr>
        <w:t>——</w:t>
      </w:r>
      <w:proofErr w:type="gramStart"/>
      <w:r>
        <w:rPr>
          <w:rFonts w:ascii="宋体" w:hAnsi="宋体" w:cs="宋体"/>
          <w:sz w:val="24"/>
          <w:szCs w:val="24"/>
        </w:rPr>
        <w:t>—</w:t>
      </w:r>
      <w:proofErr w:type="gramEnd"/>
      <w:r>
        <w:rPr>
          <w:rFonts w:ascii="宋体" w:hAnsi="宋体" w:cs="宋体" w:hint="eastAsia"/>
          <w:sz w:val="24"/>
          <w:szCs w:val="24"/>
        </w:rPr>
        <w:t>被测对象尺寸</w:t>
      </w:r>
    </w:p>
    <w:p w14:paraId="066163C5" w14:textId="77777777" w:rsidR="008D3F19" w:rsidRDefault="0000000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position w:val="-6"/>
          <w:sz w:val="24"/>
          <w:szCs w:val="24"/>
        </w:rPr>
        <w:object w:dxaOrig="200" w:dyaOrig="230" w14:anchorId="604F54F6">
          <v:shape id="_x0000_i1027" type="#_x0000_t75" style="width:10pt;height:11.5pt" o:ole="">
            <v:imagedata r:id="rId11" o:title=""/>
          </v:shape>
          <o:OLEObject Type="Embed" ProgID="Equation.3" ShapeID="_x0000_i1027" DrawAspect="Content" ObjectID="_1722504149" r:id="rId12"/>
        </w:object>
      </w:r>
      <w:r>
        <w:rPr>
          <w:rFonts w:ascii="宋体" w:hAnsi="宋体" w:cs="宋体"/>
          <w:sz w:val="24"/>
          <w:szCs w:val="24"/>
        </w:rPr>
        <w:t>——</w:t>
      </w:r>
      <w:proofErr w:type="gramStart"/>
      <w:r>
        <w:rPr>
          <w:rFonts w:ascii="宋体" w:hAnsi="宋体" w:cs="宋体"/>
          <w:sz w:val="24"/>
          <w:szCs w:val="24"/>
        </w:rPr>
        <w:t>—</w:t>
      </w:r>
      <w:proofErr w:type="gramEnd"/>
      <w:r>
        <w:rPr>
          <w:rFonts w:ascii="宋体" w:hAnsi="宋体" w:cs="宋体" w:hint="eastAsia"/>
          <w:sz w:val="24"/>
          <w:szCs w:val="24"/>
        </w:rPr>
        <w:t>坐标测量机显示读数</w:t>
      </w:r>
    </w:p>
    <w:p w14:paraId="613D29BF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sz w:val="24"/>
          <w:szCs w:val="24"/>
        </w:rPr>
        <w:t>最佳测量值</w:t>
      </w:r>
    </w:p>
    <w:p w14:paraId="02777289" w14:textId="77777777" w:rsidR="008D3F19" w:rsidRDefault="00000000">
      <w:pPr>
        <w:adjustRightInd w:val="0"/>
        <w:snapToGrid w:val="0"/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对25</w:t>
      </w:r>
      <w:proofErr w:type="gramStart"/>
      <w:r>
        <w:rPr>
          <w:rFonts w:ascii="宋体" w:hAnsi="宋体" w:cs="宋体" w:hint="eastAsia"/>
          <w:sz w:val="24"/>
          <w:szCs w:val="24"/>
        </w:rPr>
        <w:t>腰轮壳体销孔</w:t>
      </w:r>
      <w:proofErr w:type="gramEnd"/>
      <w:r>
        <w:rPr>
          <w:rFonts w:ascii="宋体" w:hAnsi="宋体" w:cs="宋体" w:hint="eastAsia"/>
          <w:sz w:val="24"/>
          <w:szCs w:val="24"/>
        </w:rPr>
        <w:t>直径重复测量10次，</w:t>
      </w:r>
    </w:p>
    <w:p w14:paraId="3B71A5B2" w14:textId="77777777" w:rsidR="008D3F19" w:rsidRDefault="00000000"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测得结果（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11EE72CA" w14:textId="77777777" w:rsidR="008D3F19" w:rsidRDefault="00000000"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position w:val="-12"/>
          <w:sz w:val="24"/>
          <w:szCs w:val="24"/>
        </w:rPr>
        <w:object w:dxaOrig="250" w:dyaOrig="370" w14:anchorId="5E7B3E47">
          <v:shape id="_x0000_i1028" type="#_x0000_t75" style="width:12.5pt;height:18.5pt" o:ole="">
            <v:imagedata r:id="rId13" o:title=""/>
          </v:shape>
          <o:OLEObject Type="Embed" ProgID="Equation.3" ShapeID="_x0000_i1028" DrawAspect="Content" ObjectID="_1722504150" r:id="rId14"/>
        </w:object>
      </w:r>
      <w:r>
        <w:rPr>
          <w:rFonts w:ascii="宋体" w:hAnsi="宋体" w:cs="宋体" w:hint="eastAsia"/>
          <w:sz w:val="24"/>
          <w:szCs w:val="24"/>
        </w:rPr>
        <w:t>：5.0001 ，5.0002 ,5.0001 ,5.0003 ,5.0003 ,5.0004 ,</w:t>
      </w:r>
    </w:p>
    <w:p w14:paraId="03B660B1" w14:textId="77777777" w:rsidR="008D3F19" w:rsidRDefault="00000000">
      <w:pPr>
        <w:adjustRightInd w:val="0"/>
        <w:snapToGrid w:val="0"/>
        <w:spacing w:line="360" w:lineRule="auto"/>
        <w:ind w:firstLineChars="400" w:firstLine="9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5.0002 ,5.0004 ,5.0005 ,5.0004</w:t>
      </w:r>
    </w:p>
    <w:p w14:paraId="06A80759" w14:textId="77777777" w:rsidR="008D3F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position w:val="-24"/>
          <w:sz w:val="24"/>
          <w:szCs w:val="24"/>
        </w:rPr>
        <w:object w:dxaOrig="1260" w:dyaOrig="620" w14:anchorId="39110CA0">
          <v:shape id="_x0000_i1029" type="#_x0000_t75" style="width:63pt;height:31pt" o:ole="">
            <v:imagedata r:id="rId15" o:title=""/>
          </v:shape>
          <o:OLEObject Type="Embed" ProgID="Equation.3" ShapeID="_x0000_i1029" DrawAspect="Content" ObjectID="_1722504151" r:id="rId16"/>
        </w:object>
      </w:r>
      <w:r>
        <w:rPr>
          <w:rFonts w:ascii="宋体" w:hAnsi="宋体" w:cs="宋体" w:hint="eastAsia"/>
          <w:sz w:val="24"/>
          <w:szCs w:val="24"/>
        </w:rPr>
        <w:t>5.0003mm</w:t>
      </w:r>
    </w:p>
    <w:p w14:paraId="772E98C7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3．标准不确定度评定</w:t>
      </w:r>
    </w:p>
    <w:p w14:paraId="51A7F404" w14:textId="77777777" w:rsidR="008D3F19" w:rsidRDefault="0000000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测量重复性引入的不确定度</w:t>
      </w:r>
      <w:r>
        <w:rPr>
          <w:rFonts w:ascii="宋体" w:hAnsi="宋体" w:cs="宋体" w:hint="eastAsia"/>
          <w:position w:val="-10"/>
          <w:sz w:val="24"/>
          <w:szCs w:val="24"/>
        </w:rPr>
        <w:object w:dxaOrig="580" w:dyaOrig="370" w14:anchorId="5E1E2001">
          <v:shape id="_x0000_i1030" type="#_x0000_t75" style="width:29pt;height:18.5pt" o:ole="">
            <v:imagedata r:id="rId17" o:title=""/>
          </v:shape>
          <o:OLEObject Type="Embed" ProgID="Equation.3" ShapeID="_x0000_i1030" DrawAspect="Content" ObjectID="_1722504152" r:id="rId18"/>
        </w:object>
      </w:r>
      <w:r>
        <w:rPr>
          <w:rFonts w:ascii="宋体" w:hAnsi="宋体" w:cs="宋体" w:hint="eastAsia"/>
          <w:sz w:val="24"/>
          <w:szCs w:val="24"/>
        </w:rPr>
        <w:t>和坐标测量机允许误差引入的不确定度</w:t>
      </w:r>
      <w:r>
        <w:rPr>
          <w:rFonts w:ascii="宋体" w:hAnsi="宋体" w:cs="宋体" w:hint="eastAsia"/>
          <w:position w:val="-10"/>
          <w:sz w:val="24"/>
          <w:szCs w:val="24"/>
        </w:rPr>
        <w:object w:dxaOrig="610" w:dyaOrig="350" w14:anchorId="44BEA3F3">
          <v:shape id="_x0000_i1031" type="#_x0000_t75" style="width:30.5pt;height:17.5pt" o:ole="">
            <v:imagedata r:id="rId19" o:title=""/>
          </v:shape>
          <o:OLEObject Type="Embed" ProgID="Equation.3" ShapeID="_x0000_i1031" DrawAspect="Content" ObjectID="_1722504153" r:id="rId20"/>
        </w:object>
      </w:r>
    </w:p>
    <w:p w14:paraId="334922AF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.1</w:t>
      </w:r>
      <w:r>
        <w:rPr>
          <w:rFonts w:ascii="宋体" w:hAnsi="宋体" w:cs="宋体" w:hint="eastAsia"/>
          <w:sz w:val="24"/>
          <w:szCs w:val="24"/>
        </w:rPr>
        <w:t>重复性引入的不确定度</w:t>
      </w:r>
      <w:r>
        <w:rPr>
          <w:rFonts w:ascii="宋体" w:hAnsi="宋体" w:cs="宋体" w:hint="eastAsia"/>
          <w:position w:val="-10"/>
          <w:sz w:val="24"/>
          <w:szCs w:val="24"/>
        </w:rPr>
        <w:object w:dxaOrig="580" w:dyaOrig="370" w14:anchorId="60A47618">
          <v:shape id="_x0000_i1032" type="#_x0000_t75" style="width:29pt;height:18.5pt" o:ole="">
            <v:imagedata r:id="rId21" o:title=""/>
          </v:shape>
          <o:OLEObject Type="Embed" ProgID="Equation.3" ShapeID="_x0000_i1032" DrawAspect="Content" ObjectID="_1722504154" r:id="rId22"/>
        </w:object>
      </w:r>
    </w:p>
    <w:p w14:paraId="17C45643" w14:textId="77777777" w:rsidR="008D3F19" w:rsidRDefault="0000000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/>
          <w:position w:val="-30"/>
          <w:sz w:val="24"/>
          <w:szCs w:val="24"/>
        </w:rPr>
        <w:object w:dxaOrig="3880" w:dyaOrig="1090" w14:anchorId="2053683D">
          <v:shape id="_x0000_i1033" type="#_x0000_t75" style="width:194pt;height:54.5pt" o:ole="">
            <v:imagedata r:id="rId23" o:title=""/>
          </v:shape>
          <o:OLEObject Type="Embed" ProgID="Equation.3" ShapeID="_x0000_i1033" DrawAspect="Content" ObjectID="_1722504155" r:id="rId24"/>
        </w:object>
      </w:r>
    </w:p>
    <w:p w14:paraId="622E1524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00B0F0"/>
          <w:position w:val="-28"/>
          <w:sz w:val="24"/>
          <w:szCs w:val="24"/>
        </w:rPr>
        <w:object w:dxaOrig="4920" w:dyaOrig="670" w14:anchorId="3AD2A6C1">
          <v:shape id="_x0000_i1034" type="#_x0000_t75" style="width:246pt;height:33.5pt" o:ole="">
            <v:imagedata r:id="rId25" o:title=""/>
          </v:shape>
          <o:OLEObject Type="Embed" ProgID="Equation.3" ShapeID="_x0000_i1034" DrawAspect="Content" ObjectID="_1722504156" r:id="rId26"/>
        </w:object>
      </w:r>
    </w:p>
    <w:p w14:paraId="1CEDE6E3" w14:textId="77777777" w:rsidR="008D3F19" w:rsidRDefault="00000000">
      <w:pPr>
        <w:adjustRightInd w:val="0"/>
        <w:snapToGrid w:val="0"/>
        <w:spacing w:line="360" w:lineRule="auto"/>
        <w:rPr>
          <w:rFonts w:ascii="宋体" w:hAnsi="宋体" w:cs="宋体"/>
          <w:position w:val="-1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.2</w:t>
      </w:r>
      <w:r>
        <w:rPr>
          <w:rFonts w:ascii="宋体" w:hAnsi="宋体" w:cs="宋体" w:hint="eastAsia"/>
          <w:sz w:val="24"/>
          <w:szCs w:val="24"/>
        </w:rPr>
        <w:t>坐标测量机误差引入的不确定度</w:t>
      </w:r>
      <w:r>
        <w:rPr>
          <w:rFonts w:ascii="宋体" w:hAnsi="宋体" w:cs="宋体" w:hint="eastAsia"/>
          <w:position w:val="-10"/>
          <w:sz w:val="24"/>
          <w:szCs w:val="24"/>
        </w:rPr>
        <w:object w:dxaOrig="610" w:dyaOrig="350" w14:anchorId="3E54159A">
          <v:shape id="_x0000_i1035" type="#_x0000_t75" style="width:30.5pt;height:17.5pt" o:ole="">
            <v:imagedata r:id="rId27" o:title=""/>
          </v:shape>
          <o:OLEObject Type="Embed" ProgID="Equation.3" ShapeID="_x0000_i1035" DrawAspect="Content" ObjectID="_1722504157" r:id="rId28"/>
        </w:object>
      </w:r>
    </w:p>
    <w:p w14:paraId="6DBF6003" w14:textId="77777777" w:rsidR="008D3F19" w:rsidRDefault="00000000">
      <w:pPr>
        <w:adjustRightInd w:val="0"/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坐标测量机校准证书出具不确定度为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0.7+0.5L/1000</w:t>
      </w:r>
      <w:r>
        <w:rPr>
          <w:rFonts w:hint="eastAsia"/>
          <w:sz w:val="24"/>
          <w:szCs w:val="24"/>
        </w:rPr>
        <w:t>（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=2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</w:p>
    <w:p w14:paraId="61D35337" w14:textId="00F87A45" w:rsidR="008D3F19" w:rsidRDefault="00000000">
      <w:pPr>
        <w:adjustRightInd w:val="0"/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L=5mm</w:t>
      </w:r>
      <w:r>
        <w:rPr>
          <w:rFonts w:hint="eastAsia"/>
          <w:sz w:val="24"/>
          <w:szCs w:val="24"/>
        </w:rPr>
        <w:t>时，</w:t>
      </w:r>
      <w:bookmarkStart w:id="0" w:name="_Hlk111890464"/>
      <w:r>
        <w:rPr>
          <w:rFonts w:hint="eastAsia"/>
          <w:i/>
          <w:iCs/>
          <w:sz w:val="24"/>
          <w:szCs w:val="24"/>
        </w:rPr>
        <w:t>U</w:t>
      </w:r>
      <w:r>
        <w:rPr>
          <w:rFonts w:hint="eastAsia"/>
          <w:sz w:val="24"/>
          <w:szCs w:val="24"/>
        </w:rPr>
        <w:t xml:space="preserve"> = </w:t>
      </w:r>
      <w:bookmarkEnd w:id="0"/>
      <w:r>
        <w:rPr>
          <w:rFonts w:hint="eastAsia"/>
          <w:sz w:val="24"/>
          <w:szCs w:val="24"/>
        </w:rPr>
        <w:t>0.0007</w:t>
      </w:r>
      <w:r w:rsidR="006009A5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 xml:space="preserve">mm </w:t>
      </w:r>
      <w:r w:rsidR="006009A5">
        <w:rPr>
          <w:rFonts w:hint="eastAsia"/>
          <w:sz w:val="24"/>
          <w:szCs w:val="24"/>
        </w:rPr>
        <w:t>取</w:t>
      </w:r>
      <w:r w:rsidR="006009A5">
        <w:rPr>
          <w:rFonts w:hint="eastAsia"/>
          <w:i/>
          <w:iCs/>
          <w:sz w:val="24"/>
          <w:szCs w:val="24"/>
        </w:rPr>
        <w:t>U</w:t>
      </w:r>
      <w:r w:rsidR="006009A5">
        <w:rPr>
          <w:rFonts w:hint="eastAsia"/>
          <w:sz w:val="24"/>
          <w:szCs w:val="24"/>
        </w:rPr>
        <w:t xml:space="preserve"> =</w:t>
      </w:r>
      <w:r w:rsidR="006009A5">
        <w:rPr>
          <w:sz w:val="24"/>
          <w:szCs w:val="24"/>
        </w:rPr>
        <w:t>0</w:t>
      </w:r>
      <w:r w:rsidR="006009A5">
        <w:rPr>
          <w:rFonts w:hint="eastAsia"/>
          <w:sz w:val="24"/>
          <w:szCs w:val="24"/>
        </w:rPr>
        <w:t>.</w:t>
      </w:r>
      <w:r w:rsidR="006009A5">
        <w:rPr>
          <w:sz w:val="24"/>
          <w:szCs w:val="24"/>
        </w:rPr>
        <w:t>00</w:t>
      </w:r>
      <w:r w:rsidR="00A92F3F">
        <w:rPr>
          <w:sz w:val="24"/>
          <w:szCs w:val="24"/>
        </w:rPr>
        <w:t>0</w:t>
      </w:r>
      <w:r w:rsidR="006009A5">
        <w:rPr>
          <w:sz w:val="24"/>
          <w:szCs w:val="24"/>
        </w:rPr>
        <w:t>8mm</w:t>
      </w:r>
      <w:r>
        <w:rPr>
          <w:rFonts w:hint="eastAsia"/>
          <w:sz w:val="24"/>
          <w:szCs w:val="24"/>
        </w:rPr>
        <w:t>则</w:t>
      </w:r>
      <w:r>
        <w:rPr>
          <w:rFonts w:ascii="宋体" w:hAnsi="宋体" w:cs="宋体" w:hint="eastAsia"/>
          <w:sz w:val="24"/>
          <w:szCs w:val="24"/>
        </w:rPr>
        <w:t>坐标测量机误差引入的</w:t>
      </w:r>
      <w:r>
        <w:rPr>
          <w:rFonts w:ascii="宋体" w:hAnsi="宋体" w:cs="宋体" w:hint="eastAsia"/>
          <w:sz w:val="24"/>
          <w:szCs w:val="24"/>
        </w:rPr>
        <w:lastRenderedPageBreak/>
        <w:t>不确定度为：</w:t>
      </w:r>
    </w:p>
    <w:p w14:paraId="032C5633" w14:textId="5439EB14" w:rsidR="008D3F19" w:rsidRDefault="00000000" w:rsidP="006009A5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  <w:szCs w:val="24"/>
                </w:rPr>
                <m:t>B</m:t>
              </m:r>
            </m:sub>
          </m:sSub>
          <m:d>
            <m:dPr>
              <m:ctrlPr>
                <w:rPr>
                  <w:rFonts w:ascii="Cambria Math" w:hAnsi="宋体" w:cs="宋体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宋体" w:cs="宋体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宋体" w:cs="宋体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宋体" w:cs="宋体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宋体" w:cs="宋体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宋体" w:cs="宋体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宋体" w:cs="宋体"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宋体" w:cs="宋体"/>
              <w:sz w:val="24"/>
              <w:szCs w:val="24"/>
            </w:rPr>
            <m:t>0.0004mm</m:t>
          </m:r>
        </m:oMath>
      </m:oMathPara>
    </w:p>
    <w:p w14:paraId="56F3A79C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. </w:t>
      </w:r>
      <w:r>
        <w:rPr>
          <w:rFonts w:ascii="宋体" w:hAnsi="宋体" w:cs="宋体" w:hint="eastAsia"/>
          <w:bCs/>
          <w:sz w:val="24"/>
          <w:szCs w:val="24"/>
        </w:rPr>
        <w:t>合成标准不确定度</w:t>
      </w:r>
    </w:p>
    <w:p w14:paraId="5C71F7A5" w14:textId="41A4C0F1" w:rsidR="008D3F19" w:rsidRDefault="00000000" w:rsidP="006009A5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宋体" w:cs="宋体"/>
              <w:sz w:val="24"/>
              <w:szCs w:val="24"/>
            </w:rPr>
            <m:t>(x)=</m:t>
          </m:r>
          <m:rad>
            <m:radPr>
              <m:degHide m:val="1"/>
              <m:ctrlPr>
                <w:rPr>
                  <w:rFonts w:ascii="Cambria Math" w:hAnsi="宋体" w:cs="宋体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宋体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宋体" w:cs="宋体"/>
                  <w:sz w:val="24"/>
                  <w:szCs w:val="24"/>
                </w:rPr>
                <m:t>(x)+</m:t>
              </m:r>
              <m:sSubSup>
                <m:sSubSupPr>
                  <m:ctrlPr>
                    <w:rPr>
                      <w:rFonts w:ascii="Cambria Math" w:hAnsi="宋体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hAnsi="宋体" w:cs="宋体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宋体" w:cs="宋体"/>
                  <w:sz w:val="24"/>
                  <w:szCs w:val="24"/>
                </w:rPr>
                <m:t>(x)</m:t>
              </m:r>
            </m:e>
          </m:rad>
          <m:r>
            <w:rPr>
              <w:rFonts w:ascii="Cambria Math" w:hAnsi="宋体" w:cs="宋体"/>
              <w:sz w:val="24"/>
              <w:szCs w:val="24"/>
            </w:rPr>
            <m:t>≈</m:t>
          </m:r>
          <m:r>
            <w:rPr>
              <w:rFonts w:ascii="Cambria Math" w:hAnsi="宋体" w:cs="宋体"/>
              <w:sz w:val="24"/>
              <w:szCs w:val="24"/>
            </w:rPr>
            <m:t>0.000</m:t>
          </m:r>
          <m:r>
            <w:rPr>
              <w:rFonts w:ascii="Cambria Math" w:hAnsi="宋体" w:cs="宋体"/>
              <w:sz w:val="24"/>
              <w:szCs w:val="24"/>
            </w:rPr>
            <m:t>5</m:t>
          </m:r>
          <m:r>
            <w:rPr>
              <w:rFonts w:ascii="Cambria Math" w:hAnsi="宋体" w:cs="宋体"/>
              <w:sz w:val="24"/>
              <w:szCs w:val="24"/>
            </w:rPr>
            <m:t>mm</m:t>
          </m:r>
        </m:oMath>
      </m:oMathPara>
    </w:p>
    <w:p w14:paraId="1B365BF8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5．扩展不确定度</w:t>
      </w:r>
    </w:p>
    <w:p w14:paraId="0F730992" w14:textId="0A8CE709" w:rsidR="008D3F19" w:rsidRDefault="006009A5" w:rsidP="006009A5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m:oMath>
        <m:r>
          <w:rPr>
            <w:rFonts w:ascii="Cambria Math" w:hAnsi="宋体" w:cs="宋体"/>
            <w:sz w:val="24"/>
            <w:szCs w:val="24"/>
          </w:rPr>
          <m:t>U=k</m:t>
        </m:r>
        <m:r>
          <w:rPr>
            <w:rFonts w:ascii="MS Gothic" w:eastAsia="MS Gothic" w:hAnsi="MS Gothic" w:cs="MS Gothic" w:hint="eastAsia"/>
            <w:sz w:val="24"/>
            <w:szCs w:val="24"/>
          </w:rPr>
          <m:t>⋅</m:t>
        </m:r>
        <m:sSub>
          <m:sSubPr>
            <m:ctrlPr>
              <w:rPr>
                <w:rFonts w:ascii="Cambria Math" w:hAnsi="宋体" w:cs="宋体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宋体" w:cs="宋体"/>
                <w:sz w:val="24"/>
                <w:szCs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  <w:szCs w:val="24"/>
              </w:rPr>
              <m:t>C</m:t>
            </m:r>
          </m:sub>
        </m:sSub>
        <m:r>
          <w:rPr>
            <w:rFonts w:ascii="Cambria Math" w:hAnsi="宋体" w:cs="宋体"/>
            <w:sz w:val="24"/>
            <w:szCs w:val="24"/>
          </w:rPr>
          <m:t>(x)=2</m:t>
        </m:r>
        <m:r>
          <w:rPr>
            <w:rFonts w:ascii="Cambria Math" w:hAnsi="宋体" w:cs="宋体"/>
            <w:sz w:val="24"/>
            <w:szCs w:val="24"/>
          </w:rPr>
          <m:t>×</m:t>
        </m:r>
        <m:r>
          <w:rPr>
            <w:rFonts w:ascii="Cambria Math" w:hAnsi="宋体" w:cs="宋体"/>
            <w:sz w:val="24"/>
            <w:szCs w:val="24"/>
          </w:rPr>
          <m:t>0.000</m:t>
        </m:r>
        <m:r>
          <w:rPr>
            <w:rFonts w:ascii="Cambria Math" w:hAnsi="宋体" w:cs="宋体"/>
            <w:sz w:val="24"/>
            <w:szCs w:val="24"/>
          </w:rPr>
          <m:t>5</m:t>
        </m:r>
        <m:r>
          <w:rPr>
            <w:rFonts w:ascii="Cambria Math" w:hAnsi="宋体" w:cs="宋体"/>
            <w:sz w:val="24"/>
            <w:szCs w:val="24"/>
          </w:rPr>
          <m:t>=0.00</m:t>
        </m:r>
        <m:r>
          <w:rPr>
            <w:rFonts w:ascii="Cambria Math" w:hAnsi="宋体" w:cs="宋体"/>
            <w:sz w:val="24"/>
            <w:szCs w:val="24"/>
          </w:rPr>
          <m:t>1</m:t>
        </m:r>
        <m:r>
          <w:rPr>
            <w:rFonts w:ascii="Cambria Math" w:hAnsi="宋体" w:cs="宋体"/>
            <w:sz w:val="24"/>
            <w:szCs w:val="24"/>
          </w:rPr>
          <m:t>mm</m:t>
        </m:r>
      </m:oMath>
      <w:r w:rsidR="00A92F3F">
        <w:rPr>
          <w:rFonts w:ascii="宋体" w:hAnsi="宋体" w:cs="宋体" w:hint="eastAsia"/>
          <w:sz w:val="24"/>
          <w:szCs w:val="24"/>
        </w:rPr>
        <w:t xml:space="preserve"> </w:t>
      </w:r>
      <w:r w:rsidR="00A92F3F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position w:val="-6"/>
          <w:sz w:val="24"/>
          <w:szCs w:val="24"/>
        </w:rPr>
        <w:object w:dxaOrig="644" w:dyaOrig="305" w14:anchorId="4152472B">
          <v:shape id="_x0000_i1036" type="#_x0000_t75" style="width:32pt;height:15.5pt" o:ole="">
            <v:imagedata r:id="rId29" o:title=""/>
          </v:shape>
          <o:OLEObject Type="Embed" ProgID="Equation.3" ShapeID="_x0000_i1036" DrawAspect="Content" ObjectID="_1722504158" r:id="rId30"/>
        </w:object>
      </w:r>
    </w:p>
    <w:p w14:paraId="4B42DCA9" w14:textId="77777777" w:rsidR="008D3F19" w:rsidRDefault="0000000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.</w:t>
      </w:r>
      <w:r>
        <w:rPr>
          <w:rFonts w:ascii="宋体" w:hAnsi="宋体" w:cs="宋体" w:hint="eastAsia"/>
          <w:bCs/>
          <w:sz w:val="24"/>
          <w:szCs w:val="24"/>
        </w:rPr>
        <w:t xml:space="preserve"> 结果报告：</w:t>
      </w:r>
    </w:p>
    <w:p w14:paraId="5F182931" w14:textId="1141528B" w:rsidR="008D3F19" w:rsidRDefault="004D10E6" w:rsidP="004D10E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m:oMath>
        <m:r>
          <w:rPr>
            <w:rFonts w:ascii="Cambria Math" w:hAnsi="宋体" w:cs="宋体"/>
            <w:sz w:val="24"/>
            <w:szCs w:val="24"/>
          </w:rPr>
          <m:t>Y=y</m:t>
        </m:r>
        <m:r>
          <w:rPr>
            <w:rFonts w:ascii="Cambria Math" w:hAnsi="宋体" w:cs="宋体"/>
            <w:sz w:val="24"/>
            <w:szCs w:val="24"/>
          </w:rPr>
          <m:t>±</m:t>
        </m:r>
        <m:r>
          <w:rPr>
            <w:rFonts w:ascii="Cambria Math" w:hAnsi="宋体" w:cs="宋体"/>
            <w:sz w:val="24"/>
            <w:szCs w:val="24"/>
          </w:rPr>
          <m:t>U(y)=(5.0003</m:t>
        </m:r>
        <m:r>
          <w:rPr>
            <w:rFonts w:ascii="Cambria Math" w:hAnsi="宋体" w:cs="宋体"/>
            <w:sz w:val="24"/>
            <w:szCs w:val="24"/>
          </w:rPr>
          <m:t>±</m:t>
        </m:r>
        <m:r>
          <w:rPr>
            <w:rFonts w:ascii="Cambria Math" w:hAnsi="宋体" w:cs="宋体"/>
            <w:sz w:val="24"/>
            <w:szCs w:val="24"/>
          </w:rPr>
          <m:t>0.00</m:t>
        </m:r>
        <m:r>
          <w:rPr>
            <w:rFonts w:ascii="Cambria Math" w:hAnsi="宋体" w:cs="宋体"/>
            <w:sz w:val="24"/>
            <w:szCs w:val="24"/>
          </w:rPr>
          <m:t>1</m:t>
        </m:r>
        <m:r>
          <w:rPr>
            <w:rFonts w:ascii="Cambria Math" w:hAnsi="宋体" w:cs="宋体"/>
            <w:sz w:val="24"/>
            <w:szCs w:val="24"/>
          </w:rPr>
          <m:t>)mm</m:t>
        </m:r>
      </m:oMath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position w:val="-6"/>
          <w:sz w:val="24"/>
          <w:szCs w:val="24"/>
        </w:rPr>
        <w:object w:dxaOrig="580" w:dyaOrig="270" w14:anchorId="50589241">
          <v:shape id="_x0000_i1037" type="#_x0000_t75" style="width:29pt;height:13.5pt" o:ole="">
            <v:imagedata r:id="rId31" o:title=""/>
          </v:shape>
          <o:OLEObject Type="Embed" ProgID="Equation.3" ShapeID="_x0000_i1037" DrawAspect="Content" ObjectID="_1722504159" r:id="rId32"/>
        </w:object>
      </w:r>
    </w:p>
    <w:p w14:paraId="35606D55" w14:textId="4F4F200F" w:rsidR="004D10E6" w:rsidRDefault="004D10E6" w:rsidP="004D10E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298DB28C" w14:textId="6ABDDB05" w:rsidR="004D10E6" w:rsidRDefault="004D10E6" w:rsidP="004D10E6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评定人：陈超</w:t>
      </w:r>
    </w:p>
    <w:sectPr w:rsidR="004D10E6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CE5C" w14:textId="77777777" w:rsidR="001777AE" w:rsidRDefault="001777AE">
      <w:r>
        <w:separator/>
      </w:r>
    </w:p>
  </w:endnote>
  <w:endnote w:type="continuationSeparator" w:id="0">
    <w:p w14:paraId="1153CCE0" w14:textId="77777777" w:rsidR="001777AE" w:rsidRDefault="0017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D043" w14:textId="77777777" w:rsidR="001777AE" w:rsidRDefault="001777AE">
      <w:r>
        <w:separator/>
      </w:r>
    </w:p>
  </w:footnote>
  <w:footnote w:type="continuationSeparator" w:id="0">
    <w:p w14:paraId="0CC398FB" w14:textId="77777777" w:rsidR="001777AE" w:rsidRDefault="0017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A4002FF"/>
    <w:rsid w:val="00021518"/>
    <w:rsid w:val="000265DF"/>
    <w:rsid w:val="000515C7"/>
    <w:rsid w:val="00081C20"/>
    <w:rsid w:val="00082061"/>
    <w:rsid w:val="000E0130"/>
    <w:rsid w:val="000F159D"/>
    <w:rsid w:val="000F683F"/>
    <w:rsid w:val="00101169"/>
    <w:rsid w:val="00114E27"/>
    <w:rsid w:val="00115513"/>
    <w:rsid w:val="001170A7"/>
    <w:rsid w:val="00156767"/>
    <w:rsid w:val="0017518F"/>
    <w:rsid w:val="001777AE"/>
    <w:rsid w:val="00186461"/>
    <w:rsid w:val="00186FDF"/>
    <w:rsid w:val="00207DD3"/>
    <w:rsid w:val="00233228"/>
    <w:rsid w:val="00237917"/>
    <w:rsid w:val="00296832"/>
    <w:rsid w:val="002B7DDD"/>
    <w:rsid w:val="002F73A5"/>
    <w:rsid w:val="002F7DC5"/>
    <w:rsid w:val="003144F9"/>
    <w:rsid w:val="00344B58"/>
    <w:rsid w:val="00347C5C"/>
    <w:rsid w:val="003855FD"/>
    <w:rsid w:val="00393688"/>
    <w:rsid w:val="003938AD"/>
    <w:rsid w:val="003D0A1E"/>
    <w:rsid w:val="004252C8"/>
    <w:rsid w:val="00453E1B"/>
    <w:rsid w:val="004569F9"/>
    <w:rsid w:val="004D10E6"/>
    <w:rsid w:val="00507073"/>
    <w:rsid w:val="00561BD3"/>
    <w:rsid w:val="00582E95"/>
    <w:rsid w:val="005C11C5"/>
    <w:rsid w:val="005F686B"/>
    <w:rsid w:val="00600107"/>
    <w:rsid w:val="006009A5"/>
    <w:rsid w:val="00603BCD"/>
    <w:rsid w:val="006267BC"/>
    <w:rsid w:val="00646533"/>
    <w:rsid w:val="00754B55"/>
    <w:rsid w:val="007975CB"/>
    <w:rsid w:val="007C2144"/>
    <w:rsid w:val="007C69D4"/>
    <w:rsid w:val="007C7FEB"/>
    <w:rsid w:val="00835648"/>
    <w:rsid w:val="008D3F19"/>
    <w:rsid w:val="0090347D"/>
    <w:rsid w:val="00920FCB"/>
    <w:rsid w:val="00922B82"/>
    <w:rsid w:val="009725DB"/>
    <w:rsid w:val="00996125"/>
    <w:rsid w:val="009B2D31"/>
    <w:rsid w:val="009C0F98"/>
    <w:rsid w:val="00A251F2"/>
    <w:rsid w:val="00A333E4"/>
    <w:rsid w:val="00A35FFC"/>
    <w:rsid w:val="00A45E7F"/>
    <w:rsid w:val="00A74613"/>
    <w:rsid w:val="00A92F3F"/>
    <w:rsid w:val="00A95518"/>
    <w:rsid w:val="00AD18E2"/>
    <w:rsid w:val="00AD70A2"/>
    <w:rsid w:val="00AE4536"/>
    <w:rsid w:val="00AF7433"/>
    <w:rsid w:val="00B012A1"/>
    <w:rsid w:val="00B07B76"/>
    <w:rsid w:val="00B14F5F"/>
    <w:rsid w:val="00B16D0B"/>
    <w:rsid w:val="00B255CD"/>
    <w:rsid w:val="00B27F67"/>
    <w:rsid w:val="00B46B76"/>
    <w:rsid w:val="00B561B9"/>
    <w:rsid w:val="00B64EFD"/>
    <w:rsid w:val="00B7548D"/>
    <w:rsid w:val="00BD4D90"/>
    <w:rsid w:val="00C02AC2"/>
    <w:rsid w:val="00C24858"/>
    <w:rsid w:val="00C9545F"/>
    <w:rsid w:val="00D173B7"/>
    <w:rsid w:val="00D45F58"/>
    <w:rsid w:val="00DD0D29"/>
    <w:rsid w:val="00DF031D"/>
    <w:rsid w:val="00E30EAB"/>
    <w:rsid w:val="00E6696E"/>
    <w:rsid w:val="00E7057A"/>
    <w:rsid w:val="00EB651E"/>
    <w:rsid w:val="00EC463F"/>
    <w:rsid w:val="00EE5176"/>
    <w:rsid w:val="00F12CE3"/>
    <w:rsid w:val="00F8052B"/>
    <w:rsid w:val="00F943FD"/>
    <w:rsid w:val="00FA1816"/>
    <w:rsid w:val="00FD425E"/>
    <w:rsid w:val="00FE0E57"/>
    <w:rsid w:val="032E03E3"/>
    <w:rsid w:val="0A4002FF"/>
    <w:rsid w:val="1638217E"/>
    <w:rsid w:val="25D36FEF"/>
    <w:rsid w:val="25E30457"/>
    <w:rsid w:val="2C2D7BA8"/>
    <w:rsid w:val="2E87073E"/>
    <w:rsid w:val="2F6D1E5D"/>
    <w:rsid w:val="35571415"/>
    <w:rsid w:val="3EAF5952"/>
    <w:rsid w:val="40217493"/>
    <w:rsid w:val="47286903"/>
    <w:rsid w:val="49A520D5"/>
    <w:rsid w:val="4DE23C61"/>
    <w:rsid w:val="51702C9F"/>
    <w:rsid w:val="53E75FF7"/>
    <w:rsid w:val="54E93F32"/>
    <w:rsid w:val="57D64DD5"/>
    <w:rsid w:val="5ECB4473"/>
    <w:rsid w:val="5FA7069E"/>
    <w:rsid w:val="60D44692"/>
    <w:rsid w:val="65D2502A"/>
    <w:rsid w:val="6D987FF5"/>
    <w:rsid w:val="77084AF4"/>
    <w:rsid w:val="7A490E40"/>
    <w:rsid w:val="7E36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6ED89"/>
  <w15:docId w15:val="{1BF5DB38-443C-4D1C-94C9-6D88F61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480" w:lineRule="auto"/>
      <w:ind w:firstLineChars="262" w:firstLine="62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locked/>
    <w:rPr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2"/>
      <w:szCs w:val="2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apple1</dc:creator>
  <cp:lastModifiedBy>z zx</cp:lastModifiedBy>
  <cp:revision>3</cp:revision>
  <cp:lastPrinted>2022-08-18T08:11:00Z</cp:lastPrinted>
  <dcterms:created xsi:type="dcterms:W3CDTF">2022-08-20T04:28:00Z</dcterms:created>
  <dcterms:modified xsi:type="dcterms:W3CDTF">2022-08-20T04:35:00Z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9681784E630A4478AE62E4DBA544D244</vt:lpwstr>
  </property>
</Properties>
</file>