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9"/>
        <w:gridCol w:w="1060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51"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6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07" w:type="dxa"/>
            <w:vAlign w:val="center"/>
          </w:tcPr>
          <w:p>
            <w:pPr>
              <w:rPr>
                <w:sz w:val="24"/>
                <w:szCs w:val="24"/>
              </w:rPr>
            </w:pPr>
            <w:r>
              <w:rPr>
                <w:rFonts w:hint="eastAsia"/>
                <w:sz w:val="24"/>
                <w:szCs w:val="24"/>
              </w:rPr>
              <w:t xml:space="preserve">受审核部门：生产科   </w:t>
            </w:r>
            <w:r>
              <w:rPr>
                <w:rFonts w:hint="eastAsia"/>
                <w:sz w:val="24"/>
                <w:szCs w:val="24"/>
                <w:lang w:val="en-US" w:eastAsia="zh-CN"/>
              </w:rPr>
              <w:t xml:space="preserve">         </w:t>
            </w:r>
            <w:r>
              <w:rPr>
                <w:rFonts w:hint="eastAsia"/>
                <w:sz w:val="24"/>
                <w:szCs w:val="24"/>
              </w:rPr>
              <w:t xml:space="preserve"> 主管领导</w:t>
            </w:r>
            <w:bookmarkStart w:id="0" w:name="管理者代表"/>
            <w:r>
              <w:rPr>
                <w:rFonts w:hint="eastAsia"/>
                <w:sz w:val="24"/>
                <w:szCs w:val="24"/>
              </w:rPr>
              <w:t>：徐刚锐</w:t>
            </w:r>
            <w:bookmarkEnd w:id="0"/>
            <w:r>
              <w:rPr>
                <w:rFonts w:hint="eastAsia"/>
                <w:sz w:val="24"/>
                <w:szCs w:val="24"/>
                <w:lang w:val="en-US" w:eastAsia="zh-CN"/>
              </w:rPr>
              <w:t xml:space="preserve">     </w:t>
            </w:r>
            <w:r>
              <w:rPr>
                <w:rFonts w:hint="eastAsia"/>
                <w:sz w:val="24"/>
                <w:szCs w:val="24"/>
              </w:rPr>
              <w:t xml:space="preserve"> 陪同人员：胡永华</w:t>
            </w:r>
          </w:p>
        </w:tc>
        <w:tc>
          <w:tcPr>
            <w:tcW w:w="98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51" w:type="dxa"/>
            <w:vMerge w:val="continue"/>
            <w:vAlign w:val="center"/>
          </w:tcPr>
          <w:p/>
        </w:tc>
        <w:tc>
          <w:tcPr>
            <w:tcW w:w="1169" w:type="dxa"/>
            <w:vMerge w:val="continue"/>
            <w:vAlign w:val="center"/>
          </w:tcPr>
          <w:p/>
        </w:tc>
        <w:tc>
          <w:tcPr>
            <w:tcW w:w="10607" w:type="dxa"/>
            <w:vAlign w:val="center"/>
          </w:tcPr>
          <w:p>
            <w:pPr>
              <w:spacing w:before="120"/>
            </w:pPr>
            <w:r>
              <w:rPr>
                <w:rFonts w:hint="eastAsia"/>
                <w:sz w:val="24"/>
                <w:szCs w:val="24"/>
              </w:rPr>
              <w:t>审核员：</w:t>
            </w:r>
            <w:bookmarkStart w:id="1" w:name="审核组成员不含组长"/>
            <w:r>
              <w:rPr>
                <w:rFonts w:hint="eastAsia"/>
                <w:sz w:val="24"/>
                <w:szCs w:val="24"/>
              </w:rPr>
              <w:t>曾赣玲</w:t>
            </w:r>
            <w:bookmarkEnd w:id="1"/>
            <w:r>
              <w:rPr>
                <w:rFonts w:hint="eastAsia"/>
                <w:sz w:val="24"/>
                <w:szCs w:val="24"/>
              </w:rPr>
              <w:t xml:space="preserve">  </w:t>
            </w:r>
            <w:r>
              <w:rPr>
                <w:rFonts w:hint="eastAsia"/>
                <w:sz w:val="24"/>
                <w:szCs w:val="24"/>
                <w:lang w:val="en-US" w:eastAsia="zh-CN"/>
              </w:rPr>
              <w:t xml:space="preserve">               </w:t>
            </w:r>
            <w:r>
              <w:rPr>
                <w:rFonts w:hint="eastAsia"/>
                <w:sz w:val="24"/>
                <w:szCs w:val="24"/>
              </w:rPr>
              <w:t>审核时间：</w:t>
            </w:r>
            <w:bookmarkStart w:id="2" w:name="审核日期"/>
            <w:r>
              <w:rPr>
                <w:rFonts w:hint="eastAsia"/>
                <w:sz w:val="24"/>
                <w:szCs w:val="24"/>
              </w:rPr>
              <w:t>2022年08月19日至20日</w:t>
            </w:r>
            <w:bookmarkEnd w:id="2"/>
          </w:p>
        </w:tc>
        <w:tc>
          <w:tcPr>
            <w:tcW w:w="98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51" w:type="dxa"/>
            <w:vMerge w:val="continue"/>
            <w:vAlign w:val="center"/>
          </w:tcPr>
          <w:p/>
        </w:tc>
        <w:tc>
          <w:tcPr>
            <w:tcW w:w="1169" w:type="dxa"/>
            <w:vMerge w:val="continue"/>
            <w:vAlign w:val="center"/>
          </w:tcPr>
          <w:p/>
        </w:tc>
        <w:tc>
          <w:tcPr>
            <w:tcW w:w="10607" w:type="dxa"/>
            <w:vAlign w:val="center"/>
          </w:tcPr>
          <w:p>
            <w:pPr>
              <w:adjustRightInd w:val="0"/>
              <w:snapToGrid w:val="0"/>
              <w:ind w:right="105" w:rightChars="50"/>
              <w:textAlignment w:val="baseline"/>
              <w:rPr>
                <w:rFonts w:ascii="宋体" w:hAnsi="宋体" w:cs="Arial"/>
                <w:szCs w:val="21"/>
              </w:rPr>
            </w:pPr>
            <w:r>
              <w:rPr>
                <w:rFonts w:hint="eastAsia"/>
                <w:sz w:val="24"/>
                <w:szCs w:val="24"/>
              </w:rPr>
              <w:t>审核条款：</w:t>
            </w:r>
            <w:r>
              <w:rPr>
                <w:rFonts w:hint="eastAsia" w:ascii="宋体" w:hAnsi="宋体" w:cs="Arial"/>
                <w:szCs w:val="21"/>
              </w:rPr>
              <w:t>Q:5.3组织的岗位、职责和权限、6.2质量目标、7.1.3设备设施、7.1.4环境、8.1运行策划和控制、8.5.1生产和服务提供的控制、8.5.2产品标识和可追朔性、8.5.4产品防护、8.5.6生产和服务提供的更改控制</w:t>
            </w:r>
          </w:p>
          <w:p>
            <w:pPr>
              <w:rPr>
                <w:sz w:val="24"/>
                <w:szCs w:val="24"/>
              </w:rPr>
            </w:pPr>
            <w:r>
              <w:rPr>
                <w:rFonts w:hint="eastAsia" w:ascii="宋体" w:hAnsi="宋体" w:cs="Arial"/>
                <w:szCs w:val="21"/>
              </w:rPr>
              <w:t>E/O:5.3组织的岗位、职责和权限、6.2环境/职业健康安全目标、6.1.2环境因素/危险源辨识与评价、6.1.4措施的策划、6.1.3合规义务、9.1.2合规性评价、8.1运行策划和控制、8.2应急准备和响应</w:t>
            </w:r>
            <w:bookmarkStart w:id="4" w:name="_GoBack"/>
            <w:bookmarkEnd w:id="4"/>
          </w:p>
        </w:tc>
        <w:tc>
          <w:tcPr>
            <w:tcW w:w="98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51" w:type="dxa"/>
          </w:tcPr>
          <w:p>
            <w:r>
              <w:rPr>
                <w:rFonts w:hint="eastAsia" w:ascii="宋体" w:hAnsi="宋体" w:cs="Arial"/>
                <w:szCs w:val="21"/>
              </w:rPr>
              <w:t>组织的岗位、职责和权限</w:t>
            </w:r>
          </w:p>
        </w:tc>
        <w:tc>
          <w:tcPr>
            <w:tcW w:w="1169" w:type="dxa"/>
          </w:tcPr>
          <w:p>
            <w:r>
              <w:rPr>
                <w:rFonts w:hint="eastAsia"/>
              </w:rPr>
              <w:t>Q</w:t>
            </w:r>
            <w:r>
              <w:t>EO:5.3</w:t>
            </w:r>
          </w:p>
        </w:tc>
        <w:tc>
          <w:tcPr>
            <w:tcW w:w="10607" w:type="dxa"/>
          </w:tcPr>
          <w:p>
            <w:pPr>
              <w:spacing w:line="360" w:lineRule="auto"/>
              <w:ind w:firstLine="420" w:firstLineChars="200"/>
              <w:rPr>
                <w:rFonts w:hint="eastAsia" w:hAnsiTheme="minorEastAsia"/>
              </w:rPr>
            </w:pPr>
            <w:r>
              <w:rPr>
                <w:rFonts w:hint="eastAsia" w:hAnsiTheme="minorEastAsia"/>
              </w:rPr>
              <w:t>目前生产科有13人，胡永华是生产科负责人，生产科主要工作：</w:t>
            </w:r>
          </w:p>
          <w:p>
            <w:pPr>
              <w:spacing w:line="360" w:lineRule="auto"/>
              <w:ind w:firstLine="420" w:firstLineChars="200"/>
              <w:rPr>
                <w:rFonts w:hint="eastAsia" w:hAnsiTheme="minorEastAsia"/>
              </w:rPr>
            </w:pPr>
            <w:r>
              <w:rPr>
                <w:rFonts w:hint="eastAsia" w:hAnsiTheme="minorEastAsia"/>
              </w:rPr>
              <w:t>1、负责生产工作环境和基础设施的控制，负责环保治理设施的控制；</w:t>
            </w:r>
          </w:p>
          <w:p>
            <w:pPr>
              <w:spacing w:line="360" w:lineRule="auto"/>
              <w:ind w:firstLine="420" w:firstLineChars="200"/>
              <w:rPr>
                <w:rFonts w:hint="eastAsia" w:hAnsiTheme="minorEastAsia"/>
              </w:rPr>
            </w:pPr>
            <w:r>
              <w:rPr>
                <w:rFonts w:hint="eastAsia" w:hAnsiTheme="minorEastAsia"/>
              </w:rPr>
              <w:t>2、负责产品实现的策划；本部门环境因素危险源的识别评价控制。</w:t>
            </w:r>
          </w:p>
          <w:p>
            <w:pPr>
              <w:spacing w:line="360" w:lineRule="auto"/>
              <w:ind w:firstLine="420" w:firstLineChars="200"/>
              <w:rPr>
                <w:rFonts w:hint="eastAsia" w:hAnsiTheme="minorEastAsia"/>
              </w:rPr>
            </w:pPr>
            <w:r>
              <w:rPr>
                <w:rFonts w:hint="eastAsia" w:hAnsiTheme="minorEastAsia"/>
              </w:rPr>
              <w:t>3、负责质量管理体系生产服务提供控制，环境职业健康安全的运行控制、应急准备和响应控制；</w:t>
            </w:r>
          </w:p>
          <w:p>
            <w:pPr>
              <w:spacing w:line="360" w:lineRule="auto"/>
              <w:ind w:firstLine="420" w:firstLineChars="200"/>
              <w:rPr>
                <w:rFonts w:hint="eastAsia" w:hAnsiTheme="minorEastAsia"/>
              </w:rPr>
            </w:pPr>
            <w:r>
              <w:rPr>
                <w:rFonts w:hint="eastAsia" w:hAnsiTheme="minorEastAsia"/>
              </w:rPr>
              <w:t>4、负责生产过程中的质量控制活动；</w:t>
            </w:r>
          </w:p>
          <w:p>
            <w:pPr>
              <w:spacing w:line="360" w:lineRule="auto"/>
              <w:ind w:firstLine="420" w:firstLineChars="200"/>
              <w:rPr>
                <w:rFonts w:hint="eastAsia" w:hAnsiTheme="minorEastAsia"/>
              </w:rPr>
            </w:pPr>
            <w:r>
              <w:rPr>
                <w:rFonts w:hint="eastAsia" w:hAnsiTheme="minorEastAsia"/>
              </w:rPr>
              <w:t>5、负责协调本部门与其它部门的关系，及时协调处理生产过程中出现的工装问题、工艺问题，确保生产正常进行。</w:t>
            </w:r>
          </w:p>
        </w:tc>
        <w:tc>
          <w:tcPr>
            <w:tcW w:w="9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51" w:type="dxa"/>
          </w:tcPr>
          <w:p>
            <w:pPr>
              <w:rPr>
                <w:rFonts w:ascii="宋体" w:hAnsi="宋体" w:cs="Arial"/>
                <w:szCs w:val="21"/>
              </w:rPr>
            </w:pPr>
            <w:r>
              <w:rPr>
                <w:rFonts w:hint="eastAsia" w:ascii="宋体" w:hAnsi="宋体" w:cs="Arial"/>
                <w:szCs w:val="21"/>
              </w:rPr>
              <w:t>质量目标、环境/职业健康安全目标</w:t>
            </w:r>
          </w:p>
          <w:p/>
        </w:tc>
        <w:tc>
          <w:tcPr>
            <w:tcW w:w="1169" w:type="dxa"/>
          </w:tcPr>
          <w:p>
            <w:r>
              <w:rPr>
                <w:rFonts w:hint="eastAsia"/>
              </w:rPr>
              <w:t>QEO：6</w:t>
            </w:r>
            <w:r>
              <w:t>.2</w:t>
            </w:r>
          </w:p>
        </w:tc>
        <w:tc>
          <w:tcPr>
            <w:tcW w:w="10607" w:type="dxa"/>
          </w:tcPr>
          <w:p>
            <w:pPr>
              <w:spacing w:line="360" w:lineRule="auto"/>
              <w:ind w:firstLine="420" w:firstLineChars="200"/>
              <w:rPr>
                <w:rFonts w:hint="eastAsia" w:hAnsiTheme="minorEastAsia"/>
              </w:rPr>
            </w:pPr>
            <w:r>
              <w:rPr>
                <w:rFonts w:hint="eastAsia" w:hAnsiTheme="minorEastAsia"/>
              </w:rPr>
              <w:t>查见质量\环境\职业健康安全目标分解考核表”，见生产科的目标如下：</w:t>
            </w:r>
          </w:p>
          <w:p>
            <w:pPr>
              <w:spacing w:line="360" w:lineRule="auto"/>
              <w:ind w:firstLine="420" w:firstLineChars="200"/>
              <w:rPr>
                <w:rFonts w:hint="eastAsia" w:hAnsiTheme="minorEastAsia"/>
              </w:rPr>
            </w:pPr>
            <w:r>
              <w:rPr>
                <w:rFonts w:hint="eastAsia" w:hAnsiTheme="minorEastAsia"/>
              </w:rPr>
              <w:t>产品出厂合格率≥98%</w:t>
            </w:r>
          </w:p>
          <w:p>
            <w:pPr>
              <w:spacing w:line="360" w:lineRule="auto"/>
              <w:ind w:firstLine="420" w:firstLineChars="200"/>
              <w:rPr>
                <w:rFonts w:hint="eastAsia" w:hAnsiTheme="minorEastAsia"/>
              </w:rPr>
            </w:pPr>
            <w:r>
              <w:rPr>
                <w:rFonts w:hint="eastAsia" w:hAnsiTheme="minorEastAsia"/>
              </w:rPr>
              <w:t>确保生产设备完好率≥90%；</w:t>
            </w:r>
          </w:p>
          <w:p>
            <w:pPr>
              <w:spacing w:line="360" w:lineRule="auto"/>
              <w:ind w:firstLine="420" w:firstLineChars="200"/>
              <w:rPr>
                <w:rFonts w:hint="eastAsia" w:hAnsiTheme="minorEastAsia"/>
              </w:rPr>
            </w:pPr>
            <w:r>
              <w:rPr>
                <w:rFonts w:hint="eastAsia" w:hAnsiTheme="minorEastAsia"/>
              </w:rPr>
              <w:t>3、员工重大伤亡率为0；</w:t>
            </w:r>
          </w:p>
          <w:p>
            <w:pPr>
              <w:spacing w:line="360" w:lineRule="auto"/>
              <w:ind w:firstLine="420" w:firstLineChars="200"/>
              <w:rPr>
                <w:rFonts w:hint="eastAsia" w:hAnsiTheme="minorEastAsia"/>
              </w:rPr>
            </w:pPr>
            <w:r>
              <w:rPr>
                <w:rFonts w:hint="eastAsia" w:hAnsiTheme="minorEastAsia"/>
              </w:rPr>
              <w:t>4、火灾事故发生率为0；</w:t>
            </w:r>
          </w:p>
          <w:p>
            <w:pPr>
              <w:spacing w:line="360" w:lineRule="auto"/>
              <w:ind w:firstLine="420" w:firstLineChars="200"/>
              <w:rPr>
                <w:rFonts w:hint="eastAsia" w:hAnsiTheme="minorEastAsia"/>
              </w:rPr>
            </w:pPr>
            <w:r>
              <w:rPr>
                <w:rFonts w:hint="eastAsia" w:hAnsiTheme="minorEastAsia"/>
              </w:rPr>
              <w:t>5、固体废弃物分类处置率100%；</w:t>
            </w:r>
          </w:p>
          <w:p>
            <w:pPr>
              <w:spacing w:line="360" w:lineRule="auto"/>
              <w:ind w:firstLine="420" w:firstLineChars="200"/>
              <w:rPr>
                <w:rFonts w:hint="eastAsia" w:hAnsiTheme="minorEastAsia"/>
              </w:rPr>
            </w:pPr>
            <w:r>
              <w:rPr>
                <w:rFonts w:hint="eastAsia" w:hAnsiTheme="minorEastAsia"/>
              </w:rPr>
              <w:t>6、职业病发病率为0；</w:t>
            </w:r>
          </w:p>
          <w:p>
            <w:pPr>
              <w:spacing w:line="360" w:lineRule="auto"/>
              <w:ind w:firstLine="420" w:firstLineChars="200"/>
              <w:rPr>
                <w:rFonts w:hint="eastAsia" w:hAnsiTheme="minorEastAsia"/>
              </w:rPr>
            </w:pPr>
            <w:r>
              <w:rPr>
                <w:rFonts w:hint="eastAsia" w:hAnsiTheme="minorEastAsia"/>
              </w:rPr>
              <w:t>策划了“2022年目标管理方案”，保留“目标分解及考核表”，查见生产科目标2022年7月已完成上半年的。</w:t>
            </w:r>
          </w:p>
        </w:tc>
        <w:tc>
          <w:tcPr>
            <w:tcW w:w="982" w:type="dxa"/>
            <w:shd w:val="clear" w:color="auto" w:fill="auto"/>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51" w:type="dxa"/>
          </w:tcPr>
          <w:p>
            <w:pPr>
              <w:rPr>
                <w:rFonts w:ascii="宋体" w:hAnsi="宋体" w:cs="Arial"/>
                <w:szCs w:val="21"/>
              </w:rPr>
            </w:pPr>
            <w:r>
              <w:rPr>
                <w:rFonts w:hint="eastAsia" w:ascii="宋体" w:hAnsi="宋体" w:cs="Arial"/>
                <w:szCs w:val="21"/>
              </w:rPr>
              <w:t>环境因素/危险源的识别与评价、</w:t>
            </w:r>
          </w:p>
          <w:p>
            <w:r>
              <w:rPr>
                <w:rFonts w:hint="eastAsia" w:ascii="宋体" w:hAnsi="宋体" w:cs="Arial"/>
                <w:szCs w:val="21"/>
              </w:rPr>
              <w:t>措施的策划</w:t>
            </w:r>
          </w:p>
        </w:tc>
        <w:tc>
          <w:tcPr>
            <w:tcW w:w="1169" w:type="dxa"/>
          </w:tcPr>
          <w:p>
            <w:r>
              <w:rPr>
                <w:rFonts w:hint="eastAsia"/>
              </w:rPr>
              <w:t>E</w:t>
            </w:r>
            <w:r>
              <w:t>O</w:t>
            </w:r>
            <w:r>
              <w:rPr>
                <w:rFonts w:hint="eastAsia"/>
              </w:rPr>
              <w:t>：6</w:t>
            </w:r>
            <w:r>
              <w:t>.1.2</w:t>
            </w:r>
          </w:p>
          <w:p>
            <w:r>
              <w:rPr>
                <w:rFonts w:hint="eastAsia"/>
              </w:rPr>
              <w:t>E</w:t>
            </w:r>
            <w:r>
              <w:t>O</w:t>
            </w:r>
            <w:r>
              <w:rPr>
                <w:rFonts w:hint="eastAsia"/>
              </w:rPr>
              <w:t>：6</w:t>
            </w:r>
            <w:r>
              <w:t>.1.4</w:t>
            </w:r>
          </w:p>
        </w:tc>
        <w:tc>
          <w:tcPr>
            <w:tcW w:w="10607" w:type="dxa"/>
          </w:tcPr>
          <w:p>
            <w:pPr>
              <w:spacing w:line="360" w:lineRule="auto"/>
              <w:ind w:firstLine="420" w:firstLineChars="200"/>
              <w:rPr>
                <w:rFonts w:hAnsiTheme="minorEastAsia"/>
              </w:rPr>
            </w:pPr>
            <w:r>
              <w:rPr>
                <w:rFonts w:hint="eastAsia" w:hAnsiTheme="minorEastAsia"/>
              </w:rPr>
              <w:t>提供了环境因素和危险源识别评价与控制程序，查到《环境因素识别评价表》：识别生产科的环境因素产生过程包括：机加工过程、焊接、成品包装、设备维修检修等过程中的能源消耗，噪声的排放，资源的消耗，火灾、固废的废弃等，在环境评价过程中考虑生命周期影响。</w:t>
            </w:r>
          </w:p>
          <w:p>
            <w:pPr>
              <w:spacing w:line="360" w:lineRule="auto"/>
              <w:ind w:firstLine="420" w:firstLineChars="200"/>
              <w:rPr>
                <w:rFonts w:hAnsiTheme="minorEastAsia"/>
              </w:rPr>
            </w:pPr>
            <w:r>
              <w:rPr>
                <w:rFonts w:hint="eastAsia" w:hAnsiTheme="minorEastAsia"/>
              </w:rPr>
              <w:t>使用分级评分的方式进行评价；</w:t>
            </w:r>
          </w:p>
          <w:p>
            <w:pPr>
              <w:spacing w:line="360" w:lineRule="auto"/>
              <w:ind w:firstLine="420" w:firstLineChars="200"/>
              <w:rPr>
                <w:rFonts w:hAnsiTheme="minorEastAsia"/>
              </w:rPr>
            </w:pPr>
            <w:r>
              <w:rPr>
                <w:rFonts w:hint="eastAsia" w:hAnsiTheme="minorEastAsia"/>
              </w:rPr>
              <w:t>查见《重要环境因素清单》已识别重要环境因素包括：噪声排放、潜在火灾、烟尘排放、固废排放等；</w:t>
            </w:r>
          </w:p>
          <w:p>
            <w:pPr>
              <w:spacing w:line="360" w:lineRule="auto"/>
              <w:ind w:firstLine="420" w:firstLineChars="200"/>
              <w:rPr>
                <w:rFonts w:hAnsiTheme="minorEastAsia"/>
              </w:rPr>
            </w:pPr>
            <w:r>
              <w:rPr>
                <w:rFonts w:hint="eastAsia" w:hAnsiTheme="minorEastAsia"/>
              </w:rPr>
              <w:t>一旦发生按相关应急预案执行；制定目标、指标；设备、电路定期检修。</w:t>
            </w:r>
          </w:p>
          <w:p>
            <w:pPr>
              <w:spacing w:line="360" w:lineRule="auto"/>
              <w:ind w:firstLine="420" w:firstLineChars="200"/>
              <w:rPr>
                <w:rFonts w:hAnsiTheme="minorEastAsia"/>
              </w:rPr>
            </w:pPr>
            <w:r>
              <w:rPr>
                <w:rFonts w:hint="eastAsia" w:hAnsiTheme="minorEastAsia"/>
              </w:rPr>
              <w:t>查见《职业安全健康管理体系危害辨识、风险评价、风险控制工作表》，按照生产过程识别了生产科的卸料、生产区域、机加工工序、焊接工序的车辆伤害、机械伤害、触电、物体打击、高空坠落、吸入性伤害、噪音伤害等危险源；</w:t>
            </w:r>
          </w:p>
          <w:p>
            <w:pPr>
              <w:spacing w:line="360" w:lineRule="auto"/>
              <w:ind w:firstLine="420" w:firstLineChars="200"/>
              <w:rPr>
                <w:rFonts w:hAnsiTheme="minorEastAsia"/>
              </w:rPr>
            </w:pPr>
            <w:r>
              <w:rPr>
                <w:rFonts w:hint="eastAsia" w:hAnsiTheme="minorEastAsia"/>
              </w:rPr>
              <w:t>采用“D=LEC”方法进行评价；</w:t>
            </w:r>
          </w:p>
          <w:p>
            <w:pPr>
              <w:spacing w:line="360" w:lineRule="auto"/>
              <w:ind w:firstLine="420" w:firstLineChars="200"/>
              <w:rPr>
                <w:rFonts w:hAnsiTheme="minorEastAsia"/>
              </w:rPr>
            </w:pPr>
            <w:r>
              <w:rPr>
                <w:rFonts w:hint="eastAsia" w:hAnsiTheme="minorEastAsia"/>
              </w:rPr>
              <w:t>提供《不可接受风险清单》，生产科不可接受风险有：触电、火灾、机械伤害、人身伤害、吸入性伤害等；</w:t>
            </w:r>
          </w:p>
          <w:p>
            <w:pPr>
              <w:spacing w:line="360" w:lineRule="auto"/>
              <w:ind w:firstLine="420" w:firstLineChars="200"/>
              <w:rPr>
                <w:rFonts w:hAnsiTheme="minorEastAsia"/>
              </w:rPr>
            </w:pPr>
            <w:r>
              <w:rPr>
                <w:rFonts w:hint="eastAsia" w:hAnsiTheme="minorEastAsia"/>
              </w:rPr>
              <w:t>并制定有控制措施：通过运行控制、管理方案、培训教育、应急预案等对危险源实施控制，一旦发生按相关应急预案执行；制定目标、指标；设备、电路定期检修、降低跑冒滴漏等；</w:t>
            </w:r>
          </w:p>
          <w:p>
            <w:pPr>
              <w:tabs>
                <w:tab w:val="left" w:pos="6597"/>
              </w:tabs>
              <w:spacing w:line="360" w:lineRule="auto"/>
              <w:ind w:firstLine="420" w:firstLineChars="200"/>
            </w:pPr>
            <w:r>
              <w:rPr>
                <w:rFonts w:hint="eastAsia" w:hAnsiTheme="minorEastAsia"/>
              </w:rPr>
              <w:t>明确控制措施和责任部门，基本合理。</w:t>
            </w:r>
          </w:p>
        </w:tc>
        <w:tc>
          <w:tcPr>
            <w:tcW w:w="9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51" w:type="dxa"/>
          </w:tcPr>
          <w:p>
            <w:pPr>
              <w:rPr>
                <w:rFonts w:ascii="宋体" w:hAnsi="宋体" w:cs="Arial"/>
                <w:szCs w:val="21"/>
              </w:rPr>
            </w:pPr>
            <w:r>
              <w:rPr>
                <w:rFonts w:hint="eastAsia" w:ascii="宋体" w:hAnsi="宋体" w:cs="Arial"/>
                <w:szCs w:val="21"/>
              </w:rPr>
              <w:t>设备设施</w:t>
            </w:r>
          </w:p>
        </w:tc>
        <w:tc>
          <w:tcPr>
            <w:tcW w:w="1169" w:type="dxa"/>
          </w:tcPr>
          <w:p>
            <w:pPr>
              <w:rPr>
                <w:rFonts w:ascii="宋体" w:hAnsi="宋体" w:cs="Arial"/>
                <w:szCs w:val="21"/>
              </w:rPr>
            </w:pPr>
            <w:bookmarkStart w:id="3" w:name="OLE_LINK1"/>
            <w:r>
              <w:rPr>
                <w:rFonts w:hint="eastAsia"/>
              </w:rPr>
              <w:t>Q</w:t>
            </w:r>
            <w:r>
              <w:t>:</w:t>
            </w:r>
            <w:r>
              <w:rPr>
                <w:rFonts w:hint="eastAsia" w:ascii="宋体" w:hAnsi="宋体" w:cs="Arial"/>
                <w:szCs w:val="21"/>
              </w:rPr>
              <w:t xml:space="preserve"> 7.1.3</w:t>
            </w:r>
            <w:bookmarkEnd w:id="3"/>
          </w:p>
          <w:p/>
        </w:tc>
        <w:tc>
          <w:tcPr>
            <w:tcW w:w="10607" w:type="dxa"/>
          </w:tcPr>
          <w:p>
            <w:pPr>
              <w:spacing w:line="360" w:lineRule="auto"/>
              <w:ind w:firstLine="420" w:firstLineChars="200"/>
              <w:rPr>
                <w:rFonts w:hAnsiTheme="minorEastAsia"/>
                <w:lang w:val="de-DE"/>
              </w:rPr>
            </w:pPr>
            <w:r>
              <w:rPr>
                <w:rFonts w:hint="eastAsia" w:hAnsiTheme="minorEastAsia"/>
              </w:rPr>
              <w:t>查见设备清单，主要生产设备包括：</w:t>
            </w:r>
            <w:r>
              <w:rPr>
                <w:rFonts w:hint="eastAsia"/>
              </w:rPr>
              <w:t>电动单梁起重机、二氧保护焊机、空气等离子弧切割机、火焰切割机、仿形切割机、烘干机、空压机、龙门铣床、数控机床</w:t>
            </w:r>
            <w:r>
              <w:rPr>
                <w:rFonts w:hint="eastAsia" w:hAnsiTheme="minorEastAsia"/>
                <w:lang w:val="de-DE"/>
              </w:rPr>
              <w:t>等；</w:t>
            </w:r>
          </w:p>
          <w:p>
            <w:pPr>
              <w:spacing w:line="360" w:lineRule="auto"/>
              <w:ind w:firstLine="420" w:firstLineChars="200"/>
              <w:rPr>
                <w:rFonts w:hAnsiTheme="minorEastAsia"/>
              </w:rPr>
            </w:pPr>
            <w:r>
              <w:rPr>
                <w:rFonts w:hint="eastAsia" w:hAnsiTheme="minorEastAsia"/>
              </w:rPr>
              <w:t>主要监测装置：</w:t>
            </w:r>
            <w:r>
              <w:rPr>
                <w:rFonts w:hint="eastAsia"/>
                <w:color w:val="000000" w:themeColor="text1"/>
              </w:rPr>
              <w:t>内测千分尺、塞尺、外径千分尺、超声波探伤仪、百分表、游标卡尺、钢卷尺、高度尺</w:t>
            </w:r>
            <w:r>
              <w:rPr>
                <w:rFonts w:hint="eastAsia" w:hAnsiTheme="minorEastAsia"/>
                <w:color w:val="000000" w:themeColor="text1"/>
              </w:rPr>
              <w:t>等；</w:t>
            </w:r>
          </w:p>
          <w:p>
            <w:pPr>
              <w:spacing w:line="360" w:lineRule="auto"/>
              <w:ind w:firstLine="420" w:firstLineChars="200"/>
              <w:rPr>
                <w:rFonts w:hAnsiTheme="minorEastAsia"/>
              </w:rPr>
            </w:pPr>
            <w:r>
              <w:rPr>
                <w:rFonts w:hint="eastAsia" w:hAnsiTheme="minorEastAsia"/>
              </w:rPr>
              <w:t>主要环保设备：灭火器、垃圾桶等；</w:t>
            </w:r>
          </w:p>
          <w:p>
            <w:pPr>
              <w:spacing w:line="360" w:lineRule="auto"/>
              <w:ind w:firstLine="420" w:firstLineChars="200"/>
              <w:rPr>
                <w:rFonts w:hAnsiTheme="minorEastAsia"/>
              </w:rPr>
            </w:pPr>
            <w:r>
              <w:rPr>
                <w:rFonts w:hint="eastAsia" w:hAnsiTheme="minorEastAsia"/>
              </w:rPr>
              <w:t>现有基础设施配备较充分、齐全，满足日常经营和管理体系的实施和改进需要。</w:t>
            </w:r>
          </w:p>
          <w:p>
            <w:pPr>
              <w:spacing w:line="360" w:lineRule="auto"/>
              <w:ind w:firstLine="420" w:firstLineChars="200"/>
              <w:rPr>
                <w:rFonts w:hAnsiTheme="minorEastAsia"/>
              </w:rPr>
            </w:pPr>
            <w:r>
              <w:rPr>
                <w:rFonts w:hint="eastAsia" w:hAnsiTheme="minorEastAsia"/>
              </w:rPr>
              <w:t>建立了设备保养计划，按计划每月对设备定期维护；</w:t>
            </w:r>
          </w:p>
          <w:p>
            <w:pPr>
              <w:spacing w:line="360" w:lineRule="auto"/>
              <w:ind w:firstLine="420" w:firstLineChars="200"/>
              <w:rPr>
                <w:rFonts w:hAnsiTheme="minorEastAsia"/>
              </w:rPr>
            </w:pPr>
            <w:r>
              <w:rPr>
                <w:rFonts w:hint="eastAsia" w:hAnsiTheme="minorEastAsia"/>
              </w:rPr>
              <w:t>抽见设备日常保养/维修记录表，对设备进行了点检和维护保养：</w:t>
            </w:r>
          </w:p>
          <w:p>
            <w:pPr>
              <w:spacing w:line="360" w:lineRule="auto"/>
              <w:ind w:firstLine="420" w:firstLineChars="200"/>
            </w:pPr>
            <w:r>
              <w:rPr>
                <w:rFonts w:hint="eastAsia"/>
              </w:rPr>
              <w:t>现场观察，设备运转正常。</w:t>
            </w:r>
          </w:p>
          <w:p>
            <w:pPr>
              <w:spacing w:line="360" w:lineRule="auto"/>
              <w:ind w:firstLine="420" w:firstLineChars="200"/>
            </w:pPr>
            <w:r>
              <w:rPr>
                <w:rFonts w:hint="eastAsia"/>
              </w:rPr>
              <w:t>现场审核</w:t>
            </w:r>
            <w:r>
              <w:rPr>
                <w:rFonts w:hint="eastAsia"/>
                <w:color w:val="000000" w:themeColor="text1"/>
              </w:rPr>
              <w:t>，公司特种设备为电动单梁起重机，由江西省特种设备检验检测研究院于2</w:t>
            </w:r>
            <w:r>
              <w:rPr>
                <w:color w:val="000000" w:themeColor="text1"/>
              </w:rPr>
              <w:t>020</w:t>
            </w:r>
            <w:r>
              <w:rPr>
                <w:rFonts w:hint="eastAsia"/>
                <w:color w:val="000000" w:themeColor="text1"/>
              </w:rPr>
              <w:t>年1</w:t>
            </w:r>
            <w:r>
              <w:rPr>
                <w:color w:val="000000" w:themeColor="text1"/>
              </w:rPr>
              <w:t>1</w:t>
            </w:r>
            <w:r>
              <w:rPr>
                <w:rFonts w:hint="eastAsia"/>
                <w:color w:val="000000" w:themeColor="text1"/>
              </w:rPr>
              <w:t>月0</w:t>
            </w:r>
            <w:r>
              <w:rPr>
                <w:color w:val="000000" w:themeColor="text1"/>
              </w:rPr>
              <w:t>2</w:t>
            </w:r>
            <w:r>
              <w:rPr>
                <w:rFonts w:hint="eastAsia"/>
                <w:color w:val="000000" w:themeColor="text1"/>
              </w:rPr>
              <w:t>日出具检测报告；下次检定日期2</w:t>
            </w:r>
            <w:r>
              <w:rPr>
                <w:color w:val="000000" w:themeColor="text1"/>
              </w:rPr>
              <w:t>022</w:t>
            </w:r>
            <w:r>
              <w:rPr>
                <w:rFonts w:hint="eastAsia"/>
                <w:color w:val="000000" w:themeColor="text1"/>
              </w:rPr>
              <w:t>年1</w:t>
            </w:r>
            <w:r>
              <w:rPr>
                <w:color w:val="000000" w:themeColor="text1"/>
              </w:rPr>
              <w:t>1</w:t>
            </w:r>
            <w:r>
              <w:rPr>
                <w:rFonts w:hint="eastAsia"/>
                <w:color w:val="000000" w:themeColor="text1"/>
              </w:rPr>
              <w:t>月，已临近有效期，现场交流时已提醒公司负责人要尽早安排检测。</w:t>
            </w:r>
          </w:p>
          <w:p>
            <w:pPr>
              <w:spacing w:line="360" w:lineRule="auto"/>
              <w:ind w:firstLine="420" w:firstLineChars="200"/>
              <w:rPr>
                <w:rFonts w:hint="eastAsia"/>
              </w:rPr>
            </w:pPr>
            <w:r>
              <w:rPr>
                <w:rFonts w:hint="eastAsia"/>
              </w:rPr>
              <w:t>储气罐为简单压力容器，</w:t>
            </w:r>
            <w:r>
              <w:rPr>
                <w:rFonts w:hint="eastAsia"/>
                <w:color w:val="000000" w:themeColor="text1"/>
              </w:rPr>
              <w:t>2020年生产，在使</w:t>
            </w:r>
            <w:r>
              <w:rPr>
                <w:rFonts w:hint="eastAsia"/>
              </w:rPr>
              <w:t>用寿命周期；</w:t>
            </w:r>
          </w:p>
          <w:p>
            <w:pPr>
              <w:spacing w:line="360" w:lineRule="auto"/>
              <w:ind w:firstLine="420" w:firstLineChars="200"/>
              <w:rPr>
                <w:rFonts w:hAnsi="宋体"/>
                <w:szCs w:val="21"/>
              </w:rPr>
            </w:pPr>
            <w:r>
              <w:rPr>
                <w:rFonts w:hint="eastAsia"/>
              </w:rPr>
              <w:t>设备管理基本符合要求。</w:t>
            </w:r>
          </w:p>
        </w:tc>
        <w:tc>
          <w:tcPr>
            <w:tcW w:w="9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51" w:type="dxa"/>
          </w:tcPr>
          <w:p>
            <w:r>
              <w:rPr>
                <w:rFonts w:hint="eastAsia" w:ascii="宋体" w:hAnsi="宋体" w:cs="Arial"/>
                <w:szCs w:val="21"/>
              </w:rPr>
              <w:t>运行策划和控制、环境</w:t>
            </w:r>
          </w:p>
        </w:tc>
        <w:tc>
          <w:tcPr>
            <w:tcW w:w="1169" w:type="dxa"/>
          </w:tcPr>
          <w:p>
            <w:r>
              <w:rPr>
                <w:rFonts w:hint="eastAsia"/>
              </w:rPr>
              <w:t>E</w:t>
            </w:r>
            <w:r>
              <w:t>O:8.1</w:t>
            </w:r>
          </w:p>
          <w:p>
            <w:r>
              <w:rPr>
                <w:rFonts w:hint="eastAsia"/>
              </w:rPr>
              <w:t>Q</w:t>
            </w:r>
            <w:r>
              <w:t>:</w:t>
            </w:r>
            <w:r>
              <w:rPr>
                <w:rFonts w:hint="eastAsia" w:ascii="宋体" w:hAnsi="宋体" w:cs="Arial"/>
                <w:szCs w:val="21"/>
              </w:rPr>
              <w:t xml:space="preserve"> 7.1.</w:t>
            </w:r>
            <w:r>
              <w:rPr>
                <w:rFonts w:ascii="宋体" w:hAnsi="宋体" w:cs="Arial"/>
                <w:szCs w:val="21"/>
              </w:rPr>
              <w:t>4</w:t>
            </w:r>
          </w:p>
        </w:tc>
        <w:tc>
          <w:tcPr>
            <w:tcW w:w="10607" w:type="dxa"/>
          </w:tcPr>
          <w:p>
            <w:pPr>
              <w:spacing w:line="360" w:lineRule="auto"/>
              <w:ind w:firstLine="420" w:firstLineChars="200"/>
            </w:pPr>
            <w:r>
              <w:rPr>
                <w:rFonts w:hint="eastAsia"/>
              </w:rPr>
              <w:t>编制与环境、安全体系运行控制有关的文件有：运行控制程序、设备控制程序、废弃物控制程序、噪声控制程序、消防控制程序、劳动防护用品控制程序、资源能源控制程序、应急准备和响应控制程序、机械加工作业指导书、焊接作业指导书、质量检验管理规定、生产现</w:t>
            </w:r>
            <w:r>
              <w:rPr>
                <w:rFonts w:hint="eastAsia"/>
                <w:color w:val="000000" w:themeColor="text1"/>
              </w:rPr>
              <w:t>场管理规定、供应商管理规定、计量具器管理规定、设备维护管理规定、客户维护管理规定、采购合同管理规定、应急预案等</w:t>
            </w:r>
            <w:r>
              <w:rPr>
                <w:rFonts w:hint="eastAsia"/>
              </w:rPr>
              <w:t>。</w:t>
            </w:r>
          </w:p>
          <w:p>
            <w:pPr>
              <w:spacing w:line="360" w:lineRule="auto"/>
              <w:ind w:firstLine="420" w:firstLineChars="200"/>
            </w:pPr>
            <w:r>
              <w:rPr>
                <w:rFonts w:hint="eastAsia"/>
              </w:rPr>
              <w:t>企业提供了环境现状评价报告，报告时间：20</w:t>
            </w:r>
            <w:r>
              <w:t>17</w:t>
            </w:r>
            <w:r>
              <w:rPr>
                <w:rFonts w:hint="eastAsia"/>
              </w:rPr>
              <w:t>年03月。</w:t>
            </w:r>
          </w:p>
          <w:p>
            <w:pPr>
              <w:spacing w:line="360" w:lineRule="auto"/>
              <w:ind w:firstLine="420" w:firstLineChars="200"/>
            </w:pPr>
            <w:r>
              <w:rPr>
                <w:rFonts w:hint="eastAsia"/>
              </w:rPr>
              <w:t>环境监测管理：</w:t>
            </w:r>
          </w:p>
          <w:p>
            <w:pPr>
              <w:spacing w:line="360" w:lineRule="auto"/>
              <w:ind w:firstLine="421"/>
            </w:pPr>
            <w:r>
              <w:rPr>
                <w:rFonts w:hint="eastAsia"/>
              </w:rPr>
              <w:t>1、废水管控：</w:t>
            </w:r>
          </w:p>
          <w:p>
            <w:pPr>
              <w:spacing w:line="360" w:lineRule="auto"/>
              <w:ind w:firstLine="421"/>
            </w:pPr>
            <w:r>
              <w:rPr>
                <w:rFonts w:hint="eastAsia"/>
              </w:rPr>
              <w:t>无生产废水产生，生活污水经化粪池处理后用于农肥。</w:t>
            </w:r>
          </w:p>
          <w:p>
            <w:pPr>
              <w:spacing w:line="360" w:lineRule="auto"/>
              <w:ind w:firstLine="421"/>
            </w:pPr>
            <w:r>
              <w:rPr>
                <w:rFonts w:hint="eastAsia"/>
              </w:rPr>
              <w:t>2、废气管控：</w:t>
            </w:r>
          </w:p>
          <w:p>
            <w:pPr>
              <w:spacing w:line="360" w:lineRule="auto"/>
              <w:ind w:firstLine="421"/>
            </w:pPr>
            <w:r>
              <w:rPr>
                <w:rFonts w:hint="eastAsia"/>
              </w:rPr>
              <w:t>主要是焊接过程产生部分无组织排放焊接烟尘，有排风扇。</w:t>
            </w:r>
          </w:p>
          <w:p>
            <w:pPr>
              <w:spacing w:line="360" w:lineRule="auto"/>
              <w:ind w:firstLine="421"/>
            </w:pPr>
            <w:r>
              <w:rPr>
                <w:rFonts w:hint="eastAsia"/>
              </w:rPr>
              <w:t>3、噪声管控：</w:t>
            </w:r>
          </w:p>
          <w:p>
            <w:pPr>
              <w:spacing w:line="360" w:lineRule="auto"/>
              <w:ind w:firstLine="421"/>
            </w:pPr>
            <w:r>
              <w:rPr>
                <w:rFonts w:hint="eastAsia"/>
              </w:rPr>
              <w:t>生产过程在车床、铣床加工过程产生噪声，采取厂房内操作和选用低噪声的设备和工具，加强基础减振，厂房隔声，同时加强设备的检查和维保，确保机械设备在正常工况下运行，其他工序基本无噪声。</w:t>
            </w:r>
          </w:p>
          <w:p>
            <w:pPr>
              <w:spacing w:line="360" w:lineRule="auto"/>
              <w:ind w:firstLine="421"/>
            </w:pPr>
            <w:r>
              <w:rPr>
                <w:rFonts w:hint="eastAsia"/>
              </w:rPr>
              <w:t>4、固废管控：</w:t>
            </w:r>
          </w:p>
          <w:p>
            <w:pPr>
              <w:spacing w:line="360" w:lineRule="auto"/>
              <w:ind w:firstLine="421"/>
            </w:pPr>
            <w:r>
              <w:rPr>
                <w:rFonts w:hint="eastAsia"/>
              </w:rPr>
              <w:t>固体废物主要是职工生活垃圾、一般工业固废等。职工生活垃圾分类收集与含油手套一起由环卫部门统一清运，金属边角料及金属削、焊渣统一收集后外售，废机油由厂家回收处置，固体废物全部得到综合利用和合理处置，实现了零排放，不会对环境构成二次污染。</w:t>
            </w:r>
          </w:p>
          <w:p>
            <w:pPr>
              <w:spacing w:line="360" w:lineRule="auto"/>
              <w:ind w:firstLine="421"/>
            </w:pPr>
            <w:r>
              <w:rPr>
                <w:rFonts w:hint="eastAsia"/>
              </w:rPr>
              <w:t xml:space="preserve"> 5、能源资源管控：</w:t>
            </w:r>
          </w:p>
          <w:p>
            <w:pPr>
              <w:spacing w:line="360" w:lineRule="auto"/>
              <w:ind w:firstLine="420" w:firstLineChars="200"/>
            </w:pPr>
            <w:r>
              <w:rPr>
                <w:rFonts w:hint="eastAsia"/>
              </w:rPr>
              <w:t>生产过程注意节水、节电、节钢材，人走关闭设备和照明开关，现场审核未发现有漏水和浪费电能的现象。</w:t>
            </w:r>
          </w:p>
          <w:p>
            <w:pPr>
              <w:spacing w:line="360" w:lineRule="auto"/>
              <w:ind w:firstLine="421"/>
            </w:pPr>
            <w:r>
              <w:rPr>
                <w:rFonts w:hint="eastAsia"/>
              </w:rPr>
              <w:t>6、产品生命周期的环境管控：</w:t>
            </w:r>
          </w:p>
          <w:p>
            <w:pPr>
              <w:spacing w:line="360" w:lineRule="auto"/>
              <w:ind w:firstLine="421"/>
            </w:pPr>
            <w:r>
              <w:rPr>
                <w:rFonts w:hint="eastAsia"/>
              </w:rPr>
              <w:t>公司从工艺设计和采购产品时已考虑了产品的环保性，生产过程中，严格按照环保等管理制度实施，控制好辅助材料的用量，避免浪费，生命周期终了时钢材还可以回收再利用。</w:t>
            </w:r>
          </w:p>
          <w:p>
            <w:pPr>
              <w:spacing w:line="360" w:lineRule="auto"/>
              <w:ind w:firstLine="421"/>
            </w:pPr>
            <w:r>
              <w:rPr>
                <w:rFonts w:hint="eastAsia"/>
              </w:rPr>
              <w:t>7、潜在火灾管控：</w:t>
            </w:r>
          </w:p>
          <w:p>
            <w:pPr>
              <w:spacing w:line="360" w:lineRule="auto"/>
              <w:ind w:firstLine="421"/>
            </w:pPr>
            <w:r>
              <w:rPr>
                <w:rFonts w:hint="eastAsia"/>
              </w:rPr>
              <w:t>公司生产车间和办公区域配备了灭火器，均符合要求。</w:t>
            </w:r>
          </w:p>
          <w:p>
            <w:pPr>
              <w:spacing w:line="360" w:lineRule="auto"/>
              <w:ind w:firstLine="420" w:firstLineChars="200"/>
            </w:pPr>
            <w:r>
              <w:rPr>
                <w:rFonts w:hint="eastAsia"/>
              </w:rPr>
              <w:t>现场观察运行控制：</w:t>
            </w:r>
          </w:p>
          <w:p>
            <w:pPr>
              <w:spacing w:line="360" w:lineRule="auto"/>
              <w:ind w:firstLine="420" w:firstLineChars="200"/>
            </w:pPr>
            <w:r>
              <w:rPr>
                <w:rFonts w:hint="eastAsia"/>
              </w:rPr>
              <w:t>巡视办公及生产区域配备有灭火器均配有灭火器。</w:t>
            </w:r>
          </w:p>
          <w:p>
            <w:pPr>
              <w:spacing w:line="360" w:lineRule="auto"/>
              <w:ind w:firstLine="420" w:firstLineChars="200"/>
            </w:pPr>
            <w:r>
              <w:rPr>
                <w:rFonts w:hint="eastAsia"/>
              </w:rPr>
              <w:t>查看各工序设备运转基本正常，人员操作方法合理，并佩带要相应的防护措施，如耳塞、口罩、防护眼镜等。操作人员穿戴有工作衣、口罩、手套等安全防护用品。</w:t>
            </w:r>
          </w:p>
          <w:p>
            <w:pPr>
              <w:spacing w:line="360" w:lineRule="auto"/>
              <w:ind w:firstLine="420" w:firstLineChars="200"/>
            </w:pPr>
            <w:r>
              <w:rPr>
                <w:rFonts w:hint="eastAsia"/>
              </w:rPr>
              <w:t>各车间安全设施设有提示说明，方便取用，未发现遮挡消防设施和挤占消防通道的情况。</w:t>
            </w:r>
          </w:p>
          <w:p>
            <w:pPr>
              <w:spacing w:line="360" w:lineRule="auto"/>
              <w:ind w:firstLine="420" w:firstLineChars="200"/>
            </w:pPr>
            <w:r>
              <w:rPr>
                <w:rFonts w:hint="eastAsia"/>
              </w:rPr>
              <w:t>生产车间采光良好、空气流通，车间噪音较小对员工危害不大。</w:t>
            </w:r>
          </w:p>
          <w:p>
            <w:pPr>
              <w:spacing w:line="360" w:lineRule="auto"/>
              <w:ind w:firstLine="420" w:firstLineChars="200"/>
            </w:pPr>
            <w:r>
              <w:rPr>
                <w:rFonts w:hint="eastAsia"/>
              </w:rPr>
              <w:t xml:space="preserve">与机加工、焊接岗位操作人员交流了解到，员工均接受过环保和职业健康安全相关知识的培训，包括应急预案及演练等，现场人员交流对触电、机械伤害、防火逃生均较为清楚、明确，了解本岗位的设备安全操作规程。 </w:t>
            </w:r>
          </w:p>
          <w:p>
            <w:pPr>
              <w:spacing w:line="360" w:lineRule="auto"/>
              <w:ind w:firstLine="420" w:firstLineChars="200"/>
            </w:pPr>
            <w:r>
              <w:rPr>
                <w:rFonts w:hint="eastAsia"/>
              </w:rPr>
              <w:t>设备旋转部位和凸出部位，安装有防护罩和防护栏等，设备运行状况良好，无带病工作现象。</w:t>
            </w:r>
          </w:p>
          <w:p>
            <w:pPr>
              <w:spacing w:line="360" w:lineRule="auto"/>
              <w:ind w:firstLine="420" w:firstLineChars="200"/>
            </w:pPr>
            <w:r>
              <w:rPr>
                <w:rFonts w:hint="eastAsia"/>
              </w:rPr>
              <w:t>提供：劳保用品发放记录表，发放劳保用品有：工作服、口罩等。</w:t>
            </w:r>
          </w:p>
          <w:p>
            <w:pPr>
              <w:spacing w:line="360" w:lineRule="auto"/>
              <w:ind w:firstLine="420" w:firstLineChars="200"/>
            </w:pPr>
            <w:r>
              <w:rPr>
                <w:rFonts w:hint="eastAsia"/>
              </w:rPr>
              <w:t>使用手持电动工具时先检查有无电线裸露等安全隐患。</w:t>
            </w:r>
          </w:p>
          <w:p>
            <w:pPr>
              <w:spacing w:line="360" w:lineRule="auto"/>
              <w:ind w:firstLine="420" w:firstLineChars="200"/>
            </w:pPr>
            <w:r>
              <w:rPr>
                <w:rFonts w:hint="eastAsia"/>
              </w:rPr>
              <w:t>与起重机操作工交谈，熟悉起重机操作要求，能熟练操作。</w:t>
            </w:r>
          </w:p>
          <w:p>
            <w:pPr>
              <w:spacing w:line="360" w:lineRule="auto"/>
              <w:ind w:firstLine="420" w:firstLineChars="200"/>
            </w:pPr>
            <w:r>
              <w:rPr>
                <w:rFonts w:hint="eastAsia"/>
              </w:rPr>
              <w:t>生产场所有轻微噪声和粉尘，但是为了员工健康考虑，已建议企业定期做职业场所危害因素监测。</w:t>
            </w:r>
          </w:p>
          <w:p>
            <w:pPr>
              <w:spacing w:line="360" w:lineRule="auto"/>
              <w:ind w:firstLine="420" w:firstLineChars="200"/>
            </w:pPr>
            <w:r>
              <w:rPr>
                <w:rFonts w:hint="eastAsia"/>
              </w:rPr>
              <w:t>配电室门口设有防鼠挡板，配有绝缘手套、绝缘鞋、高压验电笔、安全帽，内部配有灭火器。</w:t>
            </w:r>
          </w:p>
          <w:p>
            <w:pPr>
              <w:spacing w:line="360" w:lineRule="auto"/>
              <w:ind w:firstLine="420" w:firstLineChars="200"/>
              <w:rPr>
                <w:rFonts w:hint="eastAsia"/>
              </w:rPr>
            </w:pPr>
            <w:r>
              <w:rPr>
                <w:rFonts w:hint="eastAsia"/>
              </w:rPr>
              <w:t>生产车间现场电线布线合理，电线均处于完好状态，设备有接地及保护装置，控制柜及漏电保护器状态良好。</w:t>
            </w:r>
          </w:p>
          <w:p>
            <w:pPr>
              <w:spacing w:line="360" w:lineRule="auto"/>
              <w:ind w:firstLine="420" w:firstLineChars="200"/>
            </w:pPr>
            <w:r>
              <w:rPr>
                <w:rFonts w:hint="eastAsia"/>
              </w:rPr>
              <w:t>车间现场在环保方面的控制管理基本有效。</w:t>
            </w:r>
          </w:p>
        </w:tc>
        <w:tc>
          <w:tcPr>
            <w:tcW w:w="9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51" w:type="dxa"/>
          </w:tcPr>
          <w:p>
            <w:pPr>
              <w:adjustRightInd w:val="0"/>
              <w:snapToGrid w:val="0"/>
              <w:ind w:right="105" w:rightChars="50"/>
              <w:jc w:val="left"/>
              <w:textAlignment w:val="baseline"/>
              <w:rPr>
                <w:rFonts w:ascii="宋体" w:hAnsi="宋体" w:cs="Arial"/>
                <w:szCs w:val="21"/>
                <w:highlight w:val="none"/>
              </w:rPr>
            </w:pPr>
            <w:r>
              <w:rPr>
                <w:rFonts w:hint="eastAsia" w:ascii="宋体" w:hAnsi="宋体" w:cs="Arial"/>
                <w:szCs w:val="21"/>
                <w:highlight w:val="none"/>
              </w:rPr>
              <w:t>运行策划和控制</w:t>
            </w:r>
          </w:p>
        </w:tc>
        <w:tc>
          <w:tcPr>
            <w:tcW w:w="1169" w:type="dxa"/>
          </w:tcPr>
          <w:p>
            <w:pPr>
              <w:rPr>
                <w:highlight w:val="none"/>
              </w:rPr>
            </w:pPr>
            <w:r>
              <w:rPr>
                <w:rFonts w:hint="eastAsia"/>
                <w:highlight w:val="none"/>
              </w:rPr>
              <w:t>Q：</w:t>
            </w:r>
            <w:r>
              <w:rPr>
                <w:rFonts w:hint="eastAsia" w:ascii="宋体" w:hAnsi="宋体" w:cs="Arial"/>
                <w:szCs w:val="21"/>
                <w:highlight w:val="none"/>
              </w:rPr>
              <w:t>8.1</w:t>
            </w:r>
          </w:p>
        </w:tc>
        <w:tc>
          <w:tcPr>
            <w:tcW w:w="10607" w:type="dxa"/>
          </w:tcPr>
          <w:p>
            <w:pPr>
              <w:spacing w:line="360" w:lineRule="auto"/>
              <w:ind w:firstLine="420" w:firstLineChars="200"/>
              <w:rPr>
                <w:rFonts w:hint="eastAsia"/>
              </w:rPr>
            </w:pPr>
            <w:r>
              <w:rPr>
                <w:rFonts w:hint="eastAsia"/>
              </w:rPr>
              <w:t>公司主要从事的是“水资源专用机械设备（螺杆式启闭机、固定卷扬式启闭机、平面滑动钢闸门、平面定轮钢闸门、移动式抓斗清污机、回转式格栅清污机、智能测控一体式闸门），汽车轴类配件的生产及销售”，依据客户的订货计划来确定生产计划，明确了数量、规格、图号、交货期。</w:t>
            </w:r>
          </w:p>
          <w:p>
            <w:pPr>
              <w:spacing w:line="360" w:lineRule="auto"/>
              <w:ind w:firstLine="420" w:firstLineChars="200"/>
              <w:rPr>
                <w:rFonts w:hint="eastAsia"/>
              </w:rPr>
            </w:pPr>
            <w:r>
              <w:rPr>
                <w:rFonts w:hint="eastAsia"/>
              </w:rPr>
              <w:t>启闭机、闸门、清污机生产流程相同如下：</w:t>
            </w:r>
          </w:p>
          <w:p>
            <w:pPr>
              <w:spacing w:line="360" w:lineRule="auto"/>
              <w:ind w:firstLine="420" w:firstLineChars="200"/>
              <w:rPr>
                <w:rFonts w:hint="eastAsia"/>
              </w:rPr>
            </w:pPr>
            <w:r>
              <w:rPr>
                <w:rFonts w:hint="eastAsia"/>
              </w:rPr>
              <w:t>外购件→机加工→焊接→刷漆→装配→检验→包装→入库</w:t>
            </w:r>
          </w:p>
          <w:p>
            <w:pPr>
              <w:spacing w:line="360" w:lineRule="auto"/>
              <w:ind w:firstLine="420" w:firstLineChars="200"/>
              <w:rPr>
                <w:rFonts w:hint="eastAsia"/>
              </w:rPr>
            </w:pPr>
            <w:r>
              <w:rPr>
                <w:rFonts w:hint="eastAsia"/>
              </w:rPr>
              <w:t>汽车轴类配件：</w:t>
            </w:r>
          </w:p>
          <w:p>
            <w:pPr>
              <w:spacing w:line="360" w:lineRule="auto"/>
              <w:ind w:firstLine="420" w:firstLineChars="200"/>
              <w:rPr>
                <w:rFonts w:hint="eastAsia"/>
              </w:rPr>
            </w:pPr>
            <w:r>
              <w:rPr>
                <w:rFonts w:hint="eastAsia"/>
              </w:rPr>
              <w:t>外购件→机加工→检验→出货</w:t>
            </w:r>
          </w:p>
          <w:p>
            <w:pPr>
              <w:spacing w:line="360" w:lineRule="auto"/>
              <w:ind w:firstLine="420" w:firstLineChars="200"/>
              <w:rPr>
                <w:rFonts w:hint="eastAsia"/>
              </w:rPr>
            </w:pPr>
            <w:r>
              <w:rPr>
                <w:rFonts w:hint="eastAsia"/>
              </w:rPr>
              <w:t>特殊过程：焊接工序。</w:t>
            </w:r>
          </w:p>
          <w:p>
            <w:pPr>
              <w:spacing w:line="360" w:lineRule="auto"/>
              <w:ind w:firstLine="420" w:firstLineChars="200"/>
              <w:rPr>
                <w:rFonts w:hint="eastAsia"/>
              </w:rPr>
            </w:pPr>
            <w:r>
              <w:rPr>
                <w:rFonts w:hint="eastAsia"/>
              </w:rPr>
              <w:t>编制了产品的作业指导书、图纸、设备操作规程等文件，文件中描述了各工序的工艺内容和控制指标，作为操作人员的作业指南；通过原材料检验、过程检验、成品检验等过程对产品质量、生产进度等进行监控。生产车间通过订单合同、图纸、产品规格型号、产品标准描述产品特性的信息。</w:t>
            </w:r>
          </w:p>
          <w:p>
            <w:pPr>
              <w:spacing w:line="360" w:lineRule="auto"/>
              <w:ind w:firstLine="420" w:firstLineChars="200"/>
              <w:rPr>
                <w:rFonts w:hint="eastAsia"/>
                <w:lang w:eastAsia="zh-CN"/>
              </w:rPr>
            </w:pPr>
            <w:r>
              <w:rPr>
                <w:rFonts w:hint="eastAsia"/>
              </w:rPr>
              <w:t>为生产过程配备了必要的人员，有电焊工特殊工种，电焊工人有焊工证</w:t>
            </w:r>
            <w:r>
              <w:rPr>
                <w:rFonts w:hint="eastAsia"/>
                <w:lang w:eastAsia="zh-CN"/>
              </w:rPr>
              <w:t>；</w:t>
            </w:r>
          </w:p>
          <w:p>
            <w:pPr>
              <w:spacing w:line="360" w:lineRule="auto"/>
              <w:ind w:firstLine="420" w:firstLineChars="200"/>
              <w:rPr>
                <w:rFonts w:hint="eastAsia"/>
                <w:lang w:eastAsia="zh-CN"/>
              </w:rPr>
            </w:pPr>
            <w:r>
              <w:rPr>
                <w:rFonts w:hint="eastAsia"/>
                <w:lang w:eastAsia="zh-CN"/>
              </w:rPr>
              <w:t>主要生产设备有:电动单梁起重机、二氧保护焊机、空气等离子弧切割机、空压机、数控机床等。</w:t>
            </w:r>
          </w:p>
          <w:p>
            <w:pPr>
              <w:spacing w:line="360" w:lineRule="auto"/>
              <w:ind w:firstLine="420" w:firstLineChars="200"/>
              <w:rPr>
                <w:rFonts w:hint="eastAsia"/>
                <w:lang w:eastAsia="zh-CN"/>
              </w:rPr>
            </w:pPr>
            <w:r>
              <w:rPr>
                <w:rFonts w:hint="eastAsia"/>
                <w:lang w:eastAsia="zh-CN"/>
              </w:rPr>
              <w:t>特种设备有:电动单梁起重机；</w:t>
            </w:r>
          </w:p>
          <w:p>
            <w:pPr>
              <w:spacing w:line="360" w:lineRule="auto"/>
              <w:ind w:firstLine="420" w:firstLineChars="200"/>
              <w:rPr>
                <w:rFonts w:hint="eastAsia"/>
                <w:lang w:eastAsia="zh-CN"/>
              </w:rPr>
            </w:pPr>
            <w:r>
              <w:rPr>
                <w:rFonts w:hint="eastAsia"/>
                <w:lang w:eastAsia="zh-CN"/>
              </w:rPr>
              <w:t>计量器具有:塞尺、外径千分尺、超声波探伤仪、百分表、深度游标卡尺、钢卷尺等；</w:t>
            </w:r>
          </w:p>
        </w:tc>
        <w:tc>
          <w:tcPr>
            <w:tcW w:w="9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51" w:type="dxa"/>
          </w:tcPr>
          <w:p>
            <w:pPr>
              <w:rPr>
                <w:rFonts w:ascii="宋体" w:hAnsi="宋体" w:cs="Arial"/>
                <w:szCs w:val="21"/>
              </w:rPr>
            </w:pPr>
            <w:r>
              <w:rPr>
                <w:rFonts w:hint="eastAsia" w:ascii="宋体" w:hAnsi="宋体" w:cs="Arial"/>
                <w:szCs w:val="21"/>
              </w:rPr>
              <w:t>应急准备和响应</w:t>
            </w:r>
          </w:p>
        </w:tc>
        <w:tc>
          <w:tcPr>
            <w:tcW w:w="1169" w:type="dxa"/>
          </w:tcPr>
          <w:p>
            <w:r>
              <w:rPr>
                <w:rFonts w:hint="eastAsia"/>
              </w:rPr>
              <w:t>E</w:t>
            </w:r>
            <w:r>
              <w:t>O:</w:t>
            </w:r>
            <w:r>
              <w:rPr>
                <w:rFonts w:hint="eastAsia" w:ascii="宋体" w:hAnsi="宋体" w:cs="Arial"/>
                <w:szCs w:val="21"/>
              </w:rPr>
              <w:t xml:space="preserve"> 8.2</w:t>
            </w:r>
          </w:p>
        </w:tc>
        <w:tc>
          <w:tcPr>
            <w:tcW w:w="10607" w:type="dxa"/>
          </w:tcPr>
          <w:p>
            <w:pPr>
              <w:adjustRightInd w:val="0"/>
              <w:snapToGrid w:val="0"/>
              <w:spacing w:line="360" w:lineRule="auto"/>
              <w:ind w:right="105" w:rightChars="50" w:firstLine="420" w:firstLineChars="200"/>
              <w:textAlignment w:val="baseline"/>
              <w:rPr>
                <w:rFonts w:hAnsiTheme="minorEastAsia" w:eastAsiaTheme="minorEastAsia"/>
                <w:szCs w:val="21"/>
              </w:rPr>
            </w:pPr>
            <w:r>
              <w:rPr>
                <w:rFonts w:hint="eastAsia" w:hAnsiTheme="minorEastAsia" w:eastAsiaTheme="minorEastAsia"/>
                <w:szCs w:val="21"/>
              </w:rPr>
              <w:t>查见有应急准备和响应控制程序，建立了事故应急处置方案，生产科参与了公司组织的事故应急演练，提供了应急预案演习记录。</w:t>
            </w:r>
          </w:p>
          <w:p>
            <w:pPr>
              <w:adjustRightInd w:val="0"/>
              <w:snapToGrid w:val="0"/>
              <w:spacing w:line="360" w:lineRule="auto"/>
              <w:ind w:right="105" w:rightChars="50" w:firstLine="420" w:firstLineChars="200"/>
              <w:textAlignment w:val="baseline"/>
              <w:rPr>
                <w:rFonts w:hAnsiTheme="minorEastAsia" w:eastAsiaTheme="minorEastAsia"/>
                <w:szCs w:val="21"/>
              </w:rPr>
            </w:pPr>
            <w:r>
              <w:rPr>
                <w:rFonts w:hint="eastAsia" w:hAnsiTheme="minorEastAsia" w:eastAsiaTheme="minorEastAsia"/>
                <w:szCs w:val="21"/>
              </w:rPr>
              <w:t>查见消火灾应急演练记录，演练时间  2022年7月18日</w:t>
            </w:r>
          </w:p>
          <w:p>
            <w:pPr>
              <w:adjustRightInd w:val="0"/>
              <w:snapToGrid w:val="0"/>
              <w:spacing w:line="360" w:lineRule="auto"/>
              <w:ind w:right="105" w:rightChars="50" w:firstLine="420" w:firstLineChars="200"/>
              <w:textAlignment w:val="baseline"/>
              <w:rPr>
                <w:rFonts w:hAnsiTheme="minorEastAsia" w:eastAsiaTheme="minorEastAsia"/>
                <w:szCs w:val="21"/>
              </w:rPr>
            </w:pPr>
            <w:r>
              <w:rPr>
                <w:rFonts w:hint="eastAsia" w:hAnsiTheme="minorEastAsia" w:eastAsiaTheme="minorEastAsia"/>
                <w:szCs w:val="21"/>
              </w:rPr>
              <w:t>负责人：徐刚锐</w:t>
            </w:r>
          </w:p>
          <w:p>
            <w:pPr>
              <w:ind w:firstLine="420" w:firstLineChars="200"/>
              <w:rPr>
                <w:rFonts w:hAnsiTheme="minorEastAsia" w:eastAsiaTheme="minorEastAsia"/>
                <w:szCs w:val="21"/>
              </w:rPr>
            </w:pPr>
            <w:r>
              <w:rPr>
                <w:rFonts w:hint="eastAsia" w:hAnsiTheme="minorEastAsia" w:eastAsiaTheme="minorEastAsia"/>
                <w:szCs w:val="21"/>
              </w:rPr>
              <w:t>参加人：全体员工</w:t>
            </w:r>
          </w:p>
          <w:p>
            <w:pPr>
              <w:adjustRightInd w:val="0"/>
              <w:snapToGrid w:val="0"/>
              <w:spacing w:line="360" w:lineRule="auto"/>
              <w:ind w:right="105" w:rightChars="50" w:firstLine="420" w:firstLineChars="200"/>
              <w:textAlignment w:val="baseline"/>
              <w:rPr>
                <w:rFonts w:hAnsiTheme="minorEastAsia" w:eastAsiaTheme="minorEastAsia"/>
                <w:szCs w:val="21"/>
              </w:rPr>
            </w:pPr>
            <w:r>
              <w:rPr>
                <w:rFonts w:hint="eastAsia" w:hAnsiTheme="minorEastAsia" w:eastAsiaTheme="minorEastAsia"/>
                <w:szCs w:val="21"/>
              </w:rPr>
              <w:t>查见触电应急演练记录，演练时间  2022年7月</w:t>
            </w:r>
            <w:r>
              <w:rPr>
                <w:rFonts w:hAnsiTheme="minorEastAsia" w:eastAsiaTheme="minorEastAsia"/>
                <w:szCs w:val="21"/>
              </w:rPr>
              <w:t>2</w:t>
            </w:r>
            <w:r>
              <w:rPr>
                <w:rFonts w:hint="eastAsia" w:hAnsiTheme="minorEastAsia" w:eastAsiaTheme="minorEastAsia"/>
                <w:szCs w:val="21"/>
              </w:rPr>
              <w:t>4日</w:t>
            </w:r>
          </w:p>
          <w:p>
            <w:pPr>
              <w:adjustRightInd w:val="0"/>
              <w:snapToGrid w:val="0"/>
              <w:spacing w:line="360" w:lineRule="auto"/>
              <w:ind w:right="105" w:rightChars="50" w:firstLine="420" w:firstLineChars="200"/>
              <w:textAlignment w:val="baseline"/>
              <w:rPr>
                <w:rFonts w:hAnsiTheme="minorEastAsia" w:eastAsiaTheme="minorEastAsia"/>
                <w:szCs w:val="21"/>
              </w:rPr>
            </w:pPr>
            <w:r>
              <w:rPr>
                <w:rFonts w:hint="eastAsia" w:hAnsiTheme="minorEastAsia" w:eastAsiaTheme="minorEastAsia"/>
                <w:szCs w:val="21"/>
              </w:rPr>
              <w:t>负责人：徐刚锐</w:t>
            </w:r>
          </w:p>
          <w:p>
            <w:pPr>
              <w:adjustRightInd w:val="0"/>
              <w:snapToGrid w:val="0"/>
              <w:spacing w:line="360" w:lineRule="auto"/>
              <w:ind w:right="105" w:rightChars="50" w:firstLine="420" w:firstLineChars="200"/>
              <w:textAlignment w:val="baseline"/>
              <w:rPr>
                <w:rFonts w:hAnsiTheme="minorEastAsia" w:eastAsiaTheme="minorEastAsia"/>
                <w:szCs w:val="21"/>
              </w:rPr>
            </w:pPr>
            <w:r>
              <w:rPr>
                <w:rFonts w:hint="eastAsia" w:hAnsiTheme="minorEastAsia" w:eastAsiaTheme="minorEastAsia"/>
                <w:szCs w:val="21"/>
              </w:rPr>
              <w:t>参加人：全体员工</w:t>
            </w:r>
          </w:p>
          <w:p>
            <w:pPr>
              <w:adjustRightInd w:val="0"/>
              <w:snapToGrid w:val="0"/>
              <w:spacing w:line="360" w:lineRule="auto"/>
              <w:ind w:right="105" w:rightChars="50" w:firstLine="420" w:firstLineChars="200"/>
              <w:textAlignment w:val="baseline"/>
              <w:rPr>
                <w:rFonts w:hAnsiTheme="minorEastAsia" w:eastAsiaTheme="minorEastAsia"/>
                <w:szCs w:val="21"/>
              </w:rPr>
            </w:pPr>
            <w:r>
              <w:rPr>
                <w:rFonts w:hint="eastAsia" w:hAnsiTheme="minorEastAsia" w:eastAsiaTheme="minorEastAsia"/>
                <w:szCs w:val="21"/>
              </w:rPr>
              <w:t>演练的效果：</w:t>
            </w:r>
          </w:p>
          <w:p>
            <w:pPr>
              <w:adjustRightInd w:val="0"/>
              <w:snapToGrid w:val="0"/>
              <w:spacing w:line="360" w:lineRule="auto"/>
              <w:ind w:right="105" w:rightChars="50" w:firstLine="420" w:firstLineChars="200"/>
              <w:textAlignment w:val="baseline"/>
              <w:rPr>
                <w:rFonts w:hAnsiTheme="minorEastAsia" w:eastAsiaTheme="minorEastAsia"/>
                <w:szCs w:val="21"/>
              </w:rPr>
            </w:pPr>
            <w:r>
              <w:rPr>
                <w:rFonts w:hint="eastAsia" w:hAnsiTheme="minorEastAsia" w:eastAsiaTheme="minorEastAsia"/>
                <w:szCs w:val="21"/>
              </w:rPr>
              <w:t>通过应急演练使应急组织成员能够实地的实习应急处理程序过程，为应急组织成员掌握应急处理程序在出现突发事件时有效的组织应急响应活动减少因此造成的人员、财产损失打下良好的基础。同时现场工作人员经过演练掌握了出现突发火灾事件时应如何按应急组织程序要求进行应急处理和有效的撤离和自身防护知识。</w:t>
            </w:r>
          </w:p>
        </w:tc>
        <w:tc>
          <w:tcPr>
            <w:tcW w:w="982" w:type="dxa"/>
          </w:tcPr>
          <w:p>
            <w:pPr>
              <w:rPr>
                <w:highlight w:val="green"/>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51" w:type="dxa"/>
          </w:tcPr>
          <w:p>
            <w:pPr>
              <w:rPr>
                <w:rFonts w:ascii="宋体" w:hAnsi="宋体" w:cs="Arial"/>
                <w:szCs w:val="21"/>
              </w:rPr>
            </w:pPr>
            <w:r>
              <w:rPr>
                <w:rFonts w:hint="eastAsia" w:ascii="宋体" w:hAnsi="宋体" w:cs="Arial"/>
                <w:szCs w:val="21"/>
              </w:rPr>
              <w:t>合规义务</w:t>
            </w:r>
          </w:p>
          <w:p>
            <w:pPr>
              <w:rPr>
                <w:rFonts w:ascii="宋体" w:hAnsi="宋体" w:cs="Arial"/>
                <w:szCs w:val="21"/>
              </w:rPr>
            </w:pPr>
            <w:r>
              <w:rPr>
                <w:rFonts w:hint="eastAsia" w:ascii="宋体" w:hAnsi="宋体" w:cs="Arial"/>
                <w:szCs w:val="21"/>
              </w:rPr>
              <w:t>合规性评价</w:t>
            </w:r>
          </w:p>
        </w:tc>
        <w:tc>
          <w:tcPr>
            <w:tcW w:w="1169" w:type="dxa"/>
          </w:tcPr>
          <w:p>
            <w:pPr>
              <w:rPr>
                <w:rFonts w:ascii="宋体" w:hAnsi="宋体" w:cs="Arial"/>
                <w:szCs w:val="21"/>
              </w:rPr>
            </w:pPr>
            <w:r>
              <w:rPr>
                <w:rFonts w:hint="eastAsia"/>
              </w:rPr>
              <w:t>EO：</w:t>
            </w:r>
            <w:r>
              <w:rPr>
                <w:rFonts w:hint="eastAsia" w:ascii="宋体" w:hAnsi="宋体" w:cs="Arial"/>
                <w:szCs w:val="21"/>
              </w:rPr>
              <w:t>6.1.3</w:t>
            </w:r>
          </w:p>
          <w:p>
            <w:r>
              <w:rPr>
                <w:rFonts w:hint="eastAsia" w:ascii="宋体" w:hAnsi="宋体" w:cs="Arial"/>
                <w:szCs w:val="21"/>
              </w:rPr>
              <w:t>EO: 9.1.2</w:t>
            </w:r>
          </w:p>
        </w:tc>
        <w:tc>
          <w:tcPr>
            <w:tcW w:w="10607" w:type="dxa"/>
          </w:tcPr>
          <w:p>
            <w:pPr>
              <w:adjustRightInd w:val="0"/>
              <w:snapToGrid w:val="0"/>
              <w:spacing w:line="360" w:lineRule="auto"/>
              <w:ind w:right="105" w:rightChars="50" w:firstLine="420" w:firstLineChars="200"/>
              <w:textAlignment w:val="baseline"/>
              <w:rPr>
                <w:rFonts w:hAnsiTheme="minorEastAsia" w:eastAsiaTheme="minorEastAsia"/>
                <w:szCs w:val="21"/>
              </w:rPr>
            </w:pPr>
            <w:r>
              <w:rPr>
                <w:rFonts w:hint="eastAsia" w:hAnsiTheme="minorEastAsia" w:eastAsiaTheme="minorEastAsia"/>
                <w:szCs w:val="21"/>
              </w:rPr>
              <w:t>编制了《环境和职业健康安全法律法规控制程序》，有效文件。</w:t>
            </w:r>
          </w:p>
          <w:p>
            <w:pPr>
              <w:adjustRightInd w:val="0"/>
              <w:snapToGrid w:val="0"/>
              <w:spacing w:line="360" w:lineRule="auto"/>
              <w:ind w:right="105" w:rightChars="50" w:firstLine="420" w:firstLineChars="200"/>
              <w:textAlignment w:val="baseline"/>
              <w:rPr>
                <w:rFonts w:hAnsiTheme="minorEastAsia" w:eastAsiaTheme="minorEastAsia"/>
                <w:szCs w:val="21"/>
              </w:rPr>
            </w:pPr>
            <w:r>
              <w:rPr>
                <w:rFonts w:hint="eastAsia" w:hAnsiTheme="minorEastAsia" w:eastAsiaTheme="minorEastAsia"/>
                <w:szCs w:val="21"/>
              </w:rPr>
              <w:t>介绍说主要通过网络、报纸杂志电视等新闻媒体、购买、上级下发等多种形式收集本公司适用的法律法规。提供了《职业健康安全法律法规及其他要求清单》，识别了企业相关环境、职业健康安全法律法规、标准和其他要求。如中华人民共和国安全生产法、中华人民共和国职业病防治法、中华人民共和国消防法、江西省安全生产条例、工伤保险条例、中华人民共和国劳动合同法、中华人民共和国突发事件应对法、江西省生产安全事故报告和调查处理规定、中华人民共和国环境保护法、中华人民共和国水法、中华人民共和国水污染防治法、污水综合排放标准、中华人民共和国大气污染防治法等。</w:t>
            </w:r>
          </w:p>
          <w:p>
            <w:pPr>
              <w:adjustRightInd w:val="0"/>
              <w:snapToGrid w:val="0"/>
              <w:spacing w:line="360" w:lineRule="auto"/>
              <w:ind w:right="105" w:rightChars="50" w:firstLine="420" w:firstLineChars="200"/>
              <w:textAlignment w:val="baseline"/>
              <w:rPr>
                <w:rFonts w:hAnsiTheme="minorEastAsia" w:eastAsiaTheme="minorEastAsia"/>
                <w:szCs w:val="21"/>
              </w:rPr>
            </w:pPr>
            <w:r>
              <w:rPr>
                <w:rFonts w:hint="eastAsia" w:hAnsiTheme="minorEastAsia" w:eastAsiaTheme="minorEastAsia"/>
                <w:szCs w:val="21"/>
              </w:rPr>
              <w:t>编制了《合规性评价控制程序》，其中规定了对本公司法规及其他要求的合规性评价的要求。</w:t>
            </w:r>
          </w:p>
          <w:p>
            <w:pPr>
              <w:adjustRightInd w:val="0"/>
              <w:snapToGrid w:val="0"/>
              <w:spacing w:line="360" w:lineRule="auto"/>
              <w:ind w:right="105" w:rightChars="50" w:firstLine="420" w:firstLineChars="200"/>
              <w:textAlignment w:val="baseline"/>
              <w:rPr>
                <w:rFonts w:hAnsiTheme="minorEastAsia" w:eastAsiaTheme="minorEastAsia"/>
                <w:szCs w:val="21"/>
              </w:rPr>
            </w:pPr>
            <w:r>
              <w:rPr>
                <w:rFonts w:hint="eastAsia" w:hAnsiTheme="minorEastAsia" w:eastAsiaTheme="minorEastAsia"/>
                <w:szCs w:val="21"/>
              </w:rPr>
              <w:t>查见合规性评价报告，2022年5月17日，对公司适用的法律法规及其他要求的遵守情况进行了评价，评价结论：能严格遵守国家有关环境和职业健康安全管理方面的相关规定，密切关注法律法规的变化，并适时调整，严格按体系标准执行。</w:t>
            </w:r>
          </w:p>
          <w:p>
            <w:pPr>
              <w:adjustRightInd w:val="0"/>
              <w:snapToGrid w:val="0"/>
              <w:spacing w:line="360" w:lineRule="auto"/>
              <w:ind w:right="105" w:rightChars="50" w:firstLine="420" w:firstLineChars="200"/>
              <w:textAlignment w:val="baseline"/>
              <w:rPr>
                <w:rFonts w:hAnsiTheme="minorEastAsia" w:eastAsiaTheme="minorEastAsia"/>
                <w:szCs w:val="21"/>
              </w:rPr>
            </w:pPr>
            <w:r>
              <w:rPr>
                <w:rFonts w:hint="eastAsia" w:hAnsiTheme="minorEastAsia" w:eastAsiaTheme="minorEastAsia"/>
                <w:szCs w:val="21"/>
              </w:rPr>
              <w:t>保留合规性评价记录。</w:t>
            </w:r>
          </w:p>
          <w:p>
            <w:pPr>
              <w:adjustRightInd w:val="0"/>
              <w:snapToGrid w:val="0"/>
              <w:spacing w:line="360" w:lineRule="auto"/>
              <w:ind w:right="105" w:rightChars="50" w:firstLine="420" w:firstLineChars="200"/>
              <w:textAlignment w:val="baseline"/>
              <w:rPr>
                <w:rFonts w:hAnsiTheme="minorEastAsia" w:eastAsiaTheme="minorEastAsia"/>
                <w:szCs w:val="21"/>
              </w:rPr>
            </w:pPr>
            <w:r>
              <w:rPr>
                <w:rFonts w:hint="eastAsia" w:hAnsiTheme="minorEastAsia" w:eastAsiaTheme="minorEastAsia"/>
                <w:szCs w:val="21"/>
              </w:rPr>
              <w:t>部门已对有关法规及其他要求进行识别、评价，满足要求。</w:t>
            </w:r>
          </w:p>
        </w:tc>
        <w:tc>
          <w:tcPr>
            <w:tcW w:w="9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51" w:type="dxa"/>
          </w:tcPr>
          <w:p>
            <w:pPr>
              <w:adjustRightInd w:val="0"/>
              <w:snapToGrid w:val="0"/>
              <w:ind w:right="105" w:rightChars="50"/>
              <w:jc w:val="left"/>
              <w:textAlignment w:val="baseline"/>
              <w:rPr>
                <w:rFonts w:ascii="宋体" w:hAnsi="宋体" w:cs="Arial"/>
                <w:szCs w:val="21"/>
              </w:rPr>
            </w:pPr>
            <w:r>
              <w:rPr>
                <w:rFonts w:hint="eastAsia" w:ascii="宋体" w:hAnsi="宋体" w:cs="Arial"/>
                <w:szCs w:val="21"/>
              </w:rPr>
              <w:t>生产和服务提供的控制</w:t>
            </w:r>
          </w:p>
        </w:tc>
        <w:tc>
          <w:tcPr>
            <w:tcW w:w="1169" w:type="dxa"/>
          </w:tcPr>
          <w:p>
            <w:r>
              <w:rPr>
                <w:rFonts w:hint="eastAsia"/>
              </w:rPr>
              <w:t>Q：</w:t>
            </w:r>
            <w:r>
              <w:rPr>
                <w:rFonts w:hint="eastAsia" w:ascii="宋体" w:hAnsi="宋体" w:cs="Arial"/>
                <w:szCs w:val="21"/>
              </w:rPr>
              <w:t>8.</w:t>
            </w:r>
            <w:r>
              <w:rPr>
                <w:rFonts w:ascii="宋体" w:hAnsi="宋体" w:cs="Arial"/>
                <w:szCs w:val="21"/>
              </w:rPr>
              <w:t>5.1</w:t>
            </w:r>
          </w:p>
          <w:p/>
        </w:tc>
        <w:tc>
          <w:tcPr>
            <w:tcW w:w="10607" w:type="dxa"/>
          </w:tcPr>
          <w:p>
            <w:pPr>
              <w:spacing w:line="360" w:lineRule="auto"/>
              <w:ind w:firstLine="420" w:firstLineChars="200"/>
            </w:pPr>
            <w:r>
              <w:rPr>
                <w:rFonts w:hint="eastAsia"/>
              </w:rPr>
              <w:t>公司主要从事的是“</w:t>
            </w:r>
            <w:r>
              <w:t>水资源专用机械设备（螺杆式启闭机、固定卷扬式启闭机、平面滑动钢闸门、平面定轮钢闸门、移动式抓斗清污机、回转式格栅清污机、智能测控一体式闸门），汽车轴类配件的生产及销售</w:t>
            </w:r>
            <w:r>
              <w:rPr>
                <w:rFonts w:hint="eastAsia"/>
              </w:rPr>
              <w:t>”，依据客户的订货计划来确定生产计划，明确了数量、规格、图号、交货期。</w:t>
            </w:r>
          </w:p>
          <w:p>
            <w:pPr>
              <w:spacing w:line="360" w:lineRule="auto"/>
              <w:ind w:firstLine="420" w:firstLineChars="200"/>
              <w:rPr>
                <w:rFonts w:hint="eastAsia"/>
              </w:rPr>
            </w:pPr>
            <w:r>
              <w:rPr>
                <w:rFonts w:hint="eastAsia"/>
              </w:rPr>
              <w:t>启闭机、闸门、清污机</w:t>
            </w:r>
            <w:r>
              <w:rPr>
                <w:rFonts w:hint="eastAsia"/>
              </w:rPr>
              <w:t>生产流程相同如下：</w:t>
            </w:r>
          </w:p>
          <w:p>
            <w:pPr>
              <w:spacing w:line="360" w:lineRule="auto"/>
              <w:ind w:firstLine="420" w:firstLineChars="200"/>
              <w:rPr>
                <w:rFonts w:hint="eastAsia"/>
              </w:rPr>
            </w:pPr>
            <w:r>
              <w:rPr>
                <w:rFonts w:hint="eastAsia"/>
              </w:rPr>
              <w:t>外购件→机加工→焊接→刷漆→装配→检验→包装→入库</w:t>
            </w:r>
          </w:p>
          <w:p>
            <w:pPr>
              <w:spacing w:line="360" w:lineRule="auto"/>
              <w:ind w:firstLine="420" w:firstLineChars="200"/>
              <w:rPr>
                <w:rFonts w:hint="eastAsia"/>
              </w:rPr>
            </w:pPr>
            <w:r>
              <w:rPr>
                <w:rFonts w:hint="eastAsia"/>
              </w:rPr>
              <w:t>汽车轴类配件：</w:t>
            </w:r>
          </w:p>
          <w:p>
            <w:pPr>
              <w:spacing w:line="360" w:lineRule="auto"/>
              <w:ind w:firstLine="420" w:firstLineChars="200"/>
              <w:rPr>
                <w:rFonts w:hint="eastAsia"/>
              </w:rPr>
            </w:pPr>
            <w:r>
              <w:rPr>
                <w:rFonts w:hint="eastAsia"/>
              </w:rPr>
              <w:t>外购件→机加工→检验→出货</w:t>
            </w:r>
          </w:p>
          <w:p>
            <w:pPr>
              <w:spacing w:line="360" w:lineRule="auto"/>
              <w:ind w:firstLine="420" w:firstLineChars="200"/>
              <w:rPr>
                <w:rFonts w:hint="eastAsia"/>
              </w:rPr>
            </w:pPr>
            <w:r>
              <w:rPr>
                <w:rFonts w:hint="eastAsia"/>
              </w:rPr>
              <w:t>特殊过程：焊接工序。</w:t>
            </w:r>
          </w:p>
          <w:p>
            <w:pPr>
              <w:spacing w:line="360" w:lineRule="auto"/>
              <w:ind w:firstLine="420" w:firstLineChars="200"/>
              <w:rPr>
                <w:rFonts w:hint="eastAsia" w:eastAsia="宋体"/>
                <w:lang w:eastAsia="zh-CN"/>
              </w:rPr>
            </w:pPr>
            <w:r>
              <w:rPr>
                <w:rFonts w:hint="eastAsia"/>
                <w:lang w:eastAsia="zh-CN"/>
              </w:rPr>
              <w:t>查见特殊过程确认单，2022.4.13，对焊接过程的人员能力、设备、技术标准的进行了确认；结论情况属实，可以按经确认的要求操作。</w:t>
            </w:r>
          </w:p>
          <w:p>
            <w:pPr>
              <w:spacing w:line="360" w:lineRule="auto"/>
              <w:ind w:firstLine="420" w:firstLineChars="200"/>
              <w:rPr>
                <w:rFonts w:hint="eastAsia"/>
              </w:rPr>
            </w:pPr>
            <w:r>
              <w:rPr>
                <w:rFonts w:hint="eastAsia"/>
              </w:rPr>
              <w:t>编制了产品的作业指导书、图纸、设备操作规程等文件，文件中描述了各工序的工艺内容和控制指标，作为操作人员的作业指南；通过原材料检验、过程检验、成品检验等过程对产品质量、生产进度等进行监控。生产车间通过订单合同、图纸、产品规格型号、产品标准描述产品特性的信息。</w:t>
            </w:r>
          </w:p>
          <w:p>
            <w:pPr>
              <w:spacing w:line="360" w:lineRule="auto"/>
              <w:ind w:firstLine="420" w:firstLineChars="200"/>
              <w:rPr>
                <w:rFonts w:hint="eastAsia"/>
              </w:rPr>
            </w:pPr>
            <w:r>
              <w:rPr>
                <w:rFonts w:hint="eastAsia"/>
              </w:rPr>
              <w:t>为生产过程配备了必要的人员，有电焊工特殊工种，电焊工人有焊工证，详见行政部记录。</w:t>
            </w:r>
          </w:p>
          <w:p>
            <w:pPr>
              <w:spacing w:line="360" w:lineRule="auto"/>
              <w:ind w:firstLine="420" w:firstLineChars="200"/>
              <w:rPr>
                <w:rFonts w:hint="eastAsia"/>
              </w:rPr>
            </w:pPr>
            <w:r>
              <w:rPr>
                <w:rFonts w:hint="eastAsia"/>
                <w:lang w:eastAsia="zh-CN"/>
              </w:rPr>
              <w:t>查生产过程控制记录，抽</w:t>
            </w:r>
            <w:r>
              <w:rPr>
                <w:rFonts w:hint="eastAsia"/>
              </w:rPr>
              <w:t>见生产计划单</w:t>
            </w:r>
            <w:r>
              <w:rPr>
                <w:rFonts w:hint="eastAsia"/>
                <w:lang w:eastAsia="zh-CN"/>
              </w:rPr>
              <w:t>：</w:t>
            </w:r>
            <w:r>
              <w:rPr>
                <w:rFonts w:hint="eastAsia"/>
              </w:rPr>
              <w:t xml:space="preserve"> </w:t>
            </w:r>
          </w:p>
          <w:p>
            <w:pPr>
              <w:spacing w:line="360" w:lineRule="auto"/>
              <w:ind w:firstLine="420" w:firstLineChars="200"/>
              <w:rPr>
                <w:rFonts w:hint="eastAsia"/>
              </w:rPr>
            </w:pPr>
            <w:r>
              <w:rPr>
                <w:rFonts w:hint="eastAsia"/>
              </w:rPr>
              <w:t>启闭机生产计划单：</w:t>
            </w:r>
          </w:p>
          <w:p>
            <w:pPr>
              <w:spacing w:line="360" w:lineRule="auto"/>
              <w:ind w:firstLine="420" w:firstLineChars="200"/>
              <w:rPr>
                <w:rFonts w:hint="eastAsia"/>
              </w:rPr>
            </w:pPr>
            <w:r>
              <w:rPr>
                <w:rFonts w:hint="eastAsia"/>
              </w:rPr>
              <w:t>涡轮：规格型号15-25T，数量38，下单日期：2022.8.3</w:t>
            </w:r>
          </w:p>
          <w:p>
            <w:pPr>
              <w:spacing w:line="360" w:lineRule="auto"/>
              <w:ind w:firstLine="420" w:firstLineChars="200"/>
              <w:rPr>
                <w:rFonts w:hint="eastAsia"/>
              </w:rPr>
            </w:pPr>
            <w:r>
              <w:rPr>
                <w:rFonts w:hint="eastAsia"/>
              </w:rPr>
              <w:t>蜗杆：规格型号15-25T，数量50，下单日期：2022.8.4</w:t>
            </w:r>
          </w:p>
          <w:p>
            <w:pPr>
              <w:spacing w:line="360" w:lineRule="auto"/>
              <w:ind w:firstLine="420" w:firstLineChars="200"/>
              <w:rPr>
                <w:rFonts w:hint="eastAsia"/>
              </w:rPr>
            </w:pPr>
            <w:r>
              <w:rPr>
                <w:rFonts w:hint="eastAsia"/>
              </w:rPr>
              <w:t>机头：规格型号15-25T，数量50，下单日期：2022.8.12</w:t>
            </w:r>
          </w:p>
          <w:p>
            <w:pPr>
              <w:spacing w:line="360" w:lineRule="auto"/>
              <w:ind w:firstLine="420" w:firstLineChars="200"/>
              <w:rPr>
                <w:rFonts w:hint="eastAsia"/>
              </w:rPr>
            </w:pPr>
            <w:r>
              <w:rPr>
                <w:rFonts w:hint="eastAsia"/>
              </w:rPr>
              <w:t>机座</w:t>
            </w:r>
            <w:r>
              <w:rPr>
                <w:rFonts w:hint="eastAsia"/>
                <w:lang w:eastAsia="zh-CN"/>
              </w:rPr>
              <w:t>：</w:t>
            </w:r>
            <w:r>
              <w:rPr>
                <w:rFonts w:hint="eastAsia"/>
              </w:rPr>
              <w:t>规格型号15-25T，数量50，下单日期：2022.8.9</w:t>
            </w:r>
          </w:p>
          <w:p>
            <w:pPr>
              <w:spacing w:line="360" w:lineRule="auto"/>
              <w:ind w:firstLine="420" w:firstLineChars="200"/>
              <w:rPr>
                <w:rFonts w:hint="eastAsia"/>
              </w:rPr>
            </w:pPr>
            <w:r>
              <w:rPr>
                <w:rFonts w:hint="eastAsia"/>
              </w:rPr>
              <w:t>螺母</w:t>
            </w:r>
            <w:r>
              <w:rPr>
                <w:rFonts w:hint="eastAsia"/>
                <w:lang w:eastAsia="zh-CN"/>
              </w:rPr>
              <w:t>：</w:t>
            </w:r>
            <w:r>
              <w:rPr>
                <w:rFonts w:hint="eastAsia"/>
              </w:rPr>
              <w:t>规格型号15T，数量20，下单日期：2022.8.17</w:t>
            </w:r>
          </w:p>
          <w:p>
            <w:pPr>
              <w:spacing w:line="360" w:lineRule="auto"/>
              <w:ind w:firstLine="420" w:firstLineChars="200"/>
              <w:rPr>
                <w:rFonts w:hint="eastAsia"/>
              </w:rPr>
            </w:pPr>
            <w:r>
              <w:rPr>
                <w:rFonts w:hint="eastAsia"/>
              </w:rPr>
              <w:t>螺母</w:t>
            </w:r>
            <w:r>
              <w:rPr>
                <w:rFonts w:hint="eastAsia"/>
                <w:lang w:eastAsia="zh-CN"/>
              </w:rPr>
              <w:t>：</w:t>
            </w:r>
            <w:r>
              <w:rPr>
                <w:rFonts w:hint="eastAsia"/>
              </w:rPr>
              <w:t>规格型号20T，数量20，下单日期：2022.8.19</w:t>
            </w:r>
          </w:p>
          <w:p>
            <w:pPr>
              <w:spacing w:line="360" w:lineRule="auto"/>
              <w:ind w:firstLine="420" w:firstLineChars="200"/>
              <w:rPr>
                <w:rFonts w:hint="eastAsia"/>
              </w:rPr>
            </w:pPr>
            <w:r>
              <w:rPr>
                <w:rFonts w:hint="eastAsia"/>
              </w:rPr>
              <w:t>闸门生产计划单：</w:t>
            </w:r>
          </w:p>
          <w:p>
            <w:pPr>
              <w:spacing w:line="360" w:lineRule="auto"/>
              <w:ind w:firstLine="420" w:firstLineChars="200"/>
              <w:rPr>
                <w:rFonts w:hint="eastAsia"/>
              </w:rPr>
            </w:pPr>
            <w:r>
              <w:rPr>
                <w:rFonts w:hint="eastAsia"/>
                <w:lang w:val="en-US" w:eastAsia="zh-CN"/>
              </w:rPr>
              <w:t>1、</w:t>
            </w:r>
            <w:r>
              <w:rPr>
                <w:rFonts w:hint="eastAsia"/>
              </w:rPr>
              <w:t>智能测控一体式闸门，规格型号1000*1000mm，数量3，下单日期：2022.8.18。</w:t>
            </w:r>
          </w:p>
          <w:p>
            <w:pPr>
              <w:spacing w:line="360" w:lineRule="auto"/>
              <w:ind w:firstLine="420" w:firstLineChars="200"/>
              <w:rPr>
                <w:rFonts w:hint="eastAsia"/>
              </w:rPr>
            </w:pPr>
            <w:r>
              <w:rPr>
                <w:rFonts w:hint="eastAsia"/>
                <w:lang w:val="en-US" w:eastAsia="zh-CN"/>
              </w:rPr>
              <w:t>2、</w:t>
            </w:r>
            <w:r>
              <w:rPr>
                <w:rFonts w:hint="eastAsia"/>
              </w:rPr>
              <w:t>平面钢闸门，规格型号2.5*3m，数量3，下单日期：2022.8.15</w:t>
            </w:r>
          </w:p>
          <w:p>
            <w:pPr>
              <w:spacing w:line="360" w:lineRule="auto"/>
              <w:ind w:firstLine="420" w:firstLineChars="200"/>
              <w:rPr>
                <w:rFonts w:hint="eastAsia"/>
              </w:rPr>
            </w:pPr>
            <w:r>
              <w:rPr>
                <w:rFonts w:hint="eastAsia"/>
              </w:rPr>
              <w:t>轴类生产计划单：</w:t>
            </w:r>
          </w:p>
          <w:p>
            <w:pPr>
              <w:spacing w:line="360" w:lineRule="auto"/>
              <w:ind w:firstLine="420" w:firstLineChars="200"/>
              <w:rPr>
                <w:rFonts w:hint="eastAsia"/>
              </w:rPr>
            </w:pPr>
            <w:r>
              <w:rPr>
                <w:rFonts w:hint="eastAsia"/>
              </w:rPr>
              <w:t>1、N-1701201-01A</w:t>
            </w:r>
            <w:r>
              <w:rPr>
                <w:rFonts w:hint="eastAsia"/>
              </w:rPr>
              <w:t>二轴，数量3</w:t>
            </w:r>
            <w:r>
              <w:rPr>
                <w:rFonts w:hint="eastAsia"/>
              </w:rPr>
              <w:t>00</w:t>
            </w:r>
            <w:r>
              <w:rPr>
                <w:rFonts w:hint="eastAsia"/>
              </w:rPr>
              <w:t>件，下单日期：2022.</w:t>
            </w:r>
            <w:r>
              <w:rPr>
                <w:rFonts w:hint="eastAsia"/>
              </w:rPr>
              <w:t>8.14</w:t>
            </w:r>
          </w:p>
          <w:p>
            <w:pPr>
              <w:spacing w:line="360" w:lineRule="auto"/>
              <w:ind w:firstLine="420" w:firstLineChars="200"/>
              <w:rPr>
                <w:rFonts w:hint="eastAsia"/>
              </w:rPr>
            </w:pPr>
            <w:r>
              <w:rPr>
                <w:rFonts w:hint="eastAsia"/>
              </w:rPr>
              <w:t>2、N-1701201-01A</w:t>
            </w:r>
            <w:r>
              <w:rPr>
                <w:rFonts w:hint="eastAsia"/>
              </w:rPr>
              <w:t>二轴，数量3</w:t>
            </w:r>
            <w:r>
              <w:rPr>
                <w:rFonts w:hint="eastAsia"/>
              </w:rPr>
              <w:t>00</w:t>
            </w:r>
            <w:r>
              <w:rPr>
                <w:rFonts w:hint="eastAsia"/>
              </w:rPr>
              <w:t>件，下单日期：2022.</w:t>
            </w:r>
            <w:r>
              <w:rPr>
                <w:rFonts w:hint="eastAsia"/>
              </w:rPr>
              <w:t>8.15</w:t>
            </w:r>
          </w:p>
          <w:p>
            <w:pPr>
              <w:spacing w:line="360" w:lineRule="auto"/>
              <w:ind w:firstLine="420" w:firstLineChars="200"/>
              <w:rPr>
                <w:rFonts w:hint="eastAsia"/>
              </w:rPr>
            </w:pPr>
            <w:r>
              <w:rPr>
                <w:rFonts w:hint="eastAsia"/>
              </w:rPr>
              <w:t>3、JC520T9DB-1701412中间轴，数量392件，下单日期：2022.8.10</w:t>
            </w:r>
          </w:p>
          <w:p>
            <w:pPr>
              <w:spacing w:line="360" w:lineRule="auto"/>
              <w:ind w:firstLine="420" w:firstLineChars="200"/>
              <w:rPr>
                <w:rFonts w:hint="eastAsia"/>
              </w:rPr>
            </w:pPr>
            <w:r>
              <w:rPr>
                <w:rFonts w:hint="eastAsia"/>
              </w:rPr>
              <w:t>4、JC530T7A-1701201-N二轴，数量320件，下单日期：2022.8.11</w:t>
            </w:r>
          </w:p>
          <w:p>
            <w:pPr>
              <w:spacing w:line="360" w:lineRule="auto"/>
              <w:ind w:firstLine="420" w:firstLineChars="200"/>
              <w:rPr>
                <w:rFonts w:hint="eastAsia"/>
              </w:rPr>
            </w:pPr>
            <w:r>
              <w:rPr>
                <w:rFonts w:hint="eastAsia"/>
              </w:rPr>
              <w:t>5、JC530T3-1701201-N二轴，数量 256件，下单日期：2022.8.14</w:t>
            </w:r>
          </w:p>
          <w:p>
            <w:pPr>
              <w:spacing w:line="360" w:lineRule="auto"/>
              <w:ind w:firstLine="420" w:firstLineChars="200"/>
              <w:rPr>
                <w:rFonts w:hint="eastAsia"/>
              </w:rPr>
            </w:pPr>
            <w:r>
              <w:rPr>
                <w:rFonts w:hint="eastAsia"/>
              </w:rPr>
              <w:t>清污机生产计划单：</w:t>
            </w:r>
          </w:p>
          <w:p>
            <w:pPr>
              <w:spacing w:line="360" w:lineRule="auto"/>
              <w:ind w:firstLine="420" w:firstLineChars="200"/>
              <w:rPr>
                <w:rFonts w:hint="eastAsia"/>
              </w:rPr>
            </w:pPr>
            <w:r>
              <w:rPr>
                <w:rFonts w:hint="eastAsia"/>
                <w:lang w:val="en-US" w:eastAsia="zh-CN"/>
              </w:rPr>
              <w:t>1、</w:t>
            </w:r>
            <w:r>
              <w:rPr>
                <w:rFonts w:hint="eastAsia"/>
              </w:rPr>
              <w:t>移动式抓斗清污机：规格型号2.2*9m，数量1件，下单日期2022.8.21</w:t>
            </w:r>
          </w:p>
          <w:p>
            <w:pPr>
              <w:spacing w:line="360" w:lineRule="auto"/>
              <w:ind w:firstLine="420" w:firstLineChars="200"/>
              <w:rPr>
                <w:rFonts w:hint="eastAsia"/>
              </w:rPr>
            </w:pPr>
            <w:r>
              <w:rPr>
                <w:rFonts w:hint="eastAsia"/>
              </w:rPr>
              <w:t>2、回转式格栅清污机：规格型号3*7.8m，数量1件，下单日期2022.8.20</w:t>
            </w:r>
          </w:p>
          <w:p>
            <w:pPr>
              <w:spacing w:line="360" w:lineRule="auto"/>
              <w:ind w:firstLine="420" w:firstLineChars="200"/>
              <w:rPr>
                <w:rFonts w:hint="eastAsia"/>
                <w:lang w:eastAsia="zh-CN"/>
              </w:rPr>
            </w:pPr>
            <w:r>
              <w:rPr>
                <w:rFonts w:hint="eastAsia"/>
              </w:rPr>
              <w:t>现场审核观察</w:t>
            </w:r>
            <w:r>
              <w:rPr>
                <w:rFonts w:hint="eastAsia"/>
                <w:lang w:eastAsia="zh-CN"/>
              </w:rPr>
              <w:t>：</w:t>
            </w:r>
          </w:p>
          <w:p>
            <w:pPr>
              <w:spacing w:line="360" w:lineRule="auto"/>
              <w:ind w:firstLine="420" w:firstLineChars="200"/>
              <w:rPr>
                <w:rFonts w:hint="eastAsia"/>
              </w:rPr>
            </w:pPr>
            <w:r>
              <w:rPr>
                <w:rFonts w:hint="eastAsia"/>
              </w:rPr>
              <w:t>车加工工序：</w:t>
            </w:r>
          </w:p>
          <w:p>
            <w:pPr>
              <w:spacing w:line="360" w:lineRule="auto"/>
              <w:ind w:firstLine="420" w:firstLineChars="200"/>
              <w:rPr>
                <w:rFonts w:hint="eastAsia"/>
              </w:rPr>
            </w:pPr>
            <w:r>
              <w:rPr>
                <w:rFonts w:hint="eastAsia"/>
                <w:lang w:val="en-US" w:eastAsia="zh-CN"/>
              </w:rPr>
              <w:t>1、</w:t>
            </w:r>
            <w:r>
              <w:rPr>
                <w:rFonts w:hint="eastAsia"/>
              </w:rPr>
              <w:t>操作工正在车加工螺杆式启闭机</w:t>
            </w:r>
            <w:r>
              <w:rPr>
                <w:rFonts w:hint="eastAsia"/>
              </w:rPr>
              <w:t>丝杆，有图纸和作业指导书，4米长，外径107mm，牙距16mm，</w:t>
            </w:r>
            <w:r>
              <w:rPr>
                <w:rFonts w:hint="eastAsia"/>
              </w:rPr>
              <w:t>现场实测符合图纸要求。</w:t>
            </w:r>
          </w:p>
          <w:p>
            <w:pPr>
              <w:spacing w:line="360" w:lineRule="auto"/>
              <w:ind w:firstLine="420" w:firstLineChars="200"/>
              <w:rPr>
                <w:rFonts w:hint="eastAsia"/>
              </w:rPr>
            </w:pPr>
            <w:r>
              <w:rPr>
                <w:rFonts w:hint="eastAsia"/>
              </w:rPr>
              <w:t>2、操作工正在车加工N-1701201-01A二轴，汽车轴类零件属于来料加工，提供了顾客图纸，企业主要是采用数控车进行粗加工，现场审核时操作工正在加工外圆及轴向尺寸，实测结果符合图纸要求。</w:t>
            </w:r>
          </w:p>
          <w:p>
            <w:pPr>
              <w:spacing w:line="360" w:lineRule="auto"/>
              <w:ind w:firstLine="420" w:firstLineChars="200"/>
              <w:rPr>
                <w:rFonts w:hint="eastAsia"/>
              </w:rPr>
            </w:pPr>
            <w:r>
              <w:rPr>
                <w:rFonts w:hint="eastAsia"/>
              </w:rPr>
              <w:t>焊接工序：</w:t>
            </w:r>
          </w:p>
          <w:p>
            <w:pPr>
              <w:spacing w:line="360" w:lineRule="auto"/>
              <w:ind w:firstLine="420" w:firstLineChars="200"/>
              <w:rPr>
                <w:rFonts w:hint="eastAsia"/>
              </w:rPr>
            </w:pPr>
            <w:r>
              <w:rPr>
                <w:rFonts w:hint="eastAsia"/>
              </w:rPr>
              <w:t>1、操作工正在焊接液压抓斗清污机，有图纸、有作业指导书，操作工有电焊工证，1.2焊丝，电压22-24V，电流150-160A，对裂纹、夹渣、气孔、焊廇等都有规定要求，现场观察实际操作符合操作规程。</w:t>
            </w:r>
          </w:p>
          <w:p>
            <w:pPr>
              <w:spacing w:line="360" w:lineRule="auto"/>
              <w:ind w:firstLine="420" w:firstLineChars="200"/>
              <w:rPr>
                <w:rFonts w:hint="eastAsia"/>
              </w:rPr>
            </w:pPr>
            <w:r>
              <w:rPr>
                <w:rFonts w:hint="eastAsia"/>
              </w:rPr>
              <w:t>2、操作工正在焊接回转式格栅清污机，有图纸、有作业指导书，操作工有电焊工证，1.2焊丝，电压22-24V，电流150-160A，对裂纹、夹渣、气孔、焊廇等都有规定要求，现场观察实际操作符合操作规程。</w:t>
            </w:r>
          </w:p>
          <w:p>
            <w:pPr>
              <w:spacing w:line="360" w:lineRule="auto"/>
              <w:ind w:firstLine="420" w:firstLineChars="200"/>
              <w:rPr>
                <w:rFonts w:hint="eastAsia"/>
              </w:rPr>
            </w:pPr>
            <w:r>
              <w:rPr>
                <w:rFonts w:hint="eastAsia"/>
              </w:rPr>
              <w:t>装配工序：</w:t>
            </w:r>
          </w:p>
          <w:p>
            <w:pPr>
              <w:spacing w:line="360" w:lineRule="auto"/>
              <w:ind w:firstLine="420" w:firstLineChars="200"/>
              <w:rPr>
                <w:rFonts w:hint="eastAsia"/>
              </w:rPr>
            </w:pPr>
            <w:r>
              <w:rPr>
                <w:rFonts w:hint="eastAsia"/>
              </w:rPr>
              <w:t>操作工正在装配智能测控一体式闸门，有图纸和作业指导书，检测项目有机箱杂音、智能控制柜通电运行、门体宽高、远程控制、电动控制、超声波控制等，观察实际操作符合操作规程。</w:t>
            </w:r>
          </w:p>
          <w:p>
            <w:pPr>
              <w:spacing w:line="360" w:lineRule="auto"/>
              <w:ind w:firstLine="420" w:firstLineChars="200"/>
              <w:rPr>
                <w:rFonts w:hint="eastAsia"/>
              </w:rPr>
            </w:pPr>
            <w:r>
              <w:rPr>
                <w:rFonts w:hint="eastAsia"/>
              </w:rPr>
              <w:t>刷漆工序：</w:t>
            </w:r>
          </w:p>
          <w:p>
            <w:pPr>
              <w:spacing w:line="360" w:lineRule="auto"/>
              <w:ind w:firstLine="420" w:firstLineChars="200"/>
              <w:rPr>
                <w:rFonts w:hint="eastAsia"/>
              </w:rPr>
            </w:pPr>
            <w:r>
              <w:rPr>
                <w:rFonts w:hint="eastAsia"/>
              </w:rPr>
              <w:t>操作工正在为平面滑动钢闸门、平面定轮钢闸门</w:t>
            </w:r>
            <w:r>
              <w:rPr>
                <w:rFonts w:hint="eastAsia"/>
              </w:rPr>
              <w:t>刷漆，底漆1遍，面漆1遍，自然晾干，观察实际操作符合操作规程。</w:t>
            </w:r>
          </w:p>
          <w:p>
            <w:pPr>
              <w:spacing w:line="360" w:lineRule="auto"/>
              <w:ind w:firstLine="420" w:firstLineChars="200"/>
              <w:rPr>
                <w:rFonts w:hint="eastAsia"/>
              </w:rPr>
            </w:pPr>
            <w:r>
              <w:rPr>
                <w:rFonts w:hint="eastAsia"/>
              </w:rPr>
              <w:t>通过现场观察以上工序操作均符合操作文件要求，提供了工序产品检查记录表，各工序作业人员签名。</w:t>
            </w:r>
          </w:p>
          <w:p>
            <w:pPr>
              <w:spacing w:line="360" w:lineRule="auto"/>
              <w:ind w:firstLine="420" w:firstLineChars="200"/>
            </w:pPr>
            <w:r>
              <w:rPr>
                <w:rFonts w:hint="eastAsia"/>
              </w:rPr>
              <w:t>组织生产过程的控制基本受控。</w:t>
            </w:r>
          </w:p>
        </w:tc>
        <w:tc>
          <w:tcPr>
            <w:tcW w:w="9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51" w:type="dxa"/>
          </w:tcPr>
          <w:p>
            <w:pPr>
              <w:adjustRightInd w:val="0"/>
              <w:snapToGrid w:val="0"/>
              <w:ind w:right="105" w:rightChars="50"/>
              <w:jc w:val="left"/>
              <w:textAlignment w:val="baseline"/>
              <w:rPr>
                <w:rFonts w:ascii="宋体" w:hAnsi="宋体" w:cs="Arial"/>
                <w:szCs w:val="21"/>
              </w:rPr>
            </w:pPr>
            <w:r>
              <w:rPr>
                <w:rFonts w:hAnsi="宋体"/>
              </w:rPr>
              <w:t>标识和可追溯/产品防护</w:t>
            </w:r>
          </w:p>
        </w:tc>
        <w:tc>
          <w:tcPr>
            <w:tcW w:w="1169" w:type="dxa"/>
          </w:tcPr>
          <w:p>
            <w:pPr>
              <w:spacing w:line="360" w:lineRule="auto"/>
              <w:rPr>
                <w:rFonts w:hAnsi="宋体"/>
              </w:rPr>
            </w:pPr>
            <w:r>
              <w:rPr>
                <w:rFonts w:hAnsi="宋体"/>
              </w:rPr>
              <w:t>Q8.5.2</w:t>
            </w:r>
          </w:p>
          <w:p>
            <w:r>
              <w:rPr>
                <w:rFonts w:hAnsi="宋体"/>
              </w:rPr>
              <w:t>Q8.5.4</w:t>
            </w:r>
          </w:p>
        </w:tc>
        <w:tc>
          <w:tcPr>
            <w:tcW w:w="10607" w:type="dxa"/>
          </w:tcPr>
          <w:p>
            <w:pPr>
              <w:spacing w:line="360" w:lineRule="auto"/>
              <w:ind w:firstLine="420" w:firstLineChars="200"/>
              <w:rPr>
                <w:rFonts w:hAnsiTheme="minorEastAsia"/>
              </w:rPr>
            </w:pPr>
            <w:r>
              <w:rPr>
                <w:rFonts w:hint="eastAsia" w:hAnsiTheme="minorEastAsia"/>
              </w:rPr>
              <w:t>生产作业区按照工艺流程，文件、单据等使用了名称、日期、编号等标识，当有追溯性要求时，可确保进行追溯；</w:t>
            </w:r>
          </w:p>
          <w:p>
            <w:pPr>
              <w:spacing w:line="360" w:lineRule="auto"/>
              <w:ind w:firstLine="420" w:firstLineChars="200"/>
              <w:rPr>
                <w:rFonts w:hAnsiTheme="minorEastAsia"/>
              </w:rPr>
            </w:pPr>
            <w:r>
              <w:rPr>
                <w:rFonts w:hint="eastAsia" w:hAnsiTheme="minorEastAsia"/>
              </w:rPr>
              <w:t>原材料及零配件采用原厂包装，分区分类放置在指定位置；</w:t>
            </w:r>
          </w:p>
          <w:p>
            <w:pPr>
              <w:spacing w:line="360" w:lineRule="auto"/>
              <w:ind w:firstLine="420" w:firstLineChars="200"/>
              <w:rPr>
                <w:rFonts w:hAnsiTheme="minorEastAsia"/>
              </w:rPr>
            </w:pPr>
            <w:r>
              <w:rPr>
                <w:rFonts w:hint="eastAsia" w:hAnsiTheme="minorEastAsia"/>
              </w:rPr>
              <w:t>产品生产过程中有采取相应的措施进行防护，以确保符合要求，防护包括标识、处置、污染控制、包装、储存、运输以及保护等；</w:t>
            </w:r>
          </w:p>
          <w:p>
            <w:pPr>
              <w:spacing w:line="360" w:lineRule="auto"/>
              <w:ind w:firstLine="420" w:firstLineChars="200"/>
              <w:rPr>
                <w:rFonts w:hAnsiTheme="minorEastAsia"/>
              </w:rPr>
            </w:pPr>
            <w:r>
              <w:rPr>
                <w:rFonts w:hint="eastAsia" w:hAnsiTheme="minorEastAsia"/>
              </w:rPr>
              <w:t>产品交工、包装及交付到预定地点期间，针对产品采取适当的防护措施，选择合适的搬运方法和设备、贮存场所，保持标识完整、清晰；</w:t>
            </w:r>
          </w:p>
        </w:tc>
        <w:tc>
          <w:tcPr>
            <w:tcW w:w="982"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51" w:type="dxa"/>
          </w:tcPr>
          <w:p>
            <w:pPr>
              <w:spacing w:line="360" w:lineRule="auto"/>
              <w:rPr>
                <w:rFonts w:hAnsi="宋体"/>
              </w:rPr>
            </w:pPr>
            <w:r>
              <w:rPr>
                <w:rFonts w:hAnsi="宋体"/>
              </w:rPr>
              <w:t>更改的控制</w:t>
            </w:r>
          </w:p>
        </w:tc>
        <w:tc>
          <w:tcPr>
            <w:tcW w:w="1169" w:type="dxa"/>
          </w:tcPr>
          <w:p>
            <w:r>
              <w:rPr>
                <w:rFonts w:hAnsi="宋体"/>
              </w:rPr>
              <w:t>Q8.5.6</w:t>
            </w:r>
          </w:p>
        </w:tc>
        <w:tc>
          <w:tcPr>
            <w:tcW w:w="10607" w:type="dxa"/>
          </w:tcPr>
          <w:p>
            <w:pPr>
              <w:spacing w:line="360" w:lineRule="auto"/>
              <w:ind w:firstLine="420" w:firstLineChars="200"/>
              <w:rPr>
                <w:rFonts w:hAnsiTheme="minorEastAsia"/>
              </w:rPr>
            </w:pPr>
            <w:r>
              <w:rPr>
                <w:rFonts w:hint="eastAsia" w:hAnsiTheme="minorEastAsia"/>
              </w:rPr>
              <w:t>对生产服务提供的更改进行必要的评审和控制，以确保稳定的符合要求。</w:t>
            </w:r>
          </w:p>
          <w:p>
            <w:pPr>
              <w:spacing w:line="360" w:lineRule="auto"/>
              <w:ind w:firstLine="420" w:firstLineChars="200"/>
              <w:rPr>
                <w:rFonts w:hAnsiTheme="minorEastAsia"/>
              </w:rPr>
            </w:pPr>
            <w:r>
              <w:rPr>
                <w:rFonts w:hint="eastAsia" w:hAnsiTheme="minorEastAsia"/>
              </w:rPr>
              <w:t>组织保留形成文件的信息，包括有关更改评审结果、授权进行更改的人员以及根据评审所采取的必要措施。</w:t>
            </w:r>
          </w:p>
          <w:p>
            <w:pPr>
              <w:spacing w:line="360" w:lineRule="auto"/>
              <w:ind w:firstLine="420" w:firstLineChars="200"/>
            </w:pPr>
            <w:r>
              <w:rPr>
                <w:rFonts w:hint="eastAsia" w:hAnsiTheme="minorEastAsia"/>
              </w:rPr>
              <w:t>目前无生产的变更。</w:t>
            </w:r>
          </w:p>
        </w:tc>
        <w:tc>
          <w:tcPr>
            <w:tcW w:w="982" w:type="dxa"/>
          </w:tcPr>
          <w:p>
            <w:r>
              <w:rPr>
                <w:rFonts w:hint="eastAsi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5NTRmZWE1ODkyMzI3NzUzMjUzZWZjMTFlMDk4OTYifQ=="/>
  </w:docVars>
  <w:rsids>
    <w:rsidRoot w:val="008B5CB2"/>
    <w:rsid w:val="00017B06"/>
    <w:rsid w:val="000C00B7"/>
    <w:rsid w:val="0013250E"/>
    <w:rsid w:val="001512A5"/>
    <w:rsid w:val="00162723"/>
    <w:rsid w:val="00181067"/>
    <w:rsid w:val="001A35E1"/>
    <w:rsid w:val="001D2634"/>
    <w:rsid w:val="001F3AA5"/>
    <w:rsid w:val="00230B37"/>
    <w:rsid w:val="00233B7E"/>
    <w:rsid w:val="002874EA"/>
    <w:rsid w:val="002E5260"/>
    <w:rsid w:val="002E7628"/>
    <w:rsid w:val="002F4056"/>
    <w:rsid w:val="0032646D"/>
    <w:rsid w:val="00331879"/>
    <w:rsid w:val="00372935"/>
    <w:rsid w:val="003853ED"/>
    <w:rsid w:val="003B26B1"/>
    <w:rsid w:val="003C5FE8"/>
    <w:rsid w:val="003D6472"/>
    <w:rsid w:val="00463ED2"/>
    <w:rsid w:val="00470C7C"/>
    <w:rsid w:val="004806F2"/>
    <w:rsid w:val="00496A92"/>
    <w:rsid w:val="00496B0D"/>
    <w:rsid w:val="004A3C21"/>
    <w:rsid w:val="004A4F25"/>
    <w:rsid w:val="004C63F0"/>
    <w:rsid w:val="00540568"/>
    <w:rsid w:val="00562261"/>
    <w:rsid w:val="00590C65"/>
    <w:rsid w:val="00592B81"/>
    <w:rsid w:val="005A1BB8"/>
    <w:rsid w:val="005A3535"/>
    <w:rsid w:val="00617932"/>
    <w:rsid w:val="006953B9"/>
    <w:rsid w:val="006B4573"/>
    <w:rsid w:val="006B66B4"/>
    <w:rsid w:val="006C3DAA"/>
    <w:rsid w:val="006D5D69"/>
    <w:rsid w:val="007300B4"/>
    <w:rsid w:val="007405A9"/>
    <w:rsid w:val="00743988"/>
    <w:rsid w:val="007D1C44"/>
    <w:rsid w:val="008045EF"/>
    <w:rsid w:val="00827665"/>
    <w:rsid w:val="00827979"/>
    <w:rsid w:val="0084423D"/>
    <w:rsid w:val="0088694E"/>
    <w:rsid w:val="0089228E"/>
    <w:rsid w:val="008B5CB2"/>
    <w:rsid w:val="009509C7"/>
    <w:rsid w:val="00995B86"/>
    <w:rsid w:val="009E639B"/>
    <w:rsid w:val="00A067C8"/>
    <w:rsid w:val="00A1300E"/>
    <w:rsid w:val="00A645C2"/>
    <w:rsid w:val="00AB4093"/>
    <w:rsid w:val="00AC731B"/>
    <w:rsid w:val="00AD752F"/>
    <w:rsid w:val="00B46AF3"/>
    <w:rsid w:val="00BC146D"/>
    <w:rsid w:val="00C00BD0"/>
    <w:rsid w:val="00C3564C"/>
    <w:rsid w:val="00C36FBE"/>
    <w:rsid w:val="00CE1A0B"/>
    <w:rsid w:val="00D31776"/>
    <w:rsid w:val="00D4276A"/>
    <w:rsid w:val="00D56564"/>
    <w:rsid w:val="00D90776"/>
    <w:rsid w:val="00D90BB9"/>
    <w:rsid w:val="00DC47BD"/>
    <w:rsid w:val="00DF211E"/>
    <w:rsid w:val="00E07272"/>
    <w:rsid w:val="00E1720A"/>
    <w:rsid w:val="00E23B6D"/>
    <w:rsid w:val="00E30108"/>
    <w:rsid w:val="00E61EEC"/>
    <w:rsid w:val="00E6261D"/>
    <w:rsid w:val="00E62D8C"/>
    <w:rsid w:val="00E679D1"/>
    <w:rsid w:val="00E82B3E"/>
    <w:rsid w:val="00EA2178"/>
    <w:rsid w:val="00EC010A"/>
    <w:rsid w:val="00ED2A01"/>
    <w:rsid w:val="00EF3268"/>
    <w:rsid w:val="00F613A5"/>
    <w:rsid w:val="00FA056D"/>
    <w:rsid w:val="00FB7214"/>
    <w:rsid w:val="00FC431D"/>
    <w:rsid w:val="00FD32C8"/>
    <w:rsid w:val="4EE665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5114</Words>
  <Characters>5607</Characters>
  <Lines>41</Lines>
  <Paragraphs>11</Paragraphs>
  <TotalTime>12</TotalTime>
  <ScaleCrop>false</ScaleCrop>
  <LinksUpToDate>false</LinksUpToDate>
  <CharactersWithSpaces>5651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2022-08-20T02:59:00Z</dcterms:created>
  <dc:creator>微软用户</dc:creator>
  <cp:lastModifiedBy>lenovo1018</cp:lastModifiedBy>
  <dcterms:modified xsi:type="dcterms:W3CDTF">2022-08-22T03:54:04Z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2052-11.1.0.12302</vt:lpwstr>
  </property>
</Properties>
</file>