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0663-2021-QF-2022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习水县粮油储备库</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肖新龙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Q:,F:</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91520300215030231D</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Q:20,F:20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习水县粮油储备库</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Q：初级农产品（散装高粱、稻谷、玉米、小麦）销售</w:t>
            </w:r>
          </w:p>
          <w:p w:rsidR="00E604D8">
            <w:pPr>
              <w:snapToGrid w:val="0"/>
              <w:spacing w:line="0" w:lineRule="atLeast"/>
              <w:jc w:val="left"/>
              <w:rPr>
                <w:sz w:val="22"/>
                <w:szCs w:val="22"/>
              </w:rPr>
            </w:pPr>
            <w:r>
              <w:rPr>
                <w:sz w:val="22"/>
                <w:szCs w:val="22"/>
              </w:rPr>
              <w:t>F：位于贵州省遵义市习水县杉王街道机械仓/贵州省习水县民化镇三元村水井坪的习水县粮油储备库仓储区的初级农产品（散装高粱、稻谷、玉米、小麦）销售（运输和贮存）</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贵州省遵义市习水县杉王街道机械仓</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贵州省遵义市习水县杉王街道机械仓</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习水县粮油储备库</w:t>
      </w:r>
      <w:bookmarkEnd w:id="22"/>
      <w:r>
        <w:rPr>
          <w:rFonts w:hint="eastAsia"/>
          <w:b/>
          <w:color w:val="000000" w:themeColor="text1"/>
          <w:sz w:val="22"/>
          <w:szCs w:val="22"/>
        </w:rPr>
        <w:t>证书注册号：</w:t>
      </w:r>
      <w:bookmarkStart w:id="23" w:name="证书编号Add1"/>
      <w:r>
        <w:rPr>
          <w:b/>
          <w:color w:val="000000" w:themeColor="text1"/>
          <w:sz w:val="22"/>
          <w:szCs w:val="22"/>
        </w:rPr>
        <w:t>Q:,F:</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经营地址1：贵州省遵义市习水县杉王街道机械仓（老库）/经营地址2：贵州省习水县民化镇三元村水井坪（新库）</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