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主管领导：谭同有   陪同人员：施国生（管代）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 审核时间：2022年8月19日下午—8月20日上午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Cs w:val="21"/>
              </w:rPr>
            </w:pPr>
            <w:r>
              <w:rPr>
                <w:rFonts w:hint="eastAsia"/>
                <w:sz w:val="24"/>
                <w:szCs w:val="24"/>
              </w:rPr>
              <w:t>审核条款：</w:t>
            </w:r>
            <w:r>
              <w:rPr>
                <w:rFonts w:hint="eastAsia" w:ascii="宋体" w:hAnsi="宋体" w:cs="新宋体"/>
                <w:szCs w:val="21"/>
              </w:rPr>
              <w:t>QMS ：</w:t>
            </w:r>
            <w:r>
              <w:rPr>
                <w:rFonts w:hint="eastAsia"/>
                <w:szCs w:val="21"/>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理解组织及其环境</w:t>
            </w:r>
          </w:p>
          <w:p>
            <w:pPr>
              <w:spacing w:line="276" w:lineRule="auto"/>
              <w:rPr>
                <w:rFonts w:ascii="宋体" w:hAnsi="宋体" w:cs="宋体"/>
                <w:color w:val="000000"/>
                <w:spacing w:val="-4"/>
                <w:szCs w:val="21"/>
              </w:rPr>
            </w:pPr>
            <w:r>
              <w:rPr>
                <w:rFonts w:hint="eastAsia" w:ascii="宋体" w:hAnsi="宋体" w:cs="宋体"/>
                <w:color w:val="000000"/>
                <w:spacing w:val="-4"/>
                <w:szCs w:val="21"/>
              </w:rPr>
              <w:t>#有影响的内、外部因素主要有哪些？</w:t>
            </w:r>
          </w:p>
          <w:p>
            <w:pPr>
              <w:rPr>
                <w:rFonts w:ascii="宋体" w:hAnsi="宋体" w:cs="宋体"/>
                <w:szCs w:val="21"/>
              </w:rPr>
            </w:pPr>
            <w:r>
              <w:rPr>
                <w:rFonts w:hint="eastAsia" w:ascii="宋体" w:hAnsi="宋体" w:cs="宋体"/>
                <w:color w:val="000000"/>
                <w:spacing w:val="-4"/>
                <w:szCs w:val="21"/>
              </w:rPr>
              <w:t>.对这些内、外部因素的相关信息进行监视和评审的情况如何？</w:t>
            </w:r>
          </w:p>
        </w:tc>
        <w:tc>
          <w:tcPr>
            <w:tcW w:w="960" w:type="dxa"/>
          </w:tcPr>
          <w:p>
            <w:pPr>
              <w:adjustRightInd w:val="0"/>
              <w:snapToGrid w:val="0"/>
              <w:rPr>
                <w:rFonts w:ascii="宋体" w:hAnsi="宋体" w:cs="宋体"/>
                <w:szCs w:val="21"/>
              </w:rPr>
            </w:pPr>
            <w:r>
              <w:rPr>
                <w:rFonts w:hint="eastAsia"/>
                <w:b/>
                <w:szCs w:val="21"/>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公司制定有《内外部环境风险和机遇分析表》，确定对公司有利的内外部环境因素有：公司全体员工的产品质量意识比较强，产品质量在同行业中比较领先。</w:t>
            </w:r>
          </w:p>
          <w:p>
            <w:pPr>
              <w:spacing w:line="360" w:lineRule="auto"/>
              <w:jc w:val="left"/>
              <w:rPr>
                <w:rFonts w:ascii="宋体" w:hAnsi="宋体" w:cs="宋体"/>
                <w:szCs w:val="21"/>
              </w:rPr>
            </w:pPr>
            <w:r>
              <w:rPr>
                <w:rFonts w:hint="eastAsia" w:ascii="宋体" w:hAnsi="宋体" w:cs="宋体"/>
                <w:szCs w:val="21"/>
              </w:rPr>
              <w:t>对公司不利的内、外部因素有：市场竞争非常激烈，利润不断降低、员工成本增加。</w:t>
            </w:r>
          </w:p>
          <w:p>
            <w:pPr>
              <w:spacing w:line="360" w:lineRule="auto"/>
              <w:jc w:val="left"/>
              <w:rPr>
                <w:rFonts w:ascii="宋体" w:hAnsi="宋体" w:cs="宋体"/>
                <w:szCs w:val="21"/>
              </w:rPr>
            </w:pPr>
            <w:r>
              <w:rPr>
                <w:rFonts w:hint="eastAsia" w:ascii="宋体" w:hAnsi="宋体" w:cs="宋体"/>
                <w:szCs w:val="21"/>
              </w:rPr>
              <w:t>公司通过同行交流、座谈会、工作例会、QQ、微信等进行内外部沟通，并定期进行评审。</w:t>
            </w:r>
          </w:p>
          <w:p>
            <w:pPr>
              <w:spacing w:line="360" w:lineRule="auto"/>
              <w:ind w:firstLine="420" w:firstLineChars="200"/>
              <w:jc w:val="left"/>
              <w:rPr>
                <w:rFonts w:ascii="宋体" w:hAnsi="宋体" w:cs="宋体"/>
                <w:szCs w:val="21"/>
              </w:rPr>
            </w:pPr>
            <w:r>
              <w:rPr>
                <w:rFonts w:hint="eastAsia" w:ascii="宋体" w:hAnsi="宋体" w:cs="宋体"/>
                <w:szCs w:val="21"/>
              </w:rPr>
              <w:t>查见《内、外部环境风险和机遇分析表》</w:t>
            </w:r>
          </w:p>
          <w:p>
            <w:pPr>
              <w:spacing w:line="360" w:lineRule="auto"/>
              <w:jc w:val="left"/>
              <w:rPr>
                <w:rFonts w:ascii="宋体" w:hAnsi="宋体" w:cs="宋体"/>
                <w:szCs w:val="21"/>
              </w:rPr>
            </w:pPr>
            <w:r>
              <w:rPr>
                <w:rFonts w:hint="eastAsia" w:ascii="宋体" w:hAnsi="宋体" w:cs="宋体"/>
                <w:szCs w:val="21"/>
              </w:rPr>
              <w:t>内部环境，人力因素，目前情况：人力资源充足，不利情况：部分岗位技能弱，整改决策：加强岗位培训；</w:t>
            </w:r>
          </w:p>
          <w:p>
            <w:pPr>
              <w:spacing w:line="360" w:lineRule="auto"/>
              <w:ind w:firstLine="420" w:firstLineChars="200"/>
              <w:jc w:val="left"/>
              <w:rPr>
                <w:rFonts w:ascii="宋体" w:hAnsi="宋体" w:cs="宋体"/>
                <w:szCs w:val="21"/>
              </w:rPr>
            </w:pPr>
            <w:r>
              <w:rPr>
                <w:rFonts w:hint="eastAsia" w:ascii="宋体" w:hAnsi="宋体" w:cs="宋体"/>
                <w:szCs w:val="21"/>
              </w:rPr>
              <w:t>抽查关于内、外部环境评审记录，记录内容详实。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理解相关方的需求和期望</w:t>
            </w:r>
          </w:p>
          <w:p>
            <w:pPr>
              <w:spacing w:line="276" w:lineRule="auto"/>
              <w:rPr>
                <w:rFonts w:ascii="宋体" w:hAnsi="宋体" w:cs="宋体"/>
                <w:color w:val="000000"/>
                <w:spacing w:val="-4"/>
                <w:szCs w:val="21"/>
              </w:rPr>
            </w:pPr>
            <w:r>
              <w:rPr>
                <w:rFonts w:hint="eastAsia" w:ascii="宋体" w:hAnsi="宋体" w:cs="宋体"/>
                <w:color w:val="000000"/>
                <w:spacing w:val="-4"/>
                <w:szCs w:val="21"/>
              </w:rPr>
              <w:t>#与组织质量管理体系有关的相关方有哪些？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.相关方有哪些要求？</w:t>
            </w:r>
          </w:p>
          <w:p>
            <w:pPr>
              <w:spacing w:line="276" w:lineRule="auto"/>
              <w:rPr>
                <w:rFonts w:ascii="宋体" w:hAnsi="宋体" w:cs="宋体"/>
                <w:color w:val="000000"/>
                <w:spacing w:val="-4"/>
                <w:szCs w:val="21"/>
              </w:rPr>
            </w:pPr>
            <w:r>
              <w:rPr>
                <w:rFonts w:hint="eastAsia" w:ascii="宋体" w:hAnsi="宋体" w:cs="宋体"/>
                <w:color w:val="000000"/>
                <w:spacing w:val="-4"/>
                <w:szCs w:val="21"/>
              </w:rPr>
              <w:t>.对相关方及其要求的监视和</w:t>
            </w:r>
          </w:p>
          <w:p>
            <w:pPr>
              <w:rPr>
                <w:rFonts w:ascii="宋体" w:hAnsi="宋体" w:cs="宋体"/>
                <w:szCs w:val="21"/>
              </w:rPr>
            </w:pPr>
            <w:r>
              <w:rPr>
                <w:rFonts w:hint="eastAsia" w:ascii="宋体" w:hAnsi="宋体" w:cs="宋体"/>
                <w:color w:val="000000"/>
                <w:spacing w:val="-4"/>
                <w:szCs w:val="21"/>
              </w:rPr>
              <w:t xml:space="preserve">  评审如何？</w:t>
            </w:r>
          </w:p>
        </w:tc>
        <w:tc>
          <w:tcPr>
            <w:tcW w:w="960" w:type="dxa"/>
            <w:vAlign w:val="center"/>
          </w:tcPr>
          <w:p>
            <w:pPr>
              <w:adjustRightInd w:val="0"/>
              <w:snapToGrid w:val="0"/>
              <w:rPr>
                <w:rFonts w:ascii="宋体" w:hAnsi="宋体" w:cs="宋体"/>
                <w:szCs w:val="21"/>
              </w:rPr>
            </w:pPr>
            <w:r>
              <w:rPr>
                <w:rFonts w:hint="eastAsia"/>
                <w:b/>
                <w:szCs w:val="21"/>
              </w:rPr>
              <w:t>4.2</w:t>
            </w:r>
          </w:p>
        </w:tc>
        <w:tc>
          <w:tcPr>
            <w:tcW w:w="10004" w:type="dxa"/>
          </w:tcPr>
          <w:p>
            <w:pPr>
              <w:spacing w:line="360" w:lineRule="auto"/>
              <w:rPr>
                <w:rFonts w:ascii="宋体" w:hAnsi="宋体" w:cs="宋体"/>
                <w:szCs w:val="21"/>
              </w:rPr>
            </w:pPr>
            <w:r>
              <w:rPr>
                <w:rFonts w:hint="eastAsia" w:ascii="宋体" w:hAnsi="宋体" w:cs="宋体"/>
                <w:szCs w:val="21"/>
              </w:rPr>
              <w:t>公司确定的相关方有员工、股东、银行、主管部门、供应商、客户等。</w:t>
            </w:r>
          </w:p>
          <w:p>
            <w:pPr>
              <w:spacing w:line="360" w:lineRule="auto"/>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spacing w:line="36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360" w:lineRule="auto"/>
              <w:rPr>
                <w:rFonts w:ascii="宋体" w:hAnsi="宋体" w:cs="宋体"/>
                <w:szCs w:val="21"/>
              </w:rPr>
            </w:pPr>
            <w:r>
              <w:rPr>
                <w:rFonts w:hint="eastAsia" w:ascii="宋体" w:hAnsi="宋体" w:cs="宋体"/>
                <w:szCs w:val="21"/>
              </w:rPr>
              <w:t>对相关方的要求的监视和评审的方法多样，通过QQ、微信等现代通讯手段是常用的便捷而又高效主要方法。</w:t>
            </w:r>
          </w:p>
          <w:p>
            <w:pPr>
              <w:spacing w:line="360" w:lineRule="auto"/>
              <w:rPr>
                <w:rFonts w:ascii="宋体" w:hAnsi="宋体" w:cs="宋体"/>
                <w:szCs w:val="21"/>
              </w:rPr>
            </w:pPr>
            <w:r>
              <w:rPr>
                <w:rFonts w:hint="eastAsia" w:ascii="宋体" w:hAnsi="宋体" w:cs="宋体"/>
                <w:szCs w:val="21"/>
              </w:rPr>
              <w:t>查见《相关方要求识别和控制》</w:t>
            </w:r>
          </w:p>
          <w:p>
            <w:pPr>
              <w:spacing w:line="360" w:lineRule="auto"/>
              <w:rPr>
                <w:rFonts w:ascii="宋体" w:hAnsi="宋体" w:cs="宋体"/>
                <w:szCs w:val="21"/>
              </w:rPr>
            </w:pPr>
            <w:r>
              <w:rPr>
                <w:rFonts w:hint="eastAsia" w:ascii="宋体" w:hAnsi="宋体" w:cs="宋体"/>
                <w:szCs w:val="21"/>
              </w:rPr>
              <w:t>相关方：员工、股东、银行、主管部门、供应商、客户等</w:t>
            </w:r>
          </w:p>
          <w:p>
            <w:pPr>
              <w:spacing w:line="360" w:lineRule="auto"/>
              <w:rPr>
                <w:rFonts w:ascii="宋体" w:hAnsi="宋体" w:cs="宋体"/>
                <w:szCs w:val="21"/>
              </w:rPr>
            </w:pPr>
            <w:r>
              <w:rPr>
                <w:rFonts w:hint="eastAsia" w:ascii="宋体" w:hAnsi="宋体" w:cs="宋体"/>
                <w:szCs w:val="21"/>
              </w:rPr>
              <w:t>其中顾客的需求和期望：产品质量符合顾客要求、及时交货、价格合理、服务及时等；通过ISO9001:2015对企业的影响：影响公司的业务；</w:t>
            </w:r>
          </w:p>
          <w:p>
            <w:pPr>
              <w:spacing w:line="360" w:lineRule="auto"/>
              <w:ind w:firstLine="420" w:firstLineChars="200"/>
              <w:jc w:val="left"/>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确定QMS范围</w:t>
            </w:r>
          </w:p>
          <w:p>
            <w:pPr>
              <w:rPr>
                <w:rFonts w:ascii="宋体" w:hAnsi="宋体" w:cs="宋体"/>
                <w:szCs w:val="21"/>
              </w:rPr>
            </w:pPr>
            <w:r>
              <w:rPr>
                <w:rFonts w:hint="eastAsia" w:ascii="宋体" w:hAnsi="宋体" w:cs="宋体"/>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adjustRightInd w:val="0"/>
              <w:snapToGrid w:val="0"/>
              <w:rPr>
                <w:rFonts w:ascii="宋体" w:hAnsi="宋体" w:cs="宋体"/>
                <w:szCs w:val="21"/>
              </w:rPr>
            </w:pPr>
            <w:r>
              <w:rPr>
                <w:rFonts w:hint="eastAsia"/>
                <w:b/>
                <w:szCs w:val="21"/>
              </w:rPr>
              <w:t>4.3</w:t>
            </w:r>
          </w:p>
        </w:tc>
        <w:tc>
          <w:tcPr>
            <w:tcW w:w="10004" w:type="dxa"/>
          </w:tcPr>
          <w:p>
            <w:pPr>
              <w:spacing w:line="360" w:lineRule="auto"/>
              <w:ind w:firstLine="420" w:firstLineChars="200"/>
              <w:rPr>
                <w:sz w:val="20"/>
              </w:rPr>
            </w:pPr>
            <w:r>
              <w:rPr>
                <w:rFonts w:hint="eastAsia" w:ascii="宋体" w:hAnsi="宋体" w:cs="宋体"/>
                <w:szCs w:val="21"/>
              </w:rPr>
              <w:t>公司确定的质量管理体系的范围为：</w:t>
            </w:r>
            <w:r>
              <w:rPr>
                <w:rFonts w:ascii="宋体" w:hAnsi="宋体" w:cs="宋体"/>
                <w:szCs w:val="21"/>
              </w:rPr>
              <w:t>幕墙装饰铝单板、铝天花板的生产</w:t>
            </w:r>
          </w:p>
          <w:p>
            <w:pPr>
              <w:spacing w:line="360" w:lineRule="auto"/>
              <w:ind w:firstLine="420" w:firstLineChars="200"/>
              <w:rPr>
                <w:rFonts w:ascii="宋体" w:hAnsi="宋体" w:cs="宋体"/>
                <w:szCs w:val="21"/>
              </w:rPr>
            </w:pPr>
            <w:r>
              <w:rPr>
                <w:rFonts w:hint="eastAsia" w:ascii="宋体" w:hAnsi="宋体" w:cs="宋体"/>
                <w:szCs w:val="21"/>
              </w:rPr>
              <w:t>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不适用条款:8.3。不符合理由见8.3条款描述。</w:t>
            </w:r>
          </w:p>
          <w:p>
            <w:pPr>
              <w:spacing w:line="360" w:lineRule="auto"/>
              <w:ind w:firstLine="420" w:firstLineChars="200"/>
              <w:rPr>
                <w:rFonts w:ascii="宋体" w:hAnsi="宋体" w:cs="宋体"/>
                <w:szCs w:val="21"/>
              </w:rPr>
            </w:pPr>
            <w:r>
              <w:rPr>
                <w:rFonts w:hint="eastAsia" w:ascii="宋体" w:hAnsi="宋体" w:cs="宋体"/>
                <w:szCs w:val="21"/>
              </w:rPr>
              <w:t>注册地址：</w:t>
            </w:r>
            <w:bookmarkStart w:id="0" w:name="注册地址"/>
            <w:r>
              <w:rPr>
                <w:rFonts w:ascii="宋体" w:hAnsi="宋体" w:cs="宋体"/>
                <w:szCs w:val="21"/>
              </w:rPr>
              <w:t>重庆市南川区工业园区流金路</w:t>
            </w:r>
            <w:bookmarkEnd w:id="0"/>
          </w:p>
          <w:p>
            <w:pPr>
              <w:spacing w:line="360" w:lineRule="auto"/>
              <w:ind w:firstLine="420" w:firstLineChars="200"/>
              <w:jc w:val="left"/>
              <w:rPr>
                <w:rFonts w:ascii="宋体" w:hAnsi="宋体" w:cs="宋体"/>
                <w:szCs w:val="21"/>
              </w:rPr>
            </w:pPr>
            <w:r>
              <w:rPr>
                <w:rFonts w:hint="eastAsia" w:ascii="宋体" w:hAnsi="宋体" w:cs="宋体"/>
                <w:szCs w:val="21"/>
              </w:rPr>
              <w:t>生产/经营地址：</w:t>
            </w:r>
            <w:r>
              <w:rPr>
                <w:rFonts w:ascii="宋体" w:hAnsi="宋体" w:cs="宋体"/>
                <w:szCs w:val="21"/>
              </w:rPr>
              <w:t>重庆市南川区工业园区流金路2号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QMS及其过程</w:t>
            </w:r>
          </w:p>
          <w:p>
            <w:pPr>
              <w:spacing w:line="276" w:lineRule="auto"/>
              <w:rPr>
                <w:rFonts w:ascii="宋体" w:hAnsi="宋体" w:cs="宋体"/>
                <w:color w:val="000000"/>
                <w:szCs w:val="21"/>
              </w:rPr>
            </w:pPr>
            <w:r>
              <w:rPr>
                <w:rFonts w:hint="eastAsia" w:ascii="宋体" w:hAnsi="宋体" w:cs="宋体"/>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adjustRightInd w:val="0"/>
              <w:snapToGrid w:val="0"/>
              <w:rPr>
                <w:b/>
                <w:szCs w:val="21"/>
              </w:rPr>
            </w:pPr>
            <w:r>
              <w:rPr>
                <w:rFonts w:hint="eastAsia"/>
                <w:b/>
                <w:szCs w:val="21"/>
              </w:rPr>
              <w:t>4.4</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经现场确认，特殊过程：“焊接、喷涂过程”</w:t>
            </w:r>
          </w:p>
          <w:p>
            <w:pPr>
              <w:spacing w:line="360" w:lineRule="auto"/>
              <w:ind w:firstLine="420" w:firstLineChars="200"/>
              <w:rPr>
                <w:rFonts w:ascii="宋体" w:hAnsi="宋体" w:cs="宋体"/>
                <w:szCs w:val="21"/>
              </w:rPr>
            </w:pPr>
            <w:r>
              <w:rPr>
                <w:rFonts w:hint="eastAsia" w:ascii="宋体" w:hAnsi="宋体" w:cs="宋体"/>
                <w:szCs w:val="21"/>
              </w:rPr>
              <w:t>关键过程：“焊接、喷涂过程”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---公司外包过程：对于公司的外包过程进行了充分识别，就公司目前生产运营情况，外包过程为：无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领导作用和承诺/5.1.1总则</w:t>
            </w:r>
          </w:p>
          <w:p>
            <w:pPr>
              <w:spacing w:line="276" w:lineRule="auto"/>
              <w:rPr>
                <w:rFonts w:ascii="宋体" w:hAnsi="宋体" w:cs="宋体"/>
                <w:color w:val="000000"/>
                <w:spacing w:val="-4"/>
                <w:szCs w:val="21"/>
              </w:rPr>
            </w:pPr>
            <w:r>
              <w:rPr>
                <w:rFonts w:hint="eastAsia" w:ascii="宋体" w:hAnsi="宋体" w:cs="宋体"/>
                <w:color w:val="000000"/>
                <w:spacing w:val="-4"/>
                <w:szCs w:val="21"/>
              </w:rPr>
              <w:t>#最高管理者通过哪些活动证实其对质量管理体系的领导作用和承诺？</w:t>
            </w:r>
          </w:p>
          <w:p>
            <w:pPr>
              <w:spacing w:line="276" w:lineRule="auto"/>
              <w:rPr>
                <w:rFonts w:ascii="宋体" w:hAnsi="宋体" w:cs="宋体"/>
                <w:color w:val="000000"/>
                <w:szCs w:val="21"/>
              </w:rPr>
            </w:pPr>
          </w:p>
        </w:tc>
        <w:tc>
          <w:tcPr>
            <w:tcW w:w="960" w:type="dxa"/>
            <w:vAlign w:val="center"/>
          </w:tcPr>
          <w:p>
            <w:pPr>
              <w:adjustRightInd w:val="0"/>
              <w:snapToGrid w:val="0"/>
              <w:rPr>
                <w:b/>
                <w:szCs w:val="21"/>
              </w:rPr>
            </w:pPr>
            <w:r>
              <w:rPr>
                <w:rFonts w:hint="eastAsia"/>
                <w:b/>
                <w:szCs w:val="21"/>
              </w:rPr>
              <w:t>5.1</w:t>
            </w: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总经理：谭同有，   管理者代表：</w:t>
            </w:r>
            <w:r>
              <w:rPr>
                <w:rFonts w:hint="eastAsia"/>
              </w:rPr>
              <w:t>施国生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公司总经理承诺建立、实施、保持和改进QMS，并对QMS的有效性负责。并组织落实其管理职责内的各项工作。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最高管理者组织公司相关人员并制定了质量方针和质量目标，并与组织环境相一致，与组织的战略方向一致。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根据总经理的谈话沟通，组织的质量管理体系要求已渐渐融入组织的业务过程中。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组织已使用过程方法和基于风险的思维进行体系的运行。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最高管理者针对体系的运行，提供了所需的资源。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向全公司强调遵守法律法规、质量管理、符合质量管理体系的要求及达到顾客满意的重要性。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形成制度化，把质量目标进行层层分解落实到各部门，规定了定期检查落实的情况。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不断强调负责人制度，并制定了各部门负责人的职责、权限，并在全公司宣贯。</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以顾客为关注焦点</w:t>
            </w:r>
          </w:p>
          <w:p>
            <w:pPr>
              <w:spacing w:line="276" w:lineRule="auto"/>
              <w:rPr>
                <w:rFonts w:ascii="宋体" w:hAnsi="宋体" w:cs="宋体"/>
                <w:color w:val="000000"/>
                <w:szCs w:val="21"/>
              </w:rPr>
            </w:pPr>
            <w:r>
              <w:rPr>
                <w:rFonts w:hint="eastAsia" w:ascii="宋体" w:hAnsi="宋体" w:cs="宋体"/>
                <w:color w:val="000000"/>
                <w:spacing w:val="-4"/>
                <w:szCs w:val="21"/>
              </w:rPr>
              <w:t>#最高管理者通过哪些活动证实其以顾客为关注焦点的领导作用和承诺？</w:t>
            </w:r>
          </w:p>
        </w:tc>
        <w:tc>
          <w:tcPr>
            <w:tcW w:w="960" w:type="dxa"/>
            <w:vAlign w:val="center"/>
          </w:tcPr>
          <w:p>
            <w:pPr>
              <w:spacing w:line="276" w:lineRule="auto"/>
              <w:rPr>
                <w:b/>
                <w:szCs w:val="21"/>
              </w:rPr>
            </w:pPr>
            <w:r>
              <w:rPr>
                <w:rFonts w:hint="eastAsia"/>
                <w:b/>
                <w:szCs w:val="21"/>
              </w:rPr>
              <w:t>5.1.2</w:t>
            </w:r>
          </w:p>
          <w:p>
            <w:pPr>
              <w:adjustRightInd w:val="0"/>
              <w:snapToGrid w:val="0"/>
              <w:rPr>
                <w:b/>
                <w:szCs w:val="21"/>
              </w:rPr>
            </w:pP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公司从采购、产品生产、售后服务各个环节注重培养员工顾客满意的意识，领导对顾客满意比较关注，认识到没有顾客就没有公司的市场。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spacing w:line="276" w:lineRule="auto"/>
              <w:rPr>
                <w:rFonts w:ascii="宋体" w:hAnsi="宋体" w:cs="宋体"/>
                <w:color w:val="000000"/>
                <w:szCs w:val="21"/>
              </w:rPr>
            </w:pPr>
          </w:p>
        </w:tc>
        <w:tc>
          <w:tcPr>
            <w:tcW w:w="960" w:type="dxa"/>
          </w:tcPr>
          <w:p>
            <w:pPr>
              <w:adjustRightInd w:val="0"/>
              <w:snapToGrid w:val="0"/>
              <w:rPr>
                <w:b/>
                <w:szCs w:val="21"/>
              </w:rPr>
            </w:pPr>
            <w:r>
              <w:rPr>
                <w:rFonts w:hint="eastAsia"/>
                <w:b/>
                <w:szCs w:val="21"/>
              </w:rPr>
              <w:t>5.2</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公司的质量方针是：</w:t>
            </w:r>
          </w:p>
          <w:p>
            <w:pPr>
              <w:spacing w:line="360" w:lineRule="auto"/>
              <w:ind w:firstLine="420" w:firstLineChars="200"/>
              <w:jc w:val="left"/>
              <w:rPr>
                <w:rFonts w:ascii="宋体" w:hAnsi="宋体" w:cs="宋体"/>
                <w:szCs w:val="21"/>
              </w:rPr>
            </w:pPr>
            <w:r>
              <w:rPr>
                <w:rFonts w:hint="eastAsia" w:ascii="宋体" w:hAnsi="宋体" w:cs="宋体"/>
                <w:szCs w:val="21"/>
              </w:rPr>
              <w:t>“诚实守信，客户至上；真诚合作，实现双赢”。</w:t>
            </w:r>
          </w:p>
          <w:p>
            <w:pPr>
              <w:snapToGrid w:val="0"/>
              <w:spacing w:line="360" w:lineRule="auto"/>
              <w:ind w:firstLine="420" w:firstLineChars="200"/>
              <w:rPr>
                <w:rFonts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pacing w:line="360" w:lineRule="auto"/>
              <w:ind w:firstLine="420" w:firstLineChars="200"/>
              <w:rPr>
                <w:rFonts w:ascii="宋体" w:hAnsi="宋体" w:cs="宋体"/>
                <w:szCs w:val="21"/>
              </w:rPr>
            </w:pPr>
            <w:r>
              <w:rPr>
                <w:rFonts w:hint="eastAsia" w:ascii="宋体" w:hAnsi="宋体" w:cs="宋体"/>
                <w:szCs w:val="21"/>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w:t>
            </w:r>
            <w:r>
              <w:rPr>
                <w:rFonts w:hint="eastAsia" w:ascii="宋体" w:hAnsi="宋体" w:cs="宋体"/>
                <w:color w:val="000000"/>
                <w:szCs w:val="21"/>
              </w:rPr>
              <w:t>管理层、</w:t>
            </w:r>
            <w:r>
              <w:rPr>
                <w:rFonts w:hint="eastAsia" w:ascii="宋体" w:hAnsi="宋体" w:cs="宋体"/>
                <w:szCs w:val="24"/>
              </w:rPr>
              <w:t>综合部、生产部、技术部</w:t>
            </w:r>
            <w:r>
              <w:rPr>
                <w:rFonts w:hint="eastAsia" w:ascii="宋体" w:hAnsi="宋体" w:cs="宋体"/>
                <w:szCs w:val="21"/>
              </w:rPr>
              <w:t>，对应每个部门有职能分配表，在5.3职责和权限中对各部门职责权限进行了规定，各部门基本清楚其职责，文件描述职责与实际基本符合。</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组织发生变更时能保持体系的正常运行和完整性。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b/>
                <w:szCs w:val="21"/>
              </w:rPr>
            </w:pPr>
          </w:p>
        </w:tc>
        <w:tc>
          <w:tcPr>
            <w:tcW w:w="960" w:type="dxa"/>
          </w:tcPr>
          <w:p>
            <w:pPr>
              <w:rPr>
                <w:b/>
                <w:szCs w:val="21"/>
              </w:rPr>
            </w:pPr>
            <w:r>
              <w:rPr>
                <w:rFonts w:hint="eastAsia"/>
                <w:b/>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rFonts w:ascii="宋体" w:hAnsi="宋体" w:cs="宋体"/>
                <w:szCs w:val="21"/>
              </w:rPr>
            </w:pPr>
            <w:r>
              <w:rPr>
                <w:rFonts w:hint="eastAsia" w:ascii="宋体" w:hAnsi="宋体" w:cs="宋体"/>
                <w:szCs w:val="21"/>
              </w:rPr>
              <w:t xml:space="preserve">公司的质量目标为： </w:t>
            </w:r>
          </w:p>
          <w:p>
            <w:pPr>
              <w:spacing w:line="360" w:lineRule="auto"/>
              <w:ind w:firstLine="420" w:firstLineChars="200"/>
              <w:jc w:val="left"/>
              <w:rPr>
                <w:rFonts w:ascii="宋体" w:hAnsi="宋体" w:cs="宋体"/>
                <w:szCs w:val="21"/>
              </w:rPr>
            </w:pPr>
            <w:r>
              <w:rPr>
                <w:rFonts w:hint="eastAsia" w:ascii="宋体" w:hAnsi="宋体" w:cs="宋体"/>
                <w:szCs w:val="21"/>
              </w:rPr>
              <w:t>1、产品一次检验合格率97%以上；</w:t>
            </w:r>
          </w:p>
          <w:p>
            <w:pPr>
              <w:spacing w:line="360" w:lineRule="auto"/>
              <w:ind w:firstLine="420" w:firstLineChars="200"/>
              <w:jc w:val="left"/>
              <w:rPr>
                <w:rFonts w:ascii="宋体" w:hAnsi="宋体" w:cs="宋体"/>
                <w:szCs w:val="21"/>
              </w:rPr>
            </w:pPr>
            <w:r>
              <w:rPr>
                <w:rFonts w:hint="eastAsia" w:ascii="宋体" w:hAnsi="宋体" w:cs="宋体"/>
                <w:szCs w:val="21"/>
              </w:rPr>
              <w:t>2、合同履约率100％；</w:t>
            </w:r>
          </w:p>
          <w:p>
            <w:pPr>
              <w:spacing w:line="360" w:lineRule="auto"/>
              <w:ind w:firstLine="420" w:firstLineChars="200"/>
              <w:jc w:val="left"/>
              <w:rPr>
                <w:rFonts w:ascii="宋体" w:hAnsi="宋体" w:cs="宋体"/>
                <w:szCs w:val="21"/>
              </w:rPr>
            </w:pPr>
            <w:r>
              <w:rPr>
                <w:rFonts w:hint="eastAsia" w:ascii="宋体" w:hAnsi="宋体" w:cs="宋体"/>
                <w:szCs w:val="21"/>
              </w:rPr>
              <w:t>3、顾客满意率达到≥90%以上</w:t>
            </w:r>
          </w:p>
          <w:p>
            <w:pPr>
              <w:pStyle w:val="2"/>
            </w:pPr>
            <w:r>
              <w:rPr>
                <w:rFonts w:hint="eastAsia"/>
              </w:rPr>
              <w:t>查见2022年3月-7月部门目标考核情况</w:t>
            </w:r>
          </w:p>
          <w:p>
            <w:pPr>
              <w:spacing w:line="360" w:lineRule="auto"/>
              <w:ind w:firstLine="420" w:firstLineChars="200"/>
              <w:jc w:val="left"/>
              <w:rPr>
                <w:rFonts w:ascii="宋体" w:hAnsi="宋体" w:cs="宋体"/>
                <w:szCs w:val="21"/>
              </w:rPr>
            </w:pPr>
            <w:r>
              <w:rPr>
                <w:rFonts w:hint="eastAsia" w:ascii="宋体" w:hAnsi="宋体" w:cs="宋体"/>
                <w:szCs w:val="21"/>
              </w:rPr>
              <w:t>1、产品一次检验合格率99%；</w:t>
            </w:r>
          </w:p>
          <w:p>
            <w:pPr>
              <w:spacing w:line="360" w:lineRule="auto"/>
              <w:ind w:firstLine="420" w:firstLineChars="200"/>
              <w:jc w:val="left"/>
              <w:rPr>
                <w:rFonts w:ascii="宋体" w:hAnsi="宋体" w:cs="宋体"/>
                <w:szCs w:val="21"/>
              </w:rPr>
            </w:pPr>
            <w:r>
              <w:rPr>
                <w:rFonts w:hint="eastAsia" w:ascii="宋体" w:hAnsi="宋体" w:cs="宋体"/>
                <w:szCs w:val="21"/>
              </w:rPr>
              <w:t>2、合同履约率100％；</w:t>
            </w:r>
          </w:p>
          <w:p>
            <w:pPr>
              <w:spacing w:line="360" w:lineRule="auto"/>
              <w:ind w:firstLine="420" w:firstLineChars="200"/>
              <w:jc w:val="left"/>
              <w:rPr>
                <w:rFonts w:ascii="宋体" w:hAnsi="宋体" w:cs="宋体"/>
                <w:szCs w:val="21"/>
              </w:rPr>
            </w:pPr>
            <w:r>
              <w:rPr>
                <w:rFonts w:hint="eastAsia" w:ascii="宋体" w:hAnsi="宋体" w:cs="宋体"/>
                <w:szCs w:val="21"/>
              </w:rPr>
              <w:t>3、顾客满意率达到98%</w:t>
            </w:r>
          </w:p>
          <w:p>
            <w:pPr>
              <w:pStyle w:val="2"/>
            </w:pPr>
            <w:r>
              <w:rPr>
                <w:rFonts w:hint="eastAsia"/>
              </w:rPr>
              <w:t>达到既定目标。</w:t>
            </w:r>
          </w:p>
          <w:p>
            <w:pPr>
              <w:rPr>
                <w:rFonts w:ascii="宋体" w:hAnsi="宋体" w:cs="宋体"/>
                <w:szCs w:val="21"/>
              </w:rPr>
            </w:pPr>
            <w:r>
              <w:rPr>
                <w:rFonts w:hint="eastAsia" w:ascii="宋体" w:hAnsi="宋体"/>
                <w:szCs w:val="21"/>
              </w:rPr>
              <w:t xml:space="preserve">   </w:t>
            </w: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宋体" w:hAnsi="宋体" w:cs="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w:t>
            </w:r>
            <w:r>
              <w:rPr>
                <w:rFonts w:ascii="宋体" w:hAnsi="宋体" w:cs="宋体"/>
                <w:szCs w:val="21"/>
              </w:rPr>
              <w:t>幕墙装饰铝单板、铝天花板的生产</w:t>
            </w:r>
            <w:r>
              <w:rPr>
                <w:rFonts w:hint="eastAsia" w:ascii="宋体" w:hAnsi="宋体" w:cs="宋体"/>
                <w:szCs w:val="21"/>
              </w:rPr>
              <w:t>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产品提供前：走访用户、电话沟通、了解相关信息等，与顾客签订合同或订单，或接受顾客口头订单。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产品提供中：组织供方按期交付，解决用户对进度、质量、运输等关切问题；</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产品提供后：与客户保持密切沟通，不定期回访用户，并对顾客反馈问题解答。针对存在的问题及时进行处理。定期发放顾客满意度调查，了解顾客满意或不满意的信息，并积极应对，确保顾客满意。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对顾客一般提出的问题，有专人负责解决。</w:t>
            </w:r>
          </w:p>
          <w:p>
            <w:pPr>
              <w:spacing w:line="360" w:lineRule="atLeast"/>
              <w:rPr>
                <w:rFonts w:ascii="宋体" w:hAnsi="宋体"/>
                <w:szCs w:val="21"/>
              </w:rPr>
            </w:pPr>
            <w:r>
              <w:rPr>
                <w:rFonts w:hint="eastAsia" w:ascii="宋体" w:hAnsi="宋体" w:cs="宋体"/>
                <w:szCs w:val="24"/>
              </w:rPr>
              <w:t>自体系运行以来，没有发生严重的顾客投诉事件。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对整个质量管理体系过程进行的监视和测量，主要通过内审、管理评审对产品的生产过程进行监视，通过质量目标的定期考核对目标完成情况进行监测。查质量手册，规定了产品实现全过程的监视和测量方法、形式：合同</w:t>
            </w:r>
            <w:r>
              <w:rPr>
                <w:rFonts w:hint="eastAsia" w:ascii="宋体" w:hAnsi="宋体" w:cs="宋体"/>
                <w:color w:val="000000"/>
                <w:szCs w:val="21"/>
              </w:rPr>
              <w:t>评审准备活动、采购验收、生产过程等监视和测量</w:t>
            </w:r>
            <w:r>
              <w:rPr>
                <w:rFonts w:hint="eastAsia" w:ascii="宋体" w:hAnsi="宋体" w:cs="宋体"/>
                <w:szCs w:val="21"/>
              </w:rPr>
              <w:t>。通过日常与顾客沟通，反馈问题等来实现对整体情况的掌控，对日常发现的问进行改进等。</w:t>
            </w:r>
          </w:p>
        </w:tc>
        <w:tc>
          <w:tcPr>
            <w:tcW w:w="1585" w:type="dxa"/>
          </w:tcPr>
          <w:p>
            <w:r>
              <w:rPr>
                <w:rFonts w:hint="eastAsia"/>
              </w:rPr>
              <w:t>符合</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时间：2022.6.25。</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500" w:lineRule="exact"/>
              <w:ind w:firstLine="435"/>
              <w:rPr>
                <w:rFonts w:ascii="宋体" w:hAnsi="宋体" w:cs="宋体"/>
                <w:szCs w:val="21"/>
              </w:rPr>
            </w:pPr>
            <w:r>
              <w:rPr>
                <w:rFonts w:hint="eastAsia" w:ascii="宋体" w:hAnsi="宋体" w:cs="宋体"/>
                <w:szCs w:val="21"/>
              </w:rPr>
              <w:t>改进的建议：</w:t>
            </w:r>
          </w:p>
          <w:p>
            <w:pPr>
              <w:spacing w:line="500" w:lineRule="exact"/>
              <w:ind w:firstLine="435"/>
              <w:rPr>
                <w:rFonts w:ascii="宋体" w:hAnsi="宋体" w:cs="宋体"/>
                <w:szCs w:val="21"/>
              </w:rPr>
            </w:pPr>
            <w:r>
              <w:rPr>
                <w:rFonts w:hint="eastAsia" w:ascii="宋体" w:hAnsi="宋体" w:cs="宋体"/>
                <w:szCs w:val="21"/>
              </w:rPr>
              <w:t>1) 加强三体系标准培训，由综合部负责</w:t>
            </w:r>
          </w:p>
          <w:p>
            <w:pPr>
              <w:spacing w:line="500" w:lineRule="exact"/>
              <w:ind w:firstLine="435"/>
              <w:rPr>
                <w:rFonts w:ascii="宋体" w:hAnsi="宋体" w:cs="宋体"/>
                <w:szCs w:val="21"/>
              </w:rPr>
            </w:pPr>
            <w:r>
              <w:rPr>
                <w:rFonts w:hint="eastAsia" w:ascii="宋体" w:hAnsi="宋体" w:cs="宋体"/>
                <w:szCs w:val="21"/>
              </w:rPr>
              <w:t>2）加强对重要环境因素和重大危险源的运行控制，由生产部负责</w:t>
            </w:r>
          </w:p>
          <w:p>
            <w:pPr>
              <w:spacing w:line="500" w:lineRule="exact"/>
              <w:ind w:firstLine="435"/>
              <w:rPr>
                <w:rFonts w:ascii="宋体" w:hAnsi="宋体" w:cs="宋体"/>
                <w:szCs w:val="21"/>
              </w:rPr>
            </w:pPr>
            <w:r>
              <w:rPr>
                <w:rFonts w:hint="eastAsia" w:ascii="宋体" w:hAnsi="宋体" w:cs="宋体"/>
                <w:szCs w:val="21"/>
              </w:rPr>
              <w:t>3）进一步完善标准实施的工作，保证公司体系正常实施；</w:t>
            </w:r>
          </w:p>
          <w:p>
            <w:pPr>
              <w:tabs>
                <w:tab w:val="center" w:pos="3169"/>
              </w:tabs>
              <w:spacing w:line="400" w:lineRule="exact"/>
              <w:jc w:val="left"/>
              <w:rPr>
                <w:rFonts w:ascii="宋体" w:hAnsi="宋体" w:cs="宋体"/>
                <w:szCs w:val="21"/>
              </w:rPr>
            </w:pPr>
            <w:r>
              <w:rPr>
                <w:rFonts w:hint="eastAsia" w:ascii="宋体" w:hAnsi="宋体" w:cs="宋体"/>
                <w:szCs w:val="21"/>
              </w:rPr>
              <w:t>查改进计划，由综合部牵头，生产部配合，在8月底完成相关标准培训及现场的整改管理工作。</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相关方关注：2022年3月至今未收到顾客及相关方关于重大服务质量问题的投诉；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w:t>
            </w:r>
            <w:r>
              <w:rPr>
                <w:rFonts w:ascii="宋体" w:hAnsi="宋体" w:cs="宋体"/>
                <w:b w:val="0"/>
                <w:bCs w:val="0"/>
                <w:color w:val="000000" w:themeColor="text1"/>
                <w:sz w:val="21"/>
                <w:szCs w:val="21"/>
              </w:rPr>
              <w:t>事件、不符合控制程序</w:t>
            </w:r>
            <w:r>
              <w:rPr>
                <w:rFonts w:hint="eastAsia" w:ascii="宋体" w:hAnsi="宋体" w:cs="宋体"/>
                <w:b w:val="0"/>
                <w:bCs w:val="0"/>
                <w:color w:val="000000" w:themeColor="text1"/>
                <w:sz w:val="21"/>
                <w:szCs w:val="21"/>
              </w:rPr>
              <w:t>》、《纠正与预防措施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rPr>
              <w:t>符合</w:t>
            </w:r>
          </w:p>
        </w:tc>
      </w:tr>
    </w:tbl>
    <w:p>
      <w:r>
        <w:ptab w:relativeTo="margin" w:alignment="center" w:leader="none"/>
      </w:r>
    </w:p>
    <w:p>
      <w:pPr>
        <w:pStyle w:val="8"/>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主管领导：谭同有， 陪同人员：施国生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审核员：冉景洲，   审核时间：2022年8月19日下午—8月20日上午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Cs w:val="21"/>
              </w:rPr>
            </w:pPr>
            <w:r>
              <w:rPr>
                <w:rFonts w:hint="eastAsia"/>
                <w:sz w:val="24"/>
                <w:szCs w:val="24"/>
              </w:rPr>
              <w:t>审核条款：</w:t>
            </w:r>
            <w:r>
              <w:rPr>
                <w:rFonts w:hint="eastAsia"/>
                <w:szCs w:val="21"/>
              </w:rPr>
              <w:t>EMS：4.1组织及其环境;4.2相关方需求与期望;4.3确定体系范围;4.4体系;5.1领导作用与承诺;5.2方针;5.3组织的角色、职责和权限；6.1.1策划总则；6.1.4措施的策划；6.2目标及其实现的策划；7.1.1资源 总则；7.1.2人员；7.1.6组织知识；7.4沟通；7.5.1文件化信息总则9.1.1监测、分析和评价总则；9.3管理评审；10.1改进 总则；10.3持续改进；</w:t>
            </w:r>
          </w:p>
          <w:p>
            <w:pPr>
              <w:spacing w:line="300" w:lineRule="exact"/>
              <w:rPr>
                <w:rFonts w:ascii="宋体" w:hAnsi="宋体" w:cs="新宋体"/>
                <w:szCs w:val="21"/>
              </w:rPr>
            </w:pPr>
            <w:r>
              <w:rPr>
                <w:rFonts w:hint="eastAsia" w:ascii="宋体" w:hAnsi="宋体" w:cs="新宋体"/>
                <w:szCs w:val="21"/>
              </w:rPr>
              <w:t>OHSMS：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w:t>
            </w:r>
            <w:r>
              <w:rPr>
                <w:rFonts w:hint="eastAsia"/>
                <w:szCs w:val="21"/>
              </w:rPr>
              <w:t>改进 总则；</w:t>
            </w:r>
            <w:r>
              <w:rPr>
                <w:rFonts w:hint="eastAsia" w:ascii="宋体" w:hAnsi="宋体" w:cs="新宋体"/>
                <w:szCs w:val="21"/>
              </w:rPr>
              <w:t>10.3持续改进；</w:t>
            </w:r>
          </w:p>
          <w:p>
            <w:pPr>
              <w:rPr>
                <w:sz w:val="24"/>
                <w:szCs w:val="24"/>
              </w:rPr>
            </w:pPr>
            <w:r>
              <w:rPr>
                <w:rFonts w:hint="eastAsia" w:ascii="宋体" w:hAnsi="宋体" w:cs="宋体"/>
                <w:szCs w:val="21"/>
              </w:rPr>
              <w:t>范围的确认，资质的确认，法律法规执行情况，重大质量事故，及顾客投诉和质量监督抽查情况，环境安全投诉，一阶段问题验证。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EO:</w:t>
            </w:r>
          </w:p>
          <w:p>
            <w:pPr>
              <w:adjustRightInd w:val="0"/>
              <w:snapToGrid w:val="0"/>
              <w:rPr>
                <w:rFonts w:ascii="宋体" w:hAnsi="宋体" w:cs="宋体"/>
                <w:szCs w:val="21"/>
              </w:rPr>
            </w:pPr>
            <w:r>
              <w:rPr>
                <w:rFonts w:hint="eastAsia" w:ascii="宋体" w:hAnsi="宋体" w:cs="宋体"/>
                <w:szCs w:val="21"/>
              </w:rPr>
              <w:t>4.1;</w:t>
            </w:r>
          </w:p>
          <w:p>
            <w:pPr>
              <w:adjustRightInd w:val="0"/>
              <w:snapToGrid w:val="0"/>
              <w:rPr>
                <w:rFonts w:ascii="宋体" w:hAnsi="宋体" w:cs="宋体"/>
                <w:szCs w:val="21"/>
              </w:rPr>
            </w:pPr>
            <w:r>
              <w:rPr>
                <w:rFonts w:hint="eastAsia" w:ascii="宋体" w:hAnsi="宋体" w:cs="宋体"/>
                <w:szCs w:val="21"/>
              </w:rPr>
              <w:t>4.2;</w:t>
            </w:r>
          </w:p>
          <w:p>
            <w:pPr>
              <w:adjustRightInd w:val="0"/>
              <w:snapToGrid w:val="0"/>
              <w:rPr>
                <w:rFonts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安全意识比较强。公司的办公及生产设施、设备比较先进。对公司不利的内、外部因素有：市场竞争非常激烈，服务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抽查2022年总过程风险机会识别措施评价表，内容及记录清晰。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公司确定的相关方有员工、顾客、政府机构、审核机构、供方等。</w:t>
            </w:r>
          </w:p>
          <w:p>
            <w:pPr>
              <w:spacing w:line="360" w:lineRule="auto"/>
              <w:jc w:val="left"/>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抽查顾客需求和期望：产品质量符合顾客要求；产品按时完工、交付；价格合理等。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经营地，</w:t>
            </w:r>
            <w:bookmarkStart w:id="1" w:name="生产地址"/>
            <w:r>
              <w:rPr>
                <w:rFonts w:ascii="宋体" w:hAnsi="宋体"/>
                <w:szCs w:val="21"/>
              </w:rPr>
              <w:t>重庆市南川区工业园区流金路</w:t>
            </w:r>
            <w:bookmarkEnd w:id="1"/>
          </w:p>
          <w:p>
            <w:pPr>
              <w:spacing w:line="360" w:lineRule="auto"/>
              <w:jc w:val="left"/>
              <w:rPr>
                <w:rFonts w:ascii="宋体" w:hAnsi="宋体" w:cs="宋体"/>
                <w:szCs w:val="21"/>
              </w:rPr>
            </w:pPr>
            <w:r>
              <w:rPr>
                <w:rFonts w:hint="eastAsia" w:ascii="宋体" w:hAnsi="宋体" w:cs="宋体"/>
                <w:szCs w:val="21"/>
              </w:rPr>
              <w:t>公司管理体系的范围是：</w:t>
            </w:r>
          </w:p>
          <w:p>
            <w:pPr>
              <w:rPr>
                <w:sz w:val="20"/>
              </w:rPr>
            </w:pPr>
            <w:r>
              <w:rPr>
                <w:rFonts w:hint="eastAsia" w:ascii="宋体" w:hAnsi="宋体"/>
              </w:rPr>
              <w:t>E：</w:t>
            </w:r>
            <w:r>
              <w:rPr>
                <w:sz w:val="20"/>
              </w:rPr>
              <w:t>幕墙装饰铝单板、铝天花板的生产所涉及场所的相关环境管理活动</w:t>
            </w:r>
          </w:p>
          <w:p>
            <w:pPr>
              <w:spacing w:line="360" w:lineRule="auto"/>
              <w:jc w:val="left"/>
              <w:rPr>
                <w:rFonts w:ascii="宋体" w:hAnsi="宋体"/>
              </w:rPr>
            </w:pPr>
            <w:r>
              <w:rPr>
                <w:sz w:val="20"/>
              </w:rPr>
              <w:t>O：幕墙装饰铝单板、铝天花板的生产所涉及场所的相关职业健康安全管理活动</w:t>
            </w:r>
          </w:p>
          <w:p>
            <w:pPr>
              <w:spacing w:line="360" w:lineRule="auto"/>
              <w:ind w:firstLine="420" w:firstLineChars="200"/>
              <w:jc w:val="left"/>
              <w:rPr>
                <w:rFonts w:ascii="宋体" w:hAnsi="宋体" w:cs="宋体"/>
                <w:szCs w:val="21"/>
              </w:rPr>
            </w:pPr>
            <w:r>
              <w:rPr>
                <w:rFonts w:hint="eastAsia" w:ascii="宋体" w:hAnsi="宋体" w:cs="宋体"/>
                <w:szCs w:val="21"/>
              </w:rPr>
              <w:t>公司通过请咨询专家到公司来宣传、培训、结合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EO5.1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总经理：谭同有； </w:t>
            </w:r>
            <w:r>
              <w:rPr>
                <w:rFonts w:ascii="宋体" w:hAnsi="宋体" w:cs="宋体"/>
                <w:szCs w:val="21"/>
              </w:rPr>
              <w:t xml:space="preserve">      </w:t>
            </w:r>
            <w:r>
              <w:rPr>
                <w:rFonts w:hint="eastAsia" w:ascii="宋体" w:hAnsi="宋体" w:cs="宋体"/>
                <w:szCs w:val="21"/>
              </w:rPr>
              <w:t xml:space="preserve">管代：施国生 </w:t>
            </w:r>
            <w:r>
              <w:rPr>
                <w:rFonts w:ascii="宋体" w:hAnsi="宋体" w:cs="宋体"/>
                <w:szCs w:val="21"/>
              </w:rPr>
              <w:t xml:space="preserve">   </w:t>
            </w:r>
            <w:r>
              <w:rPr>
                <w:rFonts w:hint="eastAsia" w:ascii="宋体" w:hAnsi="宋体" w:cs="宋体"/>
                <w:szCs w:val="21"/>
              </w:rPr>
              <w:t>职业健康安全代表：丁杰</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EO5.2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环境方针： </w:t>
            </w:r>
          </w:p>
          <w:p>
            <w:pPr>
              <w:spacing w:line="360" w:lineRule="auto"/>
              <w:ind w:firstLine="420" w:firstLineChars="200"/>
              <w:jc w:val="left"/>
              <w:rPr>
                <w:rFonts w:ascii="宋体" w:hAnsi="宋体" w:cs="宋体"/>
                <w:szCs w:val="21"/>
              </w:rPr>
            </w:pPr>
            <w:r>
              <w:rPr>
                <w:rFonts w:hint="eastAsia" w:ascii="宋体" w:hAnsi="宋体" w:cs="宋体"/>
                <w:szCs w:val="21"/>
              </w:rPr>
              <w:t xml:space="preserve">遵规守法，预防污染；高效低耗，环保营业 </w:t>
            </w:r>
          </w:p>
          <w:p>
            <w:pPr>
              <w:jc w:val="left"/>
              <w:rPr>
                <w:rFonts w:ascii="宋体" w:hAnsi="宋体" w:cs="宋体"/>
                <w:szCs w:val="21"/>
              </w:rPr>
            </w:pPr>
            <w:r>
              <w:rPr>
                <w:rFonts w:hint="eastAsia" w:ascii="宋体" w:hAnsi="宋体" w:cs="宋体"/>
                <w:szCs w:val="21"/>
              </w:rPr>
              <w:t xml:space="preserve">职业健康安全方针： </w:t>
            </w:r>
          </w:p>
          <w:p>
            <w:pPr>
              <w:spacing w:line="360" w:lineRule="auto"/>
              <w:ind w:firstLine="420" w:firstLineChars="200"/>
              <w:jc w:val="left"/>
              <w:rPr>
                <w:rFonts w:ascii="宋体" w:hAnsi="宋体" w:cs="宋体"/>
                <w:szCs w:val="21"/>
              </w:rPr>
            </w:pPr>
            <w:r>
              <w:rPr>
                <w:rFonts w:hint="eastAsia" w:ascii="宋体" w:hAnsi="宋体" w:cs="宋体"/>
                <w:szCs w:val="21"/>
              </w:rPr>
              <w:t xml:space="preserve">安全第一，预防为主；健康向上，共建和谐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ind w:firstLine="420" w:firstLineChars="200"/>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EO5.3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O5.4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--《信息交流程序》规定了公司内外信息交流、协商的对象、方式、记录等。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告知员工：职业健康安全事务代表是丁杰；</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告知员工：职业健康安全管理体系建立的依据、标准和意义，因公司涉及危化品，在2022年4月对全体员工出具告知书；在油漆保管和使用场所放置有油漆MSDS化学品安全技术说明书；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与职业健康安全事务代表丁杰交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询问职业健康安全事务代表丁杰，了解到暂未发生员工与企业的劳动纠纷、工伤、员工投诉、员工权益争执等情况。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EO6.1 </w:t>
            </w:r>
          </w:p>
          <w:p>
            <w:pPr>
              <w:rPr>
                <w:b/>
                <w:szCs w:val="21"/>
              </w:rPr>
            </w:pPr>
          </w:p>
        </w:tc>
        <w:tc>
          <w:tcPr>
            <w:tcW w:w="10004" w:type="dxa"/>
          </w:tcPr>
          <w:p>
            <w:pPr>
              <w:tabs>
                <w:tab w:val="center" w:pos="3169"/>
              </w:tabs>
              <w:spacing w:line="400" w:lineRule="exact"/>
              <w:ind w:firstLine="420" w:firstLineChars="200"/>
              <w:jc w:val="left"/>
            </w:pPr>
            <w:r>
              <w:rPr>
                <w:rFonts w:hint="eastAsia"/>
              </w:rPr>
              <w:t>提供有《环境因素识别与评价程序》，内容包括环境因素的识别、确认、汇总、评价和重要环境因素的确定、登记、清单发放及更新控制。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公司重要环境因素有以下几项：</w:t>
            </w:r>
          </w:p>
          <w:p>
            <w:pPr>
              <w:tabs>
                <w:tab w:val="center" w:pos="3169"/>
              </w:tabs>
              <w:spacing w:line="400" w:lineRule="exact"/>
              <w:jc w:val="left"/>
            </w:pPr>
            <w:r>
              <w:rPr>
                <w:rFonts w:hint="eastAsia"/>
              </w:rPr>
              <w:t>固废（含危废）排放、噪声排放、废水排放、潜在火灾、废气排放、化学品泄漏</w:t>
            </w:r>
          </w:p>
          <w:p>
            <w:pPr>
              <w:tabs>
                <w:tab w:val="center" w:pos="3169"/>
              </w:tabs>
              <w:spacing w:line="400" w:lineRule="exact"/>
              <w:jc w:val="left"/>
            </w:pPr>
            <w:r>
              <w:rPr>
                <w:rFonts w:hint="eastAsia"/>
              </w:rPr>
              <w:t>抽查其中二项环境因素的控制措施：</w:t>
            </w:r>
          </w:p>
          <w:p>
            <w:pPr>
              <w:tabs>
                <w:tab w:val="center" w:pos="3169"/>
              </w:tabs>
              <w:spacing w:line="400" w:lineRule="exact"/>
              <w:jc w:val="left"/>
            </w:pPr>
            <w:r>
              <w:rPr>
                <w:rFonts w:hint="eastAsia"/>
              </w:rPr>
              <w:t>1、固废排放：生产产生的固废主要是铝板边角料、职工生活垃圾以及废活性炭、废油桶等危险废物。控制方式：铝板边角料定期外售：生活垃圾由垃圾桶收集，定期环卫清运处置：废油漆桶、漆渣和废活性炭则收集放置在危废暂存间，定期交由有资质单位处理。</w:t>
            </w:r>
          </w:p>
          <w:p>
            <w:pPr>
              <w:tabs>
                <w:tab w:val="center" w:pos="3169"/>
              </w:tabs>
              <w:spacing w:line="400" w:lineRule="exact"/>
              <w:jc w:val="left"/>
            </w:pPr>
            <w:r>
              <w:rPr>
                <w:rFonts w:hint="eastAsia"/>
              </w:rPr>
              <w:t>2、危化品（油漆及配套品）的泄漏：主要为油漆管理不当造成泄漏。</w:t>
            </w:r>
          </w:p>
          <w:p>
            <w:pPr>
              <w:tabs>
                <w:tab w:val="center" w:pos="3169"/>
              </w:tabs>
              <w:spacing w:line="400" w:lineRule="exact"/>
              <w:jc w:val="left"/>
            </w:pPr>
            <w:r>
              <w:rPr>
                <w:rFonts w:hint="eastAsia"/>
              </w:rPr>
              <w:t>控制方式：1）专门设定危险品和废品集中存放区域，安全管理；</w:t>
            </w:r>
          </w:p>
          <w:p>
            <w:pPr>
              <w:tabs>
                <w:tab w:val="center" w:pos="3169"/>
              </w:tabs>
              <w:spacing w:line="400" w:lineRule="exact"/>
              <w:jc w:val="left"/>
            </w:pPr>
            <w:r>
              <w:rPr>
                <w:rFonts w:hint="eastAsia"/>
              </w:rPr>
              <w:t>2）进行了相关培训的人才可以接近。他们理解安全和健康问题以及废品处理规定；</w:t>
            </w:r>
          </w:p>
          <w:p>
            <w:pPr>
              <w:tabs>
                <w:tab w:val="center" w:pos="3169"/>
              </w:tabs>
              <w:spacing w:line="400" w:lineRule="exact"/>
              <w:jc w:val="left"/>
            </w:pPr>
            <w:r>
              <w:rPr>
                <w:rFonts w:hint="eastAsia"/>
              </w:rPr>
              <w:t>3）在这个区域明显标识危险品或危险废品集中区域。</w:t>
            </w:r>
          </w:p>
          <w:p>
            <w:pPr>
              <w:tabs>
                <w:tab w:val="center" w:pos="3169"/>
              </w:tabs>
              <w:spacing w:line="400" w:lineRule="exact"/>
              <w:jc w:val="left"/>
            </w:pPr>
            <w:r>
              <w:rPr>
                <w:rFonts w:hint="eastAsia"/>
              </w:rPr>
              <w:t xml:space="preserve"> ...... </w:t>
            </w:r>
          </w:p>
          <w:p>
            <w:pPr>
              <w:tabs>
                <w:tab w:val="center" w:pos="3169"/>
              </w:tabs>
              <w:spacing w:line="400" w:lineRule="exact"/>
              <w:ind w:firstLine="420" w:firstLineChars="200"/>
              <w:jc w:val="left"/>
              <w:rPr>
                <w:szCs w:val="22"/>
              </w:rPr>
            </w:pPr>
            <w:r>
              <w:rPr>
                <w:rFonts w:hint="eastAsia"/>
                <w:szCs w:val="22"/>
              </w:rPr>
              <w:t>另对设备产生噪声和电器设备运行等环境因素也作了管理规定， 应对风险和机遇的措施应与其对于产品和服务符合性的潜在影响相适应。</w:t>
            </w:r>
          </w:p>
          <w:p>
            <w:pPr>
              <w:tabs>
                <w:tab w:val="center" w:pos="3169"/>
              </w:tabs>
              <w:spacing w:line="400" w:lineRule="exact"/>
              <w:ind w:firstLine="420" w:firstLineChars="200"/>
              <w:jc w:val="left"/>
            </w:pPr>
            <w:r>
              <w:rPr>
                <w:rFonts w:hint="eastAsia"/>
                <w:szCs w:val="22"/>
              </w:rPr>
              <w:t>因今年受疫情的影响，园区内制定了《疫情防控应急预案》，内容涵盖企业疫情防控物资、防疫管理规定、工作环境防控、复产复工疫情防控承诺书等。编制：综合部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EO6.1.4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EO6.2 </w:t>
            </w:r>
          </w:p>
          <w:p>
            <w:pPr>
              <w:rPr>
                <w:b/>
                <w:szCs w:val="21"/>
              </w:rPr>
            </w:pPr>
          </w:p>
        </w:tc>
        <w:tc>
          <w:tcPr>
            <w:tcW w:w="10004" w:type="dxa"/>
          </w:tcPr>
          <w:p>
            <w:pPr>
              <w:rPr>
                <w:rFonts w:ascii="宋体" w:hAnsi="宋体" w:cs="宋体"/>
                <w:color w:val="000000"/>
                <w:szCs w:val="21"/>
              </w:rPr>
            </w:pPr>
            <w:r>
              <w:rPr>
                <w:rFonts w:hint="eastAsia" w:ascii="宋体" w:hAnsi="宋体" w:cs="宋体"/>
                <w:szCs w:val="21"/>
              </w:rPr>
              <w:t>环境、职</w:t>
            </w:r>
            <w:r>
              <w:rPr>
                <w:rFonts w:hint="eastAsia" w:ascii="宋体" w:hAnsi="宋体" w:cs="宋体"/>
                <w:color w:val="000000"/>
                <w:szCs w:val="21"/>
              </w:rPr>
              <w:t>业健康安全目标：</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环境目标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1、固体废弃物分类处理率100%；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2、火灾事故为零。</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职业健康安全目标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1、火灾事故为零；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2、人身伤亡为零。</w:t>
            </w:r>
          </w:p>
          <w:p>
            <w:pPr>
              <w:pStyle w:val="19"/>
              <w:spacing w:line="360" w:lineRule="auto"/>
              <w:ind w:left="420" w:firstLine="0" w:firstLineChars="0"/>
              <w:jc w:val="left"/>
              <w:rPr>
                <w:rFonts w:ascii="宋体" w:hAnsi="宋体" w:cs="宋体"/>
                <w:szCs w:val="21"/>
              </w:rPr>
            </w:pPr>
            <w:r>
              <w:rPr>
                <w:rFonts w:hint="eastAsia" w:ascii="宋体" w:hAnsi="宋体" w:cs="宋体"/>
                <w:szCs w:val="21"/>
              </w:rPr>
              <w:t>查《目标考核表》2022年3月-2022年7月对目标进行考核：</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环境目标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1、固体废弃物分类处理率100%；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2、火灾事故为零。</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职业健康安全目标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1、火灾事故为零； </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2、人身伤亡为零。</w:t>
            </w:r>
          </w:p>
          <w:p>
            <w:pPr>
              <w:pStyle w:val="19"/>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EO7.1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w:t>
            </w:r>
            <w:r>
              <w:rPr>
                <w:rFonts w:ascii="宋体" w:hAnsi="宋体" w:cs="宋体"/>
                <w:szCs w:val="21"/>
              </w:rPr>
              <w:t>幕墙装饰铝单板、铝天花板的生产</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EO7.4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--通常的沟通方式包括但不限于：会议、文件、联络书、培训、拜访、交谈、报告等。</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EO9.1.1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（1）《测量、分析和改进控制程序》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（4）《应急准备与响应控制程序》</w:t>
            </w:r>
          </w:p>
          <w:p>
            <w:pPr>
              <w:spacing w:line="360" w:lineRule="atLeast"/>
              <w:ind w:firstLine="420" w:firstLineChars="200"/>
              <w:rPr>
                <w:rFonts w:ascii="宋体" w:hAnsi="宋体" w:cs="宋体"/>
                <w:szCs w:val="21"/>
              </w:rPr>
            </w:pPr>
            <w:r>
              <w:rPr>
                <w:rFonts w:hint="eastAsia" w:ascii="宋体" w:hAnsi="宋体" w:cs="宋体"/>
                <w:szCs w:val="21"/>
              </w:rPr>
              <w:t>（5）《合规性评价控制程序》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EO9.3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时间：2022.6.25。</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500" w:lineRule="exact"/>
              <w:ind w:firstLine="435"/>
              <w:rPr>
                <w:rFonts w:ascii="宋体" w:hAnsi="宋体" w:cs="宋体"/>
                <w:szCs w:val="21"/>
              </w:rPr>
            </w:pPr>
            <w:r>
              <w:rPr>
                <w:rFonts w:hint="eastAsia" w:ascii="宋体" w:hAnsi="宋体" w:cs="宋体"/>
                <w:szCs w:val="21"/>
              </w:rPr>
              <w:t>改进的建议：</w:t>
            </w:r>
          </w:p>
          <w:p>
            <w:pPr>
              <w:spacing w:line="500" w:lineRule="exact"/>
              <w:ind w:firstLine="435"/>
              <w:rPr>
                <w:rFonts w:ascii="宋体" w:hAnsi="宋体" w:cs="宋体"/>
                <w:szCs w:val="21"/>
              </w:rPr>
            </w:pPr>
            <w:r>
              <w:rPr>
                <w:rFonts w:hint="eastAsia" w:ascii="宋体" w:hAnsi="宋体" w:cs="宋体"/>
                <w:szCs w:val="21"/>
              </w:rPr>
              <w:t>1) 加强三体系标准培训，由综合部负责</w:t>
            </w:r>
          </w:p>
          <w:p>
            <w:pPr>
              <w:spacing w:line="500" w:lineRule="exact"/>
              <w:ind w:firstLine="435"/>
              <w:rPr>
                <w:rFonts w:ascii="宋体" w:hAnsi="宋体" w:cs="宋体"/>
                <w:szCs w:val="21"/>
              </w:rPr>
            </w:pPr>
            <w:r>
              <w:rPr>
                <w:rFonts w:hint="eastAsia" w:ascii="宋体" w:hAnsi="宋体" w:cs="宋体"/>
                <w:szCs w:val="21"/>
              </w:rPr>
              <w:t>2）加强对重要环境因素和重大危险源的运行控制，由生产部负责</w:t>
            </w:r>
          </w:p>
          <w:p>
            <w:pPr>
              <w:spacing w:line="500" w:lineRule="exact"/>
              <w:ind w:firstLine="435"/>
              <w:rPr>
                <w:rFonts w:ascii="宋体" w:hAnsi="宋体" w:cs="宋体"/>
                <w:szCs w:val="21"/>
              </w:rPr>
            </w:pPr>
            <w:r>
              <w:rPr>
                <w:rFonts w:hint="eastAsia" w:ascii="宋体" w:hAnsi="宋体" w:cs="宋体"/>
                <w:szCs w:val="21"/>
              </w:rPr>
              <w:t>3）进一步完善标准实施的工作，保证公司体系正常实施；</w:t>
            </w:r>
          </w:p>
          <w:p>
            <w:pPr>
              <w:tabs>
                <w:tab w:val="center" w:pos="3169"/>
              </w:tabs>
              <w:spacing w:line="400" w:lineRule="exact"/>
              <w:jc w:val="left"/>
              <w:rPr>
                <w:rFonts w:ascii="宋体" w:hAnsi="宋体" w:cs="宋体"/>
                <w:szCs w:val="21"/>
              </w:rPr>
            </w:pPr>
            <w:r>
              <w:rPr>
                <w:rFonts w:hint="eastAsia" w:ascii="宋体" w:hAnsi="宋体" w:cs="宋体"/>
                <w:szCs w:val="21"/>
              </w:rPr>
              <w:t>查改进计划，由综合部牵头，生产部配合，在8月底完成相关标准培训及现场的整改管理工作。</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相关方关注：2022年3月至今未收到顾客及相关方关于重大服务质量问题的投诉；</w:t>
            </w:r>
          </w:p>
          <w:p>
            <w:pPr>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EO10.1;；10.3 </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w:t>
            </w:r>
            <w:r>
              <w:rPr>
                <w:rFonts w:ascii="宋体" w:hAnsi="宋体" w:cs="宋体"/>
                <w:b w:val="0"/>
                <w:bCs w:val="0"/>
                <w:color w:val="000000" w:themeColor="text1"/>
                <w:sz w:val="21"/>
                <w:szCs w:val="21"/>
              </w:rPr>
              <w:t>事件、不符合控制程序</w:t>
            </w:r>
            <w:r>
              <w:rPr>
                <w:rFonts w:hint="eastAsia" w:ascii="宋体" w:hAnsi="宋体" w:cs="宋体"/>
                <w:b w:val="0"/>
                <w:bCs w:val="0"/>
                <w:color w:val="000000" w:themeColor="text1"/>
                <w:sz w:val="21"/>
                <w:szCs w:val="21"/>
              </w:rPr>
              <w:t>》、《纠正与预防措施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pStyle w:val="14"/>
              <w:rPr>
                <w:rFonts w:ascii="宋体" w:hAnsi="宋体" w:cs="宋体"/>
                <w:bCs w:val="0"/>
                <w:color w:val="000000" w:themeColor="text1"/>
                <w:spacing w:val="0"/>
                <w:szCs w:val="21"/>
              </w:rPr>
            </w:pPr>
            <w:r>
              <w:rPr>
                <w:rFonts w:hint="eastAsia" w:ascii="宋体" w:hAnsi="宋体" w:cs="宋体"/>
                <w:bCs w:val="0"/>
                <w:color w:val="000000" w:themeColor="text1"/>
                <w:spacing w:val="0"/>
                <w:szCs w:val="21"/>
              </w:rPr>
              <w:t>范围的确认，资质的确认，法律法规执行情况，重大质量事故，及顾客投诉和质量监督抽查情况，环境安全投诉，一阶段问题验证。</w:t>
            </w:r>
          </w:p>
        </w:tc>
        <w:tc>
          <w:tcPr>
            <w:tcW w:w="960" w:type="dxa"/>
            <w:vAlign w:val="center"/>
          </w:tcPr>
          <w:p>
            <w:pPr>
              <w:rPr>
                <w:rFonts w:ascii="宋体" w:hAnsi="宋体" w:cs="宋体"/>
                <w:color w:val="000000" w:themeColor="text1"/>
                <w:szCs w:val="21"/>
              </w:rPr>
            </w:pPr>
          </w:p>
        </w:tc>
        <w:tc>
          <w:tcPr>
            <w:tcW w:w="10004" w:type="dxa"/>
            <w:vAlign w:val="center"/>
          </w:tcPr>
          <w:p>
            <w:pPr>
              <w:spacing w:beforeLines="20"/>
              <w:rPr>
                <w:rFonts w:ascii="宋体" w:hAnsi="宋体" w:cs="宋体"/>
                <w:color w:val="000000" w:themeColor="text1"/>
                <w:szCs w:val="21"/>
              </w:rPr>
            </w:pPr>
            <w:r>
              <w:rPr>
                <w:rFonts w:hint="eastAsia" w:ascii="宋体" w:hAnsi="宋体" w:cs="宋体"/>
                <w:color w:val="000000" w:themeColor="text1"/>
                <w:szCs w:val="21"/>
              </w:rPr>
              <w:t>现场确认，公司管理体系范围：</w:t>
            </w:r>
          </w:p>
          <w:p>
            <w:pPr>
              <w:rPr>
                <w:rFonts w:ascii="宋体" w:hAnsi="宋体" w:cs="宋体"/>
                <w:color w:val="000000" w:themeColor="text1"/>
                <w:szCs w:val="21"/>
              </w:rPr>
            </w:pPr>
            <w:bookmarkStart w:id="2" w:name="审核范围"/>
            <w:r>
              <w:rPr>
                <w:rFonts w:ascii="宋体" w:hAnsi="宋体" w:cs="宋体"/>
                <w:color w:val="000000" w:themeColor="text1"/>
                <w:szCs w:val="21"/>
              </w:rPr>
              <w:t>Q：幕墙装饰铝单板、铝天花板的生产</w:t>
            </w:r>
          </w:p>
          <w:p>
            <w:pPr>
              <w:rPr>
                <w:rFonts w:ascii="宋体" w:hAnsi="宋体" w:cs="宋体"/>
                <w:color w:val="000000" w:themeColor="text1"/>
                <w:szCs w:val="21"/>
              </w:rPr>
            </w:pPr>
            <w:r>
              <w:rPr>
                <w:rFonts w:ascii="宋体" w:hAnsi="宋体" w:cs="宋体"/>
                <w:color w:val="000000" w:themeColor="text1"/>
                <w:szCs w:val="21"/>
              </w:rPr>
              <w:t>E：幕墙装饰铝单板、铝天花板的生产所涉及场所的相关环境管理活动</w:t>
            </w:r>
          </w:p>
          <w:p>
            <w:pPr>
              <w:tabs>
                <w:tab w:val="center" w:pos="3169"/>
              </w:tabs>
              <w:spacing w:line="400" w:lineRule="exact"/>
              <w:jc w:val="left"/>
              <w:rPr>
                <w:rFonts w:ascii="宋体" w:hAnsi="宋体" w:cs="宋体"/>
                <w:color w:val="000000" w:themeColor="text1"/>
                <w:szCs w:val="21"/>
              </w:rPr>
            </w:pPr>
            <w:r>
              <w:rPr>
                <w:rFonts w:ascii="宋体" w:hAnsi="宋体" w:cs="宋体"/>
                <w:color w:val="000000" w:themeColor="text1"/>
                <w:szCs w:val="21"/>
              </w:rPr>
              <w:t>O：幕墙装饰铝单板、铝天花板的生产所涉及场所的相关职业健康安全管理活动</w:t>
            </w:r>
            <w:bookmarkEnd w:id="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资质核验：营业执照（三证合一）检查有效，公司严格执行国标及相关标准要求和法律、法规要求。</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2022年3月至今，公司提供的</w:t>
            </w:r>
            <w:r>
              <w:rPr>
                <w:rFonts w:ascii="宋体" w:hAnsi="宋体" w:cs="宋体"/>
                <w:color w:val="000000" w:themeColor="text1"/>
                <w:szCs w:val="21"/>
              </w:rPr>
              <w:t>幕墙装饰铝单板、铝天花板</w:t>
            </w:r>
            <w:r>
              <w:rPr>
                <w:rFonts w:hint="eastAsia" w:ascii="宋体" w:hAnsi="宋体" w:cs="宋体"/>
                <w:color w:val="000000" w:themeColor="text1"/>
                <w:szCs w:val="21"/>
              </w:rPr>
              <w:t>产品得到顾客的认可，无重大质量问题和投诉；没有因环境污染事件受到相关方的投诉，相关方对公司的环境管控普遍反映较好。体系运行以来，没有重大环境扰民问题和投诉及质量监督抽查情况。</w:t>
            </w:r>
          </w:p>
          <w:p>
            <w:pPr>
              <w:spacing w:line="360" w:lineRule="auto"/>
              <w:ind w:firstLine="630" w:firstLineChars="300"/>
              <w:rPr>
                <w:rFonts w:ascii="宋体" w:hAnsi="宋体" w:cs="宋体"/>
                <w:color w:val="000000" w:themeColor="text1"/>
                <w:szCs w:val="21"/>
              </w:rPr>
            </w:pPr>
            <w:r>
              <w:rPr>
                <w:rFonts w:hint="eastAsia" w:ascii="宋体" w:hAnsi="宋体" w:cs="宋体"/>
                <w:color w:val="000000" w:themeColor="text1"/>
                <w:szCs w:val="21"/>
              </w:rPr>
              <w:t>一阶段问题验证:一阶段审核发现所出示的监视测量设备清单，抽查其设备校准情况，不能提供有效校准证书。在二阶段审核时未得到整改关闭，见Q7.1.5、O9.1.1条款。</w:t>
            </w:r>
          </w:p>
        </w:tc>
        <w:tc>
          <w:tcPr>
            <w:tcW w:w="1585" w:type="dxa"/>
          </w:tcPr>
          <w:p>
            <w:pPr>
              <w:pStyle w:val="4"/>
            </w:pPr>
          </w:p>
        </w:tc>
      </w:tr>
    </w:tbl>
    <w:p>
      <w:r>
        <w:ptab w:relativeTo="margin" w:alignment="center" w:leader="none"/>
      </w:r>
    </w:p>
    <w:p>
      <w:pPr>
        <w:pStyle w:val="8"/>
      </w:pPr>
      <w:r>
        <w:rPr>
          <w:rFonts w:hint="eastAsia"/>
        </w:rPr>
        <w:t>说明：不符合标注N</w:t>
      </w: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受审核部门：生产部   主管领导：蒋中华 </w:t>
            </w:r>
            <w:r>
              <w:rPr>
                <w:sz w:val="24"/>
                <w:szCs w:val="24"/>
              </w:rPr>
              <w:t xml:space="preserve">   </w:t>
            </w:r>
            <w:r>
              <w:rPr>
                <w:rFonts w:hint="eastAsia"/>
                <w:sz w:val="24"/>
                <w:szCs w:val="24"/>
              </w:rPr>
              <w:t xml:space="preserve">  陪同人员：丁杰</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审核时间：2022年8月19日下午—8月21日下午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pacing w:line="300" w:lineRule="exact"/>
              <w:rPr>
                <w:rFonts w:ascii="宋体" w:hAnsi="宋体" w:cs="新宋体"/>
                <w:szCs w:val="21"/>
              </w:rPr>
            </w:pPr>
            <w:r>
              <w:rPr>
                <w:rFonts w:hint="eastAsia"/>
                <w:sz w:val="24"/>
                <w:szCs w:val="24"/>
              </w:rPr>
              <w:t>审核条款：</w:t>
            </w:r>
            <w:r>
              <w:rPr>
                <w:rFonts w:hint="eastAsia" w:ascii="宋体" w:hAnsi="宋体" w:cs="新宋体"/>
                <w:szCs w:val="21"/>
              </w:rPr>
              <w:t>QMS：5.3组织的角色、职责和权限；6.2目标及其实现的策划；7.1.3基础设施；7.1.4运作环境；8.5.1生产和服务提供的控制；8.5.2标识和可追溯性；8.5.3顾客或外部供方的财产；8.5.4防护；8.5.5交付后的活动；8.5.6更改控制；</w:t>
            </w:r>
          </w:p>
          <w:p>
            <w:pPr>
              <w:spacing w:line="300" w:lineRule="exact"/>
              <w:rPr>
                <w:rFonts w:ascii="宋体" w:hAnsi="宋体" w:cs="新宋体"/>
                <w:szCs w:val="21"/>
              </w:rPr>
            </w:pPr>
            <w:r>
              <w:rPr>
                <w:rFonts w:hint="eastAsia" w:ascii="宋体" w:hAnsi="宋体" w:cs="新宋体"/>
                <w:szCs w:val="21"/>
              </w:rPr>
              <w:t>EMS：5.3组织的角色、职责和权限、6.2质量目标及其实现的策划；6.1.2环境因素；7.4沟通；8.1运行策划和控制；8.2应急准备和响应；</w:t>
            </w:r>
          </w:p>
          <w:p>
            <w:pPr>
              <w:spacing w:line="300" w:lineRule="exact"/>
              <w:rPr>
                <w:rFonts w:ascii="宋体" w:hAnsi="宋体" w:cs="新宋体"/>
                <w:szCs w:val="21"/>
              </w:rPr>
            </w:pPr>
            <w:r>
              <w:rPr>
                <w:rFonts w:hint="eastAsia" w:ascii="宋体" w:hAnsi="宋体" w:cs="新宋体"/>
                <w:szCs w:val="21"/>
              </w:rPr>
              <w:t>OHSMS：5.3组织的角色、职责和权限；6.2质量目标及其实现的策划；6.1.2危险源辨识和职业安全风险评价；7.4信息和沟通；8.1运行策划和控制；8.2应急准备和响应；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QEO5.3；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spacing w:line="400" w:lineRule="exact"/>
              <w:jc w:val="left"/>
              <w:rPr>
                <w:rFonts w:ascii="宋体" w:hAnsi="宋体" w:cs="宋体"/>
                <w:szCs w:val="21"/>
              </w:rPr>
            </w:pPr>
            <w:r>
              <w:rPr>
                <w:rFonts w:hint="eastAsia" w:ascii="宋体" w:hAnsi="宋体" w:cs="宋体"/>
                <w:szCs w:val="21"/>
              </w:rPr>
              <w:t xml:space="preserve">1）做好本部门环境因素和危险源的识别，部门内环境与职业健康安全运行控制； </w:t>
            </w:r>
          </w:p>
          <w:p>
            <w:pPr>
              <w:spacing w:line="400" w:lineRule="exact"/>
              <w:rPr>
                <w:rFonts w:ascii="宋体" w:hAnsi="宋体" w:cs="宋体"/>
                <w:szCs w:val="21"/>
              </w:rPr>
            </w:pPr>
            <w:r>
              <w:rPr>
                <w:rFonts w:hint="eastAsia" w:ascii="宋体" w:hAnsi="宋体" w:cs="宋体"/>
                <w:szCs w:val="21"/>
              </w:rPr>
              <w:t xml:space="preserve">2）认真贯彻执行公司各项管理制度和质量管理体系标准；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3）认真贯彻执行公司各项管理制度和质量管理体系标准；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4）领导建立和完善管理制度，组织实施并监督、检查生产体系的运行； </w:t>
            </w:r>
          </w:p>
          <w:p>
            <w:pPr>
              <w:spacing w:line="400" w:lineRule="exact"/>
              <w:rPr>
                <w:rFonts w:ascii="宋体" w:hAnsi="宋体" w:cs="宋体"/>
                <w:szCs w:val="21"/>
              </w:rPr>
            </w:pPr>
            <w:r>
              <w:rPr>
                <w:rFonts w:hint="eastAsia" w:ascii="宋体" w:hAnsi="宋体" w:cs="宋体"/>
                <w:szCs w:val="21"/>
              </w:rPr>
              <w:t xml:space="preserve">5）负责不合格产品的处理；  </w:t>
            </w:r>
          </w:p>
          <w:p>
            <w:pPr>
              <w:spacing w:line="400" w:lineRule="exact"/>
              <w:rPr>
                <w:rFonts w:ascii="宋体" w:hAnsi="宋体" w:cs="宋体"/>
                <w:szCs w:val="21"/>
              </w:rPr>
            </w:pPr>
            <w:r>
              <w:rPr>
                <w:rFonts w:hint="eastAsia" w:ascii="宋体" w:hAnsi="宋体" w:cs="宋体"/>
                <w:szCs w:val="21"/>
              </w:rPr>
              <w:t xml:space="preserve">6）负责售后产品的处理； </w:t>
            </w:r>
          </w:p>
          <w:p>
            <w:pPr>
              <w:spacing w:line="400" w:lineRule="exact"/>
              <w:rPr>
                <w:rFonts w:ascii="宋体" w:hAnsi="宋体"/>
                <w:szCs w:val="21"/>
              </w:rPr>
            </w:pPr>
            <w:r>
              <w:rPr>
                <w:rFonts w:hint="eastAsia" w:ascii="宋体" w:hAnsi="宋体" w:cs="宋体"/>
                <w:szCs w:val="21"/>
              </w:rPr>
              <w:t>7）负责设备管理，负责机械设备的维修保养，安全生产教育，台班签订与生产部机械设备使用费的结算。</w:t>
            </w:r>
            <w:r>
              <w:rPr>
                <w:rFonts w:hint="eastAsia" w:ascii="宋体" w:hAnsi="宋体"/>
                <w:szCs w:val="21"/>
              </w:rPr>
              <w:t xml:space="preserve"> </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szCs w:val="21"/>
              </w:rPr>
            </w:pPr>
            <w:r>
              <w:rPr>
                <w:rFonts w:hint="eastAsia" w:ascii="宋体"/>
                <w:szCs w:val="21"/>
              </w:rPr>
              <w:t>生产部负责人对部门职责清楚。</w:t>
            </w:r>
          </w:p>
        </w:tc>
        <w:tc>
          <w:tcPr>
            <w:tcW w:w="1585" w:type="dxa"/>
          </w:tcPr>
          <w:p>
            <w:pPr>
              <w:rPr>
                <w:highlight w:val="magenta"/>
              </w:rPr>
            </w:pPr>
          </w:p>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QEO6.2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查生产部的质量、环境安全目标为：</w:t>
            </w:r>
          </w:p>
          <w:p>
            <w:pPr>
              <w:spacing w:line="400" w:lineRule="atLeast"/>
              <w:ind w:right="170"/>
              <w:jc w:val="left"/>
              <w:rPr>
                <w:rFonts w:ascii="宋体" w:hAnsi="宋体" w:cs="Arial"/>
                <w:iCs/>
                <w:szCs w:val="21"/>
              </w:rPr>
            </w:pPr>
            <w:r>
              <w:rPr>
                <w:rFonts w:hint="eastAsia" w:ascii="宋体" w:hAnsi="宋体" w:cs="Arial"/>
                <w:iCs/>
                <w:szCs w:val="21"/>
              </w:rPr>
              <w:t>质量目标：不合格品处理率100%</w:t>
            </w:r>
          </w:p>
          <w:p>
            <w:pPr>
              <w:spacing w:line="400" w:lineRule="atLeast"/>
              <w:ind w:right="170"/>
              <w:jc w:val="left"/>
              <w:rPr>
                <w:rFonts w:ascii="宋体" w:hAnsi="宋体" w:cs="宋体"/>
                <w:szCs w:val="21"/>
              </w:rPr>
            </w:pPr>
            <w:r>
              <w:rPr>
                <w:rFonts w:hint="eastAsia" w:ascii="宋体" w:hAnsi="宋体" w:cs="Arial"/>
                <w:iCs/>
                <w:szCs w:val="21"/>
              </w:rPr>
              <w:t>环境及安全目标</w:t>
            </w:r>
          </w:p>
          <w:p>
            <w:pPr>
              <w:spacing w:line="400" w:lineRule="atLeast"/>
              <w:ind w:left="720" w:right="-107" w:rightChars="-51"/>
              <w:jc w:val="left"/>
              <w:rPr>
                <w:rFonts w:ascii="宋体" w:hAnsi="宋体" w:cs="宋体"/>
                <w:szCs w:val="21"/>
              </w:rPr>
            </w:pPr>
            <w:r>
              <w:rPr>
                <w:rFonts w:hint="eastAsia" w:ascii="宋体" w:hAnsi="宋体" w:cs="宋体"/>
                <w:szCs w:val="21"/>
              </w:rPr>
              <w:t>1、火灾发生率为零；</w:t>
            </w:r>
          </w:p>
          <w:p>
            <w:pPr>
              <w:spacing w:line="360" w:lineRule="exact"/>
              <w:ind w:left="720"/>
              <w:jc w:val="left"/>
              <w:rPr>
                <w:rFonts w:ascii="宋体" w:hAnsi="宋体" w:cs="宋体"/>
                <w:szCs w:val="21"/>
              </w:rPr>
            </w:pPr>
            <w:r>
              <w:rPr>
                <w:rFonts w:hint="eastAsia" w:ascii="宋体" w:hAnsi="宋体" w:cs="宋体"/>
                <w:szCs w:val="21"/>
              </w:rPr>
              <w:t>2、固废分类处置率100%；</w:t>
            </w:r>
          </w:p>
          <w:p>
            <w:pPr>
              <w:spacing w:line="360" w:lineRule="exact"/>
              <w:ind w:left="720"/>
              <w:jc w:val="left"/>
              <w:rPr>
                <w:rFonts w:ascii="宋体" w:hAnsi="宋体" w:cs="宋体"/>
                <w:szCs w:val="21"/>
              </w:rPr>
            </w:pPr>
            <w:r>
              <w:rPr>
                <w:rFonts w:hint="eastAsia" w:ascii="宋体" w:hAnsi="宋体" w:cs="宋体"/>
                <w:szCs w:val="21"/>
              </w:rPr>
              <w:t>3、职业病发生率为零；</w:t>
            </w:r>
          </w:p>
          <w:p>
            <w:pPr>
              <w:spacing w:line="360" w:lineRule="exact"/>
              <w:ind w:left="720"/>
              <w:jc w:val="left"/>
              <w:rPr>
                <w:rFonts w:ascii="宋体" w:hAnsi="宋体" w:cs="宋体"/>
                <w:szCs w:val="21"/>
              </w:rPr>
            </w:pPr>
            <w:r>
              <w:rPr>
                <w:rFonts w:hint="eastAsia" w:ascii="宋体" w:hAnsi="宋体" w:cs="宋体"/>
                <w:szCs w:val="21"/>
              </w:rPr>
              <w:t>4、人身伤亡事故为0%</w:t>
            </w:r>
          </w:p>
          <w:p>
            <w:pPr>
              <w:spacing w:line="400" w:lineRule="atLeast"/>
              <w:ind w:right="170"/>
              <w:jc w:val="left"/>
              <w:rPr>
                <w:rFonts w:ascii="宋体" w:hAnsi="宋体" w:cs="宋体"/>
                <w:szCs w:val="21"/>
              </w:rPr>
            </w:pPr>
            <w:r>
              <w:rPr>
                <w:rFonts w:hint="eastAsia" w:ascii="宋体" w:hAnsi="宋体" w:cs="宋体"/>
                <w:szCs w:val="21"/>
              </w:rPr>
              <w:t>查：2022年3月-2022年7月生产部目标完成情况：</w:t>
            </w:r>
          </w:p>
          <w:p>
            <w:pPr>
              <w:spacing w:line="400" w:lineRule="atLeast"/>
              <w:ind w:right="170"/>
              <w:jc w:val="left"/>
              <w:rPr>
                <w:rFonts w:ascii="宋体" w:hAnsi="宋体" w:cs="Arial"/>
                <w:iCs/>
                <w:szCs w:val="21"/>
              </w:rPr>
            </w:pPr>
            <w:r>
              <w:rPr>
                <w:rFonts w:hint="eastAsia" w:ascii="宋体" w:hAnsi="宋体" w:cs="Arial"/>
                <w:iCs/>
                <w:szCs w:val="21"/>
              </w:rPr>
              <w:t>不合格品处理率100%</w:t>
            </w:r>
          </w:p>
          <w:p>
            <w:pPr>
              <w:spacing w:line="400" w:lineRule="atLeast"/>
              <w:ind w:right="-107" w:rightChars="-51"/>
              <w:jc w:val="left"/>
              <w:rPr>
                <w:rFonts w:ascii="宋体" w:hAnsi="宋体" w:cs="宋体"/>
                <w:szCs w:val="21"/>
              </w:rPr>
            </w:pPr>
            <w:r>
              <w:rPr>
                <w:rFonts w:hint="eastAsia" w:ascii="宋体" w:hAnsi="宋体" w:cs="宋体"/>
                <w:szCs w:val="21"/>
              </w:rPr>
              <w:t>火灾发生率为零；</w:t>
            </w:r>
          </w:p>
          <w:p>
            <w:pPr>
              <w:spacing w:line="360" w:lineRule="exact"/>
              <w:jc w:val="left"/>
              <w:rPr>
                <w:rFonts w:ascii="宋体" w:hAnsi="宋体" w:cs="宋体"/>
                <w:szCs w:val="21"/>
              </w:rPr>
            </w:pPr>
            <w:r>
              <w:rPr>
                <w:rFonts w:hint="eastAsia" w:ascii="宋体" w:hAnsi="宋体" w:cs="宋体"/>
                <w:szCs w:val="21"/>
              </w:rPr>
              <w:t>固废分类处置率100%；</w:t>
            </w:r>
          </w:p>
          <w:p>
            <w:pPr>
              <w:spacing w:line="360" w:lineRule="exact"/>
              <w:jc w:val="left"/>
              <w:rPr>
                <w:rFonts w:ascii="宋体" w:hAnsi="宋体" w:cs="宋体"/>
                <w:szCs w:val="21"/>
              </w:rPr>
            </w:pPr>
            <w:r>
              <w:rPr>
                <w:rFonts w:hint="eastAsia" w:ascii="宋体" w:hAnsi="宋体" w:cs="宋体"/>
                <w:szCs w:val="21"/>
              </w:rPr>
              <w:t>职业病发生率为零；</w:t>
            </w:r>
          </w:p>
          <w:p>
            <w:pPr>
              <w:spacing w:line="360" w:lineRule="exact"/>
              <w:jc w:val="left"/>
              <w:rPr>
                <w:rFonts w:ascii="宋体" w:hAnsi="宋体" w:cs="宋体"/>
                <w:szCs w:val="21"/>
              </w:rPr>
            </w:pPr>
            <w:r>
              <w:rPr>
                <w:rFonts w:hint="eastAsia" w:ascii="宋体" w:hAnsi="宋体" w:cs="宋体"/>
                <w:szCs w:val="21"/>
              </w:rPr>
              <w:t>人身伤亡事故为0%</w:t>
            </w:r>
          </w:p>
          <w:p>
            <w:pPr>
              <w:spacing w:line="400" w:lineRule="atLeast"/>
              <w:ind w:right="170"/>
              <w:jc w:val="left"/>
              <w:rPr>
                <w:rFonts w:ascii="宋体" w:hAnsi="宋体" w:cs="宋体"/>
                <w:szCs w:val="21"/>
              </w:rPr>
            </w:pPr>
            <w:r>
              <w:rPr>
                <w:rFonts w:hint="eastAsia" w:ascii="宋体" w:hAnsi="宋体" w:cs="宋体"/>
                <w:szCs w:val="21"/>
              </w:rPr>
              <w:t>均达到既定目标要求。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rPr>
                <w:rFonts w:ascii="宋体" w:hAnsi="宋体" w:cs="宋体"/>
                <w:szCs w:val="21"/>
              </w:rPr>
            </w:pPr>
            <w:r>
              <w:rPr>
                <w:rFonts w:hint="eastAsia" w:ascii="宋体" w:hAnsi="宋体"/>
                <w:szCs w:val="21"/>
              </w:rPr>
              <w:t>查见，《设备清单》，公司配置的设备主要有</w:t>
            </w:r>
            <w:r>
              <w:rPr>
                <w:rFonts w:hint="eastAsia" w:ascii="宋体" w:hAnsi="宋体" w:cs="宋体"/>
                <w:szCs w:val="21"/>
              </w:rPr>
              <w:t>剪板机、折弯机、数控塔冲机、氩弧焊机、开槽机、缴光雕刻机、水帘式喷涂生产线、废水废气处理装置等。可以满足</w:t>
            </w:r>
            <w:r>
              <w:rPr>
                <w:rFonts w:ascii="宋体" w:hAnsi="宋体" w:cs="宋体"/>
                <w:szCs w:val="21"/>
              </w:rPr>
              <w:t>幕墙装饰铝单板、铝天花板</w:t>
            </w:r>
            <w:r>
              <w:rPr>
                <w:rFonts w:hint="eastAsia" w:ascii="宋体" w:hAnsi="宋体" w:cs="宋体"/>
                <w:szCs w:val="21"/>
              </w:rPr>
              <w:t>的生产的需要。</w:t>
            </w:r>
          </w:p>
          <w:p>
            <w:pPr>
              <w:spacing w:line="400" w:lineRule="exact"/>
              <w:rPr>
                <w:rFonts w:ascii="宋体" w:hAnsi="宋体" w:cs="宋体"/>
                <w:szCs w:val="21"/>
              </w:rPr>
            </w:pPr>
            <w:r>
              <w:rPr>
                <w:rFonts w:hint="eastAsia" w:ascii="宋体" w:hAnsi="宋体" w:cs="宋体"/>
                <w:szCs w:val="21"/>
              </w:rPr>
              <w:t>2、设备保养采取日常保养的方式进行，抽查《设施日常保养项目表》</w:t>
            </w:r>
          </w:p>
          <w:p>
            <w:pPr>
              <w:spacing w:line="400" w:lineRule="exact"/>
              <w:rPr>
                <w:rFonts w:ascii="宋体" w:hAnsi="宋体" w:cs="宋体"/>
                <w:szCs w:val="21"/>
              </w:rPr>
            </w:pPr>
            <w:r>
              <w:rPr>
                <w:rFonts w:hint="eastAsia" w:ascii="宋体" w:hAnsi="宋体" w:cs="宋体"/>
                <w:szCs w:val="21"/>
              </w:rPr>
              <w:t xml:space="preserve">日期：2022年5月  设备：数控塔冲压机  </w:t>
            </w:r>
          </w:p>
          <w:p>
            <w:pPr>
              <w:spacing w:line="400" w:lineRule="exact"/>
              <w:rPr>
                <w:rFonts w:ascii="宋体" w:hAnsi="宋体" w:cs="宋体"/>
                <w:szCs w:val="21"/>
              </w:rPr>
            </w:pPr>
            <w:r>
              <w:rPr>
                <w:rFonts w:hint="eastAsia" w:ascii="宋体" w:hAnsi="宋体" w:cs="宋体"/>
                <w:szCs w:val="21"/>
              </w:rPr>
              <w:t>保养项目：润滑油添加；线路是否裸露或松动；清洁、螺丝是否松动等。</w:t>
            </w:r>
          </w:p>
          <w:p>
            <w:pPr>
              <w:spacing w:line="400" w:lineRule="exact"/>
              <w:rPr>
                <w:rFonts w:ascii="宋体" w:hAnsi="宋体" w:cs="宋体"/>
                <w:szCs w:val="21"/>
              </w:rPr>
            </w:pPr>
            <w:r>
              <w:rPr>
                <w:rFonts w:hint="eastAsia" w:ascii="宋体" w:hAnsi="宋体" w:cs="宋体"/>
                <w:szCs w:val="21"/>
              </w:rPr>
              <w:t>异常情况：无。</w:t>
            </w:r>
          </w:p>
          <w:p>
            <w:pPr>
              <w:spacing w:line="400" w:lineRule="exact"/>
              <w:rPr>
                <w:rFonts w:ascii="宋体" w:hAnsi="宋体" w:cs="宋体"/>
                <w:szCs w:val="21"/>
              </w:rPr>
            </w:pPr>
            <w:r>
              <w:rPr>
                <w:rFonts w:hint="eastAsia" w:ascii="宋体" w:hAnsi="宋体" w:cs="宋体"/>
                <w:szCs w:val="21"/>
              </w:rPr>
              <w:t>保养人：</w:t>
            </w:r>
            <w:r>
              <w:rPr>
                <w:rFonts w:hint="eastAsia" w:ascii="宋体" w:hAnsi="宋体"/>
                <w:szCs w:val="21"/>
              </w:rPr>
              <w:t>蒋中华</w:t>
            </w:r>
          </w:p>
          <w:p>
            <w:pPr>
              <w:spacing w:line="400" w:lineRule="exact"/>
              <w:rPr>
                <w:rFonts w:ascii="宋体" w:hAnsi="宋体"/>
                <w:szCs w:val="21"/>
              </w:rPr>
            </w:pPr>
            <w:r>
              <w:rPr>
                <w:rFonts w:hint="eastAsia" w:ascii="宋体" w:hAnsi="宋体"/>
                <w:szCs w:val="21"/>
              </w:rPr>
              <w:t xml:space="preserve">日期：2022年6月  设备：喷涂生产线 </w:t>
            </w:r>
          </w:p>
          <w:p>
            <w:pPr>
              <w:spacing w:line="400" w:lineRule="exact"/>
              <w:rPr>
                <w:rFonts w:ascii="宋体" w:hAnsi="宋体"/>
                <w:szCs w:val="21"/>
              </w:rPr>
            </w:pPr>
            <w:r>
              <w:rPr>
                <w:rFonts w:hint="eastAsia" w:ascii="宋体" w:hAnsi="宋体"/>
                <w:szCs w:val="21"/>
              </w:rPr>
              <w:t>保养项目：润滑油添加；线路是否裸露或松动；清洁、螺丝是否松动等。</w:t>
            </w:r>
          </w:p>
          <w:p>
            <w:pPr>
              <w:spacing w:line="400" w:lineRule="exact"/>
              <w:rPr>
                <w:rFonts w:ascii="宋体" w:hAnsi="宋体"/>
                <w:szCs w:val="21"/>
              </w:rPr>
            </w:pPr>
            <w:r>
              <w:rPr>
                <w:rFonts w:hint="eastAsia" w:ascii="宋体" w:hAnsi="宋体"/>
                <w:szCs w:val="21"/>
              </w:rPr>
              <w:t>异常情况：无。</w:t>
            </w:r>
          </w:p>
          <w:p>
            <w:pPr>
              <w:spacing w:line="400" w:lineRule="exact"/>
              <w:rPr>
                <w:rFonts w:ascii="宋体" w:hAnsi="宋体"/>
                <w:szCs w:val="21"/>
              </w:rPr>
            </w:pPr>
            <w:r>
              <w:rPr>
                <w:rFonts w:hint="eastAsia" w:ascii="宋体" w:hAnsi="宋体"/>
                <w:szCs w:val="21"/>
              </w:rPr>
              <w:t>保养人：蒋中华</w:t>
            </w:r>
          </w:p>
          <w:p>
            <w:pPr>
              <w:pStyle w:val="2"/>
              <w:rPr>
                <w:rFonts w:ascii="宋体" w:hAnsi="宋体"/>
                <w:color w:val="auto"/>
                <w:kern w:val="2"/>
                <w:sz w:val="21"/>
                <w:szCs w:val="21"/>
              </w:rPr>
            </w:pPr>
          </w:p>
          <w:p>
            <w:pPr>
              <w:pStyle w:val="2"/>
              <w:rPr>
                <w:rFonts w:ascii="宋体" w:hAnsi="宋体"/>
                <w:color w:val="auto"/>
                <w:kern w:val="2"/>
                <w:sz w:val="21"/>
                <w:szCs w:val="21"/>
              </w:rPr>
            </w:pPr>
            <w:r>
              <w:rPr>
                <w:rFonts w:hint="eastAsia" w:ascii="宋体" w:hAnsi="宋体"/>
                <w:color w:val="auto"/>
                <w:kern w:val="2"/>
                <w:sz w:val="21"/>
                <w:szCs w:val="21"/>
              </w:rPr>
              <w:t>查见设备维修记录表</w:t>
            </w:r>
          </w:p>
          <w:p>
            <w:pPr>
              <w:spacing w:line="400" w:lineRule="exact"/>
              <w:rPr>
                <w:rFonts w:ascii="宋体" w:hAnsi="宋体"/>
                <w:szCs w:val="21"/>
              </w:rPr>
            </w:pPr>
            <w:r>
              <w:rPr>
                <w:rFonts w:hint="eastAsia" w:ascii="宋体" w:hAnsi="宋体"/>
                <w:szCs w:val="21"/>
              </w:rPr>
              <w:t>日期：2022年7月10日 设备：开槽机 （编号</w:t>
            </w:r>
            <w:r>
              <w:rPr>
                <w:rFonts w:ascii="宋体" w:hAnsi="宋体"/>
                <w:szCs w:val="21"/>
              </w:rPr>
              <w:t>XYBJ-021</w:t>
            </w:r>
            <w:r>
              <w:rPr>
                <w:rFonts w:hint="eastAsia" w:ascii="宋体" w:hAnsi="宋体"/>
                <w:szCs w:val="21"/>
              </w:rPr>
              <w:t>）</w:t>
            </w:r>
          </w:p>
          <w:p>
            <w:pPr>
              <w:spacing w:line="400" w:lineRule="exact"/>
              <w:rPr>
                <w:rFonts w:ascii="宋体" w:hAnsi="宋体"/>
                <w:szCs w:val="21"/>
              </w:rPr>
            </w:pPr>
            <w:r>
              <w:rPr>
                <w:rFonts w:hint="eastAsia" w:ascii="宋体" w:hAnsi="宋体"/>
                <w:szCs w:val="21"/>
              </w:rPr>
              <w:t>异常情况：运行过程中发现铣刀刀钝，开槽的产品达不到技术要求。</w:t>
            </w:r>
          </w:p>
          <w:p>
            <w:pPr>
              <w:spacing w:line="400" w:lineRule="exact"/>
              <w:rPr>
                <w:rFonts w:ascii="宋体" w:hAnsi="宋体"/>
                <w:szCs w:val="21"/>
              </w:rPr>
            </w:pPr>
            <w:r>
              <w:rPr>
                <w:rFonts w:hint="eastAsia" w:ascii="宋体" w:hAnsi="宋体"/>
                <w:szCs w:val="21"/>
              </w:rPr>
              <w:t>处理措施及结果：对铣刀进行磨刀处理，故障消除。</w:t>
            </w:r>
          </w:p>
          <w:p>
            <w:pPr>
              <w:spacing w:line="400" w:lineRule="exact"/>
              <w:rPr>
                <w:rFonts w:ascii="宋体" w:hAnsi="宋体"/>
                <w:szCs w:val="21"/>
              </w:rPr>
            </w:pPr>
            <w:r>
              <w:rPr>
                <w:rFonts w:hint="eastAsia" w:ascii="宋体" w:hAnsi="宋体"/>
                <w:szCs w:val="21"/>
              </w:rPr>
              <w:t>保养人：王祝清</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4、查：有灭火器、消防栓等消防设备，并有每月对消防设备检查的记录；</w:t>
            </w:r>
          </w:p>
          <w:p>
            <w:pPr>
              <w:spacing w:line="400" w:lineRule="exact"/>
              <w:rPr>
                <w:rFonts w:ascii="宋体" w:hAnsi="宋体"/>
                <w:szCs w:val="21"/>
              </w:rPr>
            </w:pPr>
            <w:r>
              <w:rPr>
                <w:rFonts w:hint="eastAsia" w:ascii="宋体" w:hAnsi="宋体"/>
                <w:szCs w:val="21"/>
              </w:rPr>
              <w:t>5、办公室共约500平方米，生产车间约6000平方米、仓库300平方米。</w:t>
            </w:r>
          </w:p>
          <w:p>
            <w:pPr>
              <w:spacing w:line="400" w:lineRule="exact"/>
              <w:rPr>
                <w:rFonts w:ascii="宋体" w:hAnsi="宋体"/>
                <w:szCs w:val="21"/>
              </w:rPr>
            </w:pPr>
            <w:r>
              <w:rPr>
                <w:rFonts w:hint="eastAsia" w:ascii="宋体" w:hAnsi="宋体"/>
                <w:szCs w:val="21"/>
              </w:rPr>
              <w:t>6、特种设备：有行车2台（1台10t、另1台2t），叉车1台，提供有年检报告、合格证，在有效内（见附件）。</w:t>
            </w:r>
          </w:p>
          <w:p>
            <w:pPr>
              <w:spacing w:line="400" w:lineRule="exact"/>
              <w:rPr>
                <w:rFonts w:ascii="宋体" w:hAnsi="宋体"/>
                <w:szCs w:val="21"/>
              </w:rPr>
            </w:pPr>
            <w:r>
              <w:rPr>
                <w:rFonts w:hint="eastAsia" w:ascii="宋体" w:hAnsi="宋体"/>
                <w:szCs w:val="21"/>
              </w:rPr>
              <w:t>7、公司产品运输为委外，基本能满足产品交付及业务联系的需要。</w:t>
            </w:r>
          </w:p>
          <w:p>
            <w:pPr>
              <w:spacing w:line="400" w:lineRule="exact"/>
              <w:rPr>
                <w:rFonts w:ascii="宋体" w:hAnsi="宋体"/>
                <w:szCs w:val="21"/>
              </w:rPr>
            </w:pPr>
            <w:r>
              <w:rPr>
                <w:rFonts w:hint="eastAsia" w:ascii="宋体" w:hAnsi="宋体"/>
                <w:szCs w:val="21"/>
              </w:rPr>
              <w:t>8、公司办公条件满足要求，配置有电脑、打印机、电话、传真等。</w:t>
            </w:r>
          </w:p>
          <w:p>
            <w:pPr>
              <w:spacing w:line="400" w:lineRule="exact"/>
              <w:rPr>
                <w:rFonts w:ascii="宋体" w:hAnsi="宋体"/>
                <w:szCs w:val="21"/>
              </w:rPr>
            </w:pPr>
            <w:r>
              <w:rPr>
                <w:rFonts w:hint="eastAsia" w:ascii="宋体" w:hAnsi="宋体"/>
                <w:szCs w:val="21"/>
              </w:rPr>
              <w:t>询问生产部负责人，生产车间由车间管理人员负责安全管理和现场生产质量管理，工作环境基本受控。</w:t>
            </w:r>
          </w:p>
          <w:p>
            <w:pPr>
              <w:widowControl/>
              <w:jc w:val="left"/>
              <w:rPr>
                <w:rFonts w:ascii="宋体" w:hAnsi="宋体"/>
                <w:szCs w:val="21"/>
              </w:rPr>
            </w:pPr>
            <w:r>
              <w:rPr>
                <w:rFonts w:hint="eastAsia" w:ascii="宋体" w:hAnsi="宋体"/>
                <w:szCs w:val="21"/>
              </w:rPr>
              <w:t>基础设施和工作环境能满足要求。</w:t>
            </w:r>
          </w:p>
        </w:tc>
        <w:tc>
          <w:tcPr>
            <w:tcW w:w="1585" w:type="dxa"/>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ascii="宋体" w:hAnsi="宋体"/>
                <w:szCs w:val="21"/>
              </w:rPr>
              <w:t>生产和服务提供的管理程序</w:t>
            </w:r>
            <w:r>
              <w:rPr>
                <w:rFonts w:hint="eastAsia" w:ascii="宋体" w:hAnsi="宋体"/>
                <w:szCs w:val="21"/>
              </w:rPr>
              <w:t>》明确了受控条件包括：</w:t>
            </w:r>
          </w:p>
          <w:p>
            <w:pPr>
              <w:rPr>
                <w:rFonts w:ascii="宋体" w:hAnsi="宋体"/>
                <w:szCs w:val="21"/>
              </w:rPr>
            </w:pPr>
            <w:r>
              <w:rPr>
                <w:rFonts w:hint="eastAsia" w:ascii="宋体" w:hAnsi="宋体"/>
                <w:szCs w:val="21"/>
              </w:rPr>
              <w:t>a）规定产品</w:t>
            </w:r>
            <w:r>
              <w:rPr>
                <w:rFonts w:hint="eastAsia"/>
                <w:szCs w:val="21"/>
              </w:rPr>
              <w:t>/</w:t>
            </w:r>
            <w:r>
              <w:rPr>
                <w:rFonts w:hint="eastAsia" w:ascii="宋体" w:hAnsi="宋体"/>
                <w:szCs w:val="21"/>
              </w:rPr>
              <w:t>服务</w:t>
            </w:r>
            <w:r>
              <w:rPr>
                <w:rFonts w:hint="eastAsia"/>
                <w:szCs w:val="21"/>
              </w:rPr>
              <w:t>/</w:t>
            </w:r>
            <w:r>
              <w:rPr>
                <w:rFonts w:hint="eastAsia" w:ascii="宋体" w:hAnsi="宋体"/>
                <w:szCs w:val="21"/>
              </w:rPr>
              <w:t xml:space="preserve">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w:t>
            </w:r>
            <w:r>
              <w:rPr>
                <w:rFonts w:hint="eastAsia"/>
                <w:szCs w:val="21"/>
              </w:rPr>
              <w:t>(</w:t>
            </w:r>
            <w:r>
              <w:rPr>
                <w:rFonts w:hint="eastAsia" w:ascii="宋体" w:hAnsi="宋体"/>
                <w:szCs w:val="21"/>
              </w:rPr>
              <w:t>工位</w:t>
            </w:r>
            <w:r>
              <w:rPr>
                <w:rFonts w:hint="eastAsia"/>
                <w:szCs w:val="21"/>
              </w:rPr>
              <w:t>)</w:t>
            </w:r>
            <w:r>
              <w:rPr>
                <w:rFonts w:hint="eastAsia" w:ascii="宋体" w:hAnsi="宋体"/>
                <w:szCs w:val="21"/>
              </w:rPr>
              <w:t>均有有正在生产的产品生产加工单、任务计划单、产品图均为现行有效的文件，受控标识清楚；</w:t>
            </w:r>
          </w:p>
          <w:p>
            <w:pPr>
              <w:rPr>
                <w:rFonts w:ascii="宋体" w:hAnsi="宋体"/>
                <w:szCs w:val="21"/>
              </w:rPr>
            </w:pPr>
            <w:r>
              <w:rPr>
                <w:rFonts w:hint="eastAsia" w:ascii="宋体" w:hAnsi="宋体"/>
                <w:szCs w:val="21"/>
              </w:rPr>
              <w:t>2、查生产车间及作业工位执行的作业指导书主要包括：《操作规程》、《工艺标准》、产品图、开料单等，均放置于工位附近，便于查阅对照。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rPr>
              <w:t>剪板机、折弯机、数控塔冲压机、氩弧焊机、开槽机、激光雕刻机、水帘式喷涂生产线</w:t>
            </w:r>
            <w:r>
              <w:rPr>
                <w:rFonts w:hint="eastAsia" w:ascii="宋体" w:hAnsi="宋体"/>
                <w:szCs w:val="21"/>
              </w:rPr>
              <w:t>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4.现场配置了相应的检测设备，主要为膜厚仪、千分尺、钢卷尺等。</w:t>
            </w:r>
          </w:p>
          <w:p>
            <w:pPr>
              <w:rPr>
                <w:rFonts w:ascii="宋体" w:hAnsi="宋体"/>
                <w:szCs w:val="21"/>
              </w:rPr>
            </w:pPr>
            <w:r>
              <w:rPr>
                <w:rFonts w:hint="eastAsia" w:ascii="宋体" w:hAnsi="宋体"/>
                <w:szCs w:val="21"/>
              </w:rPr>
              <w:t>5.出示了《生产加工单》明确的顾客名称、数量、生产技术要求等内容；</w:t>
            </w:r>
          </w:p>
          <w:p>
            <w:pPr>
              <w:rPr>
                <w:rFonts w:ascii="宋体" w:hAnsi="宋体"/>
                <w:szCs w:val="21"/>
              </w:rPr>
            </w:pPr>
            <w:r>
              <w:rPr>
                <w:rFonts w:hint="eastAsia" w:ascii="宋体" w:hAnsi="宋体"/>
                <w:szCs w:val="21"/>
              </w:rPr>
              <w:t>抽 生产加工单，</w:t>
            </w:r>
          </w:p>
          <w:p>
            <w:pPr>
              <w:rPr>
                <w:rFonts w:ascii="宋体" w:hAnsi="宋体"/>
                <w:szCs w:val="21"/>
              </w:rPr>
            </w:pPr>
            <w:r>
              <w:rPr>
                <w:rFonts w:hint="eastAsia" w:ascii="宋体" w:hAnsi="宋体"/>
                <w:szCs w:val="21"/>
              </w:rPr>
              <w:t xml:space="preserve">客户项目                             材料厚度/颜色         数量       下单时间      </w:t>
            </w:r>
          </w:p>
          <w:p>
            <w:pPr>
              <w:rPr>
                <w:rFonts w:ascii="宋体" w:hAnsi="宋体"/>
                <w:szCs w:val="21"/>
              </w:rPr>
            </w:pPr>
            <w:r>
              <w:rPr>
                <w:rFonts w:hint="eastAsia" w:ascii="宋体" w:hAnsi="宋体"/>
                <w:szCs w:val="21"/>
              </w:rPr>
              <w:t>新希望.西安锦麒天钻院商业（第36批）2.5mm/X</w:t>
            </w:r>
            <w:r>
              <w:rPr>
                <w:rFonts w:ascii="宋体" w:hAnsi="宋体"/>
                <w:szCs w:val="21"/>
              </w:rPr>
              <w:t>Y</w:t>
            </w:r>
            <w:r>
              <w:rPr>
                <w:rFonts w:hint="eastAsia" w:ascii="宋体" w:hAnsi="宋体"/>
                <w:szCs w:val="21"/>
              </w:rPr>
              <w:t>1058</w:t>
            </w:r>
            <w:r>
              <w:rPr>
                <w:rFonts w:ascii="宋体" w:hAnsi="宋体"/>
                <w:szCs w:val="21"/>
              </w:rPr>
              <w:t>M</w:t>
            </w:r>
            <w:r>
              <w:rPr>
                <w:rFonts w:hint="eastAsia" w:ascii="宋体" w:hAnsi="宋体"/>
                <w:szCs w:val="21"/>
              </w:rPr>
              <w:t xml:space="preserve">  2119.95平方米 </w:t>
            </w:r>
            <w:r>
              <w:rPr>
                <w:rFonts w:ascii="宋体" w:hAnsi="宋体"/>
                <w:szCs w:val="21"/>
              </w:rPr>
              <w:t xml:space="preserve">   </w:t>
            </w:r>
            <w:r>
              <w:rPr>
                <w:rFonts w:hint="eastAsia" w:ascii="宋体" w:hAnsi="宋体"/>
                <w:szCs w:val="21"/>
              </w:rPr>
              <w:t xml:space="preserve"> 2022.8.16    </w:t>
            </w:r>
          </w:p>
          <w:p>
            <w:pPr>
              <w:rPr>
                <w:rFonts w:ascii="宋体" w:hAnsi="宋体"/>
                <w:szCs w:val="21"/>
              </w:rPr>
            </w:pPr>
            <w:r>
              <w:rPr>
                <w:rFonts w:hint="eastAsia" w:ascii="宋体" w:hAnsi="宋体"/>
                <w:szCs w:val="21"/>
              </w:rPr>
              <w:t>保利三期幕墙工程北区（第173批）2.0</w:t>
            </w:r>
            <w:r>
              <w:rPr>
                <w:rFonts w:ascii="宋体" w:hAnsi="宋体"/>
                <w:szCs w:val="21"/>
              </w:rPr>
              <w:t>/3.0</w:t>
            </w:r>
            <w:r>
              <w:rPr>
                <w:rFonts w:hint="eastAsia" w:ascii="宋体" w:hAnsi="宋体"/>
                <w:szCs w:val="21"/>
              </w:rPr>
              <w:t xml:space="preserve">mm/深灰色  </w:t>
            </w:r>
            <w:r>
              <w:rPr>
                <w:rFonts w:ascii="宋体" w:hAnsi="宋体"/>
                <w:szCs w:val="21"/>
              </w:rPr>
              <w:t xml:space="preserve"> </w:t>
            </w:r>
            <w:r>
              <w:rPr>
                <w:rFonts w:hint="eastAsia" w:ascii="宋体" w:hAnsi="宋体"/>
                <w:szCs w:val="21"/>
              </w:rPr>
              <w:t xml:space="preserve">115.137平方米  </w:t>
            </w:r>
            <w:r>
              <w:rPr>
                <w:rFonts w:ascii="宋体" w:hAnsi="宋体"/>
                <w:szCs w:val="21"/>
              </w:rPr>
              <w:t xml:space="preserve">   </w:t>
            </w:r>
            <w:r>
              <w:rPr>
                <w:rFonts w:hint="eastAsia" w:ascii="宋体" w:hAnsi="宋体"/>
                <w:szCs w:val="21"/>
              </w:rPr>
              <w:t xml:space="preserve">2022.8.18     </w:t>
            </w:r>
          </w:p>
          <w:p>
            <w:pPr>
              <w:rPr>
                <w:rFonts w:ascii="宋体" w:hAnsi="宋体"/>
                <w:szCs w:val="21"/>
              </w:rPr>
            </w:pPr>
            <w:r>
              <w:rPr>
                <w:rFonts w:hint="eastAsia" w:ascii="宋体" w:hAnsi="宋体"/>
                <w:szCs w:val="21"/>
              </w:rPr>
              <w:t xml:space="preserve">宁波授权用户中心（第01批）  </w:t>
            </w:r>
            <w:r>
              <w:rPr>
                <w:rFonts w:ascii="宋体" w:hAnsi="宋体"/>
                <w:szCs w:val="21"/>
              </w:rPr>
              <w:t xml:space="preserve">   </w:t>
            </w:r>
            <w:r>
              <w:rPr>
                <w:rFonts w:hint="eastAsia" w:ascii="宋体" w:hAnsi="宋体"/>
                <w:szCs w:val="21"/>
              </w:rPr>
              <w:t xml:space="preserve">2.5mm/茶金色      519.7197平方米 </w:t>
            </w:r>
            <w:r>
              <w:rPr>
                <w:rFonts w:ascii="宋体" w:hAnsi="宋体"/>
                <w:szCs w:val="21"/>
              </w:rPr>
              <w:t xml:space="preserve">     </w:t>
            </w:r>
            <w:r>
              <w:rPr>
                <w:rFonts w:hint="eastAsia" w:ascii="宋体" w:hAnsi="宋体"/>
                <w:szCs w:val="21"/>
              </w:rPr>
              <w:t xml:space="preserve">2022.8.17    </w:t>
            </w:r>
          </w:p>
          <w:p>
            <w:pPr>
              <w:rPr>
                <w:rFonts w:ascii="宋体" w:hAnsi="宋体"/>
                <w:szCs w:val="21"/>
              </w:rPr>
            </w:pPr>
          </w:p>
          <w:p>
            <w:pPr>
              <w:rPr>
                <w:rFonts w:ascii="宋体" w:hAnsi="宋体"/>
                <w:szCs w:val="21"/>
              </w:rPr>
            </w:pPr>
            <w:r>
              <w:rPr>
                <w:rFonts w:ascii="宋体" w:hAnsi="宋体"/>
                <w:szCs w:val="21"/>
              </w:rPr>
              <w:t>……………</w:t>
            </w:r>
          </w:p>
          <w:p>
            <w:pPr>
              <w:rPr>
                <w:rFonts w:ascii="宋体" w:hAnsi="宋体"/>
                <w:szCs w:val="21"/>
              </w:rPr>
            </w:pPr>
            <w:r>
              <w:rPr>
                <w:rFonts w:hint="eastAsia" w:ascii="宋体" w:hAnsi="宋体"/>
                <w:szCs w:val="21"/>
              </w:rPr>
              <w:t>现场观察</w:t>
            </w:r>
            <w:r>
              <w:rPr>
                <w:rFonts w:ascii="宋体" w:hAnsi="宋体"/>
                <w:szCs w:val="21"/>
              </w:rPr>
              <w:t>幕墙装饰铝单板、铝天花板</w:t>
            </w:r>
            <w:r>
              <w:rPr>
                <w:rFonts w:hint="eastAsia" w:ascii="宋体" w:hAnsi="宋体"/>
                <w:szCs w:val="21"/>
              </w:rPr>
              <w:t>生产工艺：</w:t>
            </w:r>
          </w:p>
          <w:p>
            <w:pPr>
              <w:spacing w:line="360" w:lineRule="exact"/>
              <w:rPr>
                <w:bCs/>
                <w:szCs w:val="21"/>
              </w:rPr>
            </w:pPr>
            <w:r>
              <w:rPr>
                <w:rFonts w:hint="eastAsia"/>
                <w:bCs/>
                <w:szCs w:val="21"/>
              </w:rPr>
              <w:t>下料—切割冲压—折弯成型—焊接—抛光打磨—前处理—喷涂—烘烤—检验包装—入库。</w:t>
            </w:r>
          </w:p>
          <w:p>
            <w:pPr>
              <w:rPr>
                <w:rFonts w:ascii="宋体" w:hAnsi="宋体"/>
                <w:szCs w:val="21"/>
              </w:rPr>
            </w:pPr>
          </w:p>
          <w:p>
            <w:pPr>
              <w:rPr>
                <w:szCs w:val="21"/>
              </w:rPr>
            </w:pPr>
            <w:r>
              <w:rPr>
                <w:rFonts w:hint="eastAsia" w:ascii="宋体" w:hAnsi="宋体"/>
                <w:szCs w:val="21"/>
              </w:rPr>
              <w:t>需确认</w:t>
            </w:r>
            <w:r>
              <w:rPr>
                <w:rFonts w:hint="eastAsia"/>
                <w:szCs w:val="21"/>
              </w:rPr>
              <w:t>/</w:t>
            </w:r>
            <w:r>
              <w:rPr>
                <w:rFonts w:hint="eastAsia" w:ascii="宋体" w:hAnsi="宋体"/>
                <w:szCs w:val="21"/>
              </w:rPr>
              <w:t>特殊过程：焊接、喷涂过程</w:t>
            </w:r>
          </w:p>
          <w:p>
            <w:pPr>
              <w:rPr>
                <w:rFonts w:ascii="宋体" w:hAnsi="宋体"/>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w:t>
            </w:r>
            <w:r>
              <w:rPr>
                <w:rFonts w:hint="eastAsia"/>
                <w:szCs w:val="21"/>
              </w:rPr>
              <w:t>正在进行的为宁波授权用户中心项目，该项目产品涵盖</w:t>
            </w:r>
            <w:r>
              <w:rPr>
                <w:rFonts w:ascii="宋体" w:hAnsi="宋体"/>
                <w:szCs w:val="21"/>
              </w:rPr>
              <w:t>幕墙装饰铝单板、铝天花板</w:t>
            </w:r>
            <w:r>
              <w:rPr>
                <w:rFonts w:hint="eastAsia"/>
                <w:szCs w:val="21"/>
              </w:rPr>
              <w:t>的生产，</w:t>
            </w:r>
            <w:r>
              <w:rPr>
                <w:rFonts w:hint="eastAsia" w:ascii="宋体" w:hAnsi="宋体"/>
                <w:szCs w:val="21"/>
              </w:rPr>
              <w:t>各工序均在进行。</w:t>
            </w:r>
          </w:p>
          <w:p>
            <w:pPr>
              <w:rPr>
                <w:rFonts w:ascii="宋体" w:hAnsi="宋体"/>
                <w:szCs w:val="21"/>
              </w:rPr>
            </w:pPr>
          </w:p>
          <w:p>
            <w:pPr>
              <w:rPr>
                <w:rFonts w:ascii="宋体" w:hAnsi="宋体"/>
                <w:szCs w:val="21"/>
              </w:rPr>
            </w:pPr>
            <w:r>
              <w:rPr>
                <w:rFonts w:hint="eastAsia" w:ascii="宋体" w:hAnsi="宋体"/>
                <w:szCs w:val="21"/>
              </w:rPr>
              <w:t>查看</w:t>
            </w:r>
            <w:r>
              <w:rPr>
                <w:rFonts w:hint="eastAsia"/>
                <w:szCs w:val="21"/>
              </w:rPr>
              <w:t>铝单板</w:t>
            </w:r>
            <w:r>
              <w:rPr>
                <w:rFonts w:hint="eastAsia" w:ascii="宋体" w:hAnsi="宋体"/>
                <w:szCs w:val="21"/>
              </w:rPr>
              <w:t>的生产情况，</w:t>
            </w:r>
          </w:p>
          <w:p>
            <w:pPr>
              <w:rPr>
                <w:rFonts w:ascii="宋体" w:hAnsi="宋体"/>
                <w:szCs w:val="21"/>
              </w:rPr>
            </w:pPr>
            <w:r>
              <w:rPr>
                <w:rFonts w:hint="eastAsia" w:ascii="宋体" w:hAnsi="宋体"/>
                <w:szCs w:val="21"/>
              </w:rPr>
              <w:t>现场查看工序：</w:t>
            </w:r>
          </w:p>
          <w:p>
            <w:pPr>
              <w:numPr>
                <w:ilvl w:val="0"/>
                <w:numId w:val="2"/>
              </w:numPr>
              <w:rPr>
                <w:rFonts w:ascii="宋体" w:hAnsi="宋体"/>
                <w:szCs w:val="21"/>
              </w:rPr>
            </w:pPr>
            <w:r>
              <w:rPr>
                <w:rFonts w:hint="eastAsia" w:ascii="宋体" w:hAnsi="宋体"/>
                <w:szCs w:val="21"/>
              </w:rPr>
              <w:t xml:space="preserve">下料工序 </w:t>
            </w:r>
            <w:r>
              <w:rPr>
                <w:rFonts w:ascii="宋体" w:hAnsi="宋体"/>
                <w:szCs w:val="21"/>
              </w:rPr>
              <w:t xml:space="preserve"> </w:t>
            </w:r>
            <w:r>
              <w:rPr>
                <w:rFonts w:hint="eastAsia" w:ascii="宋体" w:hAnsi="宋体"/>
                <w:szCs w:val="21"/>
              </w:rPr>
              <w:t>产品：大厅墙面</w:t>
            </w:r>
            <w:r>
              <w:rPr>
                <w:rFonts w:ascii="宋体" w:hAnsi="宋体"/>
                <w:szCs w:val="21"/>
              </w:rPr>
              <w:t>幕墙装饰铝单板</w:t>
            </w:r>
            <w:r>
              <w:rPr>
                <w:rFonts w:hint="eastAsia" w:ascii="宋体" w:hAnsi="宋体"/>
                <w:szCs w:val="21"/>
              </w:rPr>
              <w:t>2-8</w:t>
            </w:r>
          </w:p>
          <w:p>
            <w:pPr>
              <w:rPr>
                <w:rFonts w:ascii="宋体" w:hAnsi="宋体"/>
                <w:szCs w:val="21"/>
                <w:highlight w:val="green"/>
              </w:rPr>
            </w:pPr>
            <w:r>
              <w:rPr>
                <w:rFonts w:hint="eastAsia" w:ascii="宋体" w:hAnsi="宋体"/>
                <w:szCs w:val="21"/>
              </w:rPr>
              <w:t>依据：下料单</w:t>
            </w:r>
          </w:p>
          <w:p>
            <w:pPr>
              <w:rPr>
                <w:rFonts w:ascii="宋体" w:hAnsi="宋体"/>
                <w:szCs w:val="21"/>
              </w:rPr>
            </w:pPr>
            <w:r>
              <w:rPr>
                <w:rFonts w:hint="eastAsia" w:ascii="宋体" w:hAnsi="宋体"/>
                <w:szCs w:val="21"/>
              </w:rPr>
              <w:t>数量：7</w:t>
            </w:r>
          </w:p>
          <w:p>
            <w:pPr>
              <w:rPr>
                <w:rFonts w:ascii="宋体" w:hAnsi="宋体"/>
                <w:szCs w:val="21"/>
              </w:rPr>
            </w:pPr>
            <w:r>
              <w:rPr>
                <w:rFonts w:hint="eastAsia" w:ascii="宋体" w:hAnsi="宋体"/>
                <w:szCs w:val="21"/>
              </w:rPr>
              <w:t>下料尺寸：1436*1617</w:t>
            </w:r>
          </w:p>
          <w:p>
            <w:pPr>
              <w:rPr>
                <w:rFonts w:ascii="宋体" w:hAnsi="宋体"/>
                <w:szCs w:val="21"/>
              </w:rPr>
            </w:pPr>
            <w:r>
              <w:rPr>
                <w:rFonts w:hint="eastAsia" w:ascii="宋体" w:hAnsi="宋体"/>
                <w:szCs w:val="21"/>
              </w:rPr>
              <w:t>设备：剪板机</w:t>
            </w:r>
          </w:p>
          <w:p>
            <w:pPr>
              <w:rPr>
                <w:rFonts w:ascii="宋体" w:hAnsi="宋体"/>
                <w:szCs w:val="21"/>
              </w:rPr>
            </w:pPr>
            <w:r>
              <w:rPr>
                <w:rFonts w:hint="eastAsia" w:ascii="宋体" w:hAnsi="宋体"/>
                <w:szCs w:val="21"/>
              </w:rPr>
              <w:t>操作：员工张金按要求拿取相应材料，按下料单尺寸用剪板机进行下料，操作符合要求，</w:t>
            </w:r>
            <w:r>
              <w:rPr>
                <w:rFonts w:hint="eastAsia" w:ascii="宋体" w:hAnsi="宋体" w:cs="宋体"/>
                <w:szCs w:val="21"/>
              </w:rPr>
              <w:t>操作工采用戴手套进行安全防护。</w:t>
            </w:r>
          </w:p>
          <w:p>
            <w:pPr>
              <w:rPr>
                <w:rFonts w:ascii="宋体" w:hAnsi="宋体"/>
                <w:szCs w:val="21"/>
              </w:rPr>
            </w:pPr>
            <w:r>
              <w:rPr>
                <w:rFonts w:hint="eastAsia" w:ascii="宋体" w:hAnsi="宋体"/>
                <w:szCs w:val="21"/>
              </w:rPr>
              <w:t>主要工艺控制点：下料尺寸、表面无严重划伤。</w:t>
            </w:r>
          </w:p>
          <w:p>
            <w:pPr>
              <w:rPr>
                <w:rFonts w:ascii="宋体" w:hAnsi="宋体"/>
                <w:szCs w:val="21"/>
              </w:rPr>
            </w:pPr>
            <w:r>
              <w:rPr>
                <w:rFonts w:hint="eastAsia" w:ascii="宋体" w:hAnsi="宋体"/>
                <w:szCs w:val="21"/>
              </w:rPr>
              <w:t xml:space="preserve">现场查看下料尺寸符合要求。 </w:t>
            </w:r>
          </w:p>
          <w:p>
            <w:pPr>
              <w:rPr>
                <w:rFonts w:ascii="宋体" w:hAnsi="宋体"/>
                <w:szCs w:val="21"/>
              </w:rPr>
            </w:pPr>
          </w:p>
          <w:p>
            <w:pPr>
              <w:rPr>
                <w:rFonts w:ascii="宋体" w:hAnsi="宋体"/>
                <w:szCs w:val="21"/>
              </w:rPr>
            </w:pPr>
            <w:r>
              <w:rPr>
                <w:rFonts w:hint="eastAsia" w:ascii="宋体" w:hAnsi="宋体"/>
                <w:szCs w:val="21"/>
              </w:rPr>
              <w:t>2、冲压工序</w:t>
            </w:r>
          </w:p>
          <w:p>
            <w:pPr>
              <w:rPr>
                <w:rFonts w:ascii="宋体" w:hAnsi="宋体"/>
                <w:szCs w:val="21"/>
              </w:rPr>
            </w:pPr>
            <w:r>
              <w:rPr>
                <w:rFonts w:hint="eastAsia" w:ascii="宋体" w:hAnsi="宋体"/>
                <w:szCs w:val="21"/>
              </w:rPr>
              <w:t>依据：任务单、产品图</w:t>
            </w:r>
          </w:p>
          <w:p>
            <w:pPr>
              <w:rPr>
                <w:rFonts w:ascii="宋体" w:hAnsi="宋体"/>
                <w:szCs w:val="21"/>
              </w:rPr>
            </w:pPr>
            <w:r>
              <w:rPr>
                <w:rFonts w:hint="eastAsia" w:ascii="宋体" w:hAnsi="宋体"/>
                <w:szCs w:val="21"/>
              </w:rPr>
              <w:t>产品名称：大厅天花板吊顶-1</w:t>
            </w:r>
          </w:p>
          <w:p>
            <w:pPr>
              <w:rPr>
                <w:rFonts w:ascii="宋体" w:hAnsi="宋体"/>
                <w:szCs w:val="21"/>
              </w:rPr>
            </w:pPr>
            <w:r>
              <w:rPr>
                <w:rFonts w:hint="eastAsia" w:ascii="宋体" w:hAnsi="宋体"/>
                <w:szCs w:val="21"/>
              </w:rPr>
              <w:t>设备：</w:t>
            </w:r>
            <w:r>
              <w:rPr>
                <w:rFonts w:hint="eastAsia" w:ascii="宋体" w:hAnsi="宋体" w:cs="宋体"/>
                <w:szCs w:val="21"/>
              </w:rPr>
              <w:t>数控塔冲压机</w:t>
            </w:r>
          </w:p>
          <w:p>
            <w:pPr>
              <w:pStyle w:val="2"/>
            </w:pPr>
            <w:r>
              <w:rPr>
                <w:rFonts w:hint="eastAsia"/>
              </w:rPr>
              <w:t>数量：32</w:t>
            </w:r>
          </w:p>
          <w:p>
            <w:pPr>
              <w:rPr>
                <w:rFonts w:ascii="宋体" w:hAnsi="宋体"/>
                <w:szCs w:val="21"/>
              </w:rPr>
            </w:pPr>
            <w:r>
              <w:rPr>
                <w:rFonts w:hint="eastAsia" w:ascii="宋体" w:hAnsi="宋体"/>
                <w:szCs w:val="21"/>
              </w:rPr>
              <w:t>操作：员工张晓斌依据计划单领取相应材料和模具，按工艺要求及设备操作规程进行操作。对首检结果进行确认，</w:t>
            </w:r>
            <w:r>
              <w:rPr>
                <w:rFonts w:hint="eastAsia" w:ascii="宋体" w:hAnsi="宋体" w:cs="宋体"/>
                <w:szCs w:val="21"/>
              </w:rPr>
              <w:t>确认合格后再进行批量生产</w:t>
            </w:r>
            <w:r>
              <w:rPr>
                <w:rFonts w:hint="eastAsia" w:ascii="宋体" w:hAnsi="宋体"/>
                <w:szCs w:val="21"/>
              </w:rPr>
              <w:t>。操作符合要求，</w:t>
            </w:r>
            <w:r>
              <w:rPr>
                <w:rFonts w:hint="eastAsia" w:ascii="宋体" w:hAnsi="宋体" w:cs="宋体"/>
                <w:szCs w:val="21"/>
              </w:rPr>
              <w:t>操作工戴手套、耳塞进行安全防护。</w:t>
            </w:r>
          </w:p>
          <w:p>
            <w:pPr>
              <w:rPr>
                <w:rFonts w:ascii="宋体" w:hAnsi="宋体"/>
                <w:szCs w:val="21"/>
              </w:rPr>
            </w:pPr>
            <w:r>
              <w:rPr>
                <w:rFonts w:hint="eastAsia" w:ascii="宋体" w:hAnsi="宋体"/>
                <w:szCs w:val="21"/>
              </w:rPr>
              <w:t>主要工艺控制点：工件尺寸、表面无严重划伤、外观无缺损。</w:t>
            </w:r>
          </w:p>
          <w:p>
            <w:pPr>
              <w:rPr>
                <w:rFonts w:ascii="宋体" w:hAnsi="宋体"/>
                <w:szCs w:val="21"/>
              </w:rPr>
            </w:pPr>
            <w:r>
              <w:rPr>
                <w:rFonts w:hint="eastAsia" w:ascii="宋体" w:hAnsi="宋体"/>
                <w:szCs w:val="21"/>
              </w:rPr>
              <w:t xml:space="preserve">现场查看冲压质量符合要求。 </w:t>
            </w:r>
          </w:p>
          <w:p>
            <w:pPr>
              <w:rPr>
                <w:rFonts w:ascii="宋体" w:hAnsi="宋体"/>
                <w:szCs w:val="21"/>
              </w:rPr>
            </w:pPr>
          </w:p>
          <w:p>
            <w:pPr>
              <w:rPr>
                <w:rFonts w:ascii="宋体" w:hAnsi="宋体"/>
                <w:szCs w:val="21"/>
              </w:rPr>
            </w:pPr>
            <w:r>
              <w:rPr>
                <w:rFonts w:hint="eastAsia" w:ascii="宋体" w:hAnsi="宋体"/>
                <w:szCs w:val="21"/>
              </w:rPr>
              <w:t>3、折弯工序</w:t>
            </w:r>
          </w:p>
          <w:p>
            <w:pPr>
              <w:rPr>
                <w:rFonts w:ascii="宋体" w:hAnsi="宋体"/>
                <w:szCs w:val="21"/>
              </w:rPr>
            </w:pPr>
            <w:r>
              <w:rPr>
                <w:rFonts w:hint="eastAsia" w:ascii="宋体" w:hAnsi="宋体"/>
                <w:szCs w:val="21"/>
              </w:rPr>
              <w:t>依据：任务单、产品图</w:t>
            </w:r>
          </w:p>
          <w:p>
            <w:pPr>
              <w:rPr>
                <w:rFonts w:ascii="宋体" w:hAnsi="宋体"/>
                <w:szCs w:val="21"/>
              </w:rPr>
            </w:pPr>
            <w:r>
              <w:rPr>
                <w:rFonts w:hint="eastAsia" w:ascii="宋体" w:hAnsi="宋体"/>
                <w:szCs w:val="21"/>
              </w:rPr>
              <w:t>产品名称：</w:t>
            </w:r>
            <w:r>
              <w:rPr>
                <w:rFonts w:ascii="宋体" w:hAnsi="宋体"/>
                <w:szCs w:val="21"/>
              </w:rPr>
              <w:t>幕墙装饰铝单板</w:t>
            </w:r>
            <w:r>
              <w:rPr>
                <w:rFonts w:hint="eastAsia" w:ascii="宋体" w:hAnsi="宋体"/>
                <w:szCs w:val="21"/>
              </w:rPr>
              <w:t>休息区-24#</w:t>
            </w:r>
          </w:p>
          <w:p>
            <w:pPr>
              <w:rPr>
                <w:rFonts w:ascii="宋体" w:hAnsi="宋体"/>
                <w:szCs w:val="21"/>
              </w:rPr>
            </w:pPr>
            <w:r>
              <w:rPr>
                <w:rFonts w:hint="eastAsia" w:ascii="宋体" w:hAnsi="宋体"/>
                <w:szCs w:val="21"/>
              </w:rPr>
              <w:t>设备：折弯机</w:t>
            </w:r>
          </w:p>
          <w:p>
            <w:pPr>
              <w:pStyle w:val="2"/>
            </w:pPr>
            <w:r>
              <w:rPr>
                <w:rFonts w:hint="eastAsia"/>
              </w:rPr>
              <w:t>数量：1</w:t>
            </w:r>
          </w:p>
          <w:p>
            <w:pPr>
              <w:rPr>
                <w:rFonts w:ascii="宋体" w:hAnsi="宋体"/>
                <w:szCs w:val="21"/>
              </w:rPr>
            </w:pPr>
            <w:r>
              <w:rPr>
                <w:rFonts w:hint="eastAsia" w:ascii="宋体" w:hAnsi="宋体"/>
                <w:szCs w:val="21"/>
              </w:rPr>
              <w:t>操作：员工邓策按依据计划单领取相应材料和模具，按工艺要求及设备操作规程进行操作。先对首检进行确认，</w:t>
            </w:r>
            <w:r>
              <w:rPr>
                <w:rFonts w:hint="eastAsia" w:ascii="宋体" w:hAnsi="宋体" w:cs="宋体"/>
                <w:szCs w:val="21"/>
              </w:rPr>
              <w:t>确认合格后再进行批量生产</w:t>
            </w:r>
            <w:r>
              <w:rPr>
                <w:rFonts w:hint="eastAsia" w:ascii="宋体" w:hAnsi="宋体"/>
                <w:szCs w:val="21"/>
              </w:rPr>
              <w:t>。操作符合要求，</w:t>
            </w:r>
            <w:r>
              <w:rPr>
                <w:rFonts w:hint="eastAsia" w:ascii="宋体" w:hAnsi="宋体" w:cs="宋体"/>
                <w:szCs w:val="21"/>
              </w:rPr>
              <w:t>操作工采用戴手套进行安全防护。</w:t>
            </w:r>
          </w:p>
          <w:p>
            <w:pPr>
              <w:rPr>
                <w:rFonts w:ascii="宋体" w:hAnsi="宋体"/>
                <w:szCs w:val="21"/>
              </w:rPr>
            </w:pPr>
            <w:r>
              <w:rPr>
                <w:rFonts w:hint="eastAsia" w:ascii="宋体" w:hAnsi="宋体"/>
                <w:szCs w:val="21"/>
              </w:rPr>
              <w:t>主要工艺控制点：工件尺寸、表面无严重划伤。</w:t>
            </w:r>
          </w:p>
          <w:p>
            <w:pPr>
              <w:rPr>
                <w:rFonts w:ascii="宋体" w:hAnsi="宋体"/>
                <w:szCs w:val="21"/>
              </w:rPr>
            </w:pPr>
            <w:r>
              <w:rPr>
                <w:rFonts w:hint="eastAsia" w:ascii="宋体" w:hAnsi="宋体"/>
                <w:szCs w:val="21"/>
              </w:rPr>
              <w:t>现场查看折弯质量符合要求。</w:t>
            </w:r>
          </w:p>
          <w:p>
            <w:pPr>
              <w:rPr>
                <w:rFonts w:ascii="宋体" w:hAnsi="宋体"/>
                <w:szCs w:val="21"/>
              </w:rPr>
            </w:pPr>
          </w:p>
          <w:p>
            <w:pPr>
              <w:rPr>
                <w:rFonts w:ascii="宋体" w:hAnsi="宋体"/>
                <w:szCs w:val="21"/>
              </w:rPr>
            </w:pPr>
            <w:r>
              <w:rPr>
                <w:rFonts w:hint="eastAsia" w:ascii="宋体" w:hAnsi="宋体"/>
                <w:szCs w:val="21"/>
              </w:rPr>
              <w:t>4、焊接工序</w:t>
            </w:r>
          </w:p>
          <w:p>
            <w:pPr>
              <w:rPr>
                <w:rFonts w:ascii="宋体" w:hAnsi="宋体"/>
                <w:szCs w:val="21"/>
              </w:rPr>
            </w:pPr>
            <w:r>
              <w:rPr>
                <w:rFonts w:hint="eastAsia" w:ascii="宋体" w:hAnsi="宋体"/>
                <w:szCs w:val="21"/>
              </w:rPr>
              <w:t>依据：任务单、产品图</w:t>
            </w:r>
          </w:p>
          <w:p>
            <w:pPr>
              <w:rPr>
                <w:rFonts w:ascii="宋体" w:hAnsi="宋体"/>
                <w:szCs w:val="21"/>
              </w:rPr>
            </w:pPr>
            <w:r>
              <w:rPr>
                <w:rFonts w:hint="eastAsia" w:ascii="宋体" w:hAnsi="宋体"/>
                <w:szCs w:val="21"/>
              </w:rPr>
              <w:t>产品名称或代码：格栅座</w:t>
            </w:r>
          </w:p>
          <w:p>
            <w:pPr>
              <w:rPr>
                <w:rFonts w:ascii="宋体" w:hAnsi="宋体"/>
                <w:szCs w:val="21"/>
              </w:rPr>
            </w:pPr>
            <w:r>
              <w:rPr>
                <w:rFonts w:hint="eastAsia" w:ascii="宋体" w:hAnsi="宋体"/>
                <w:szCs w:val="21"/>
              </w:rPr>
              <w:t>设备：</w:t>
            </w:r>
            <w:r>
              <w:rPr>
                <w:rFonts w:hint="eastAsia" w:ascii="宋体" w:hAnsi="宋体" w:cs="宋体"/>
                <w:szCs w:val="21"/>
              </w:rPr>
              <w:t>氩弧焊机</w:t>
            </w:r>
          </w:p>
          <w:p>
            <w:pPr>
              <w:adjustRightInd w:val="0"/>
              <w:snapToGrid w:val="0"/>
              <w:spacing w:line="400" w:lineRule="exact"/>
              <w:jc w:val="left"/>
              <w:rPr>
                <w:rFonts w:ascii="宋体" w:hAnsi="宋体" w:cs="宋体"/>
                <w:szCs w:val="21"/>
              </w:rPr>
            </w:pPr>
            <w:r>
              <w:rPr>
                <w:rFonts w:hint="eastAsia" w:ascii="宋体" w:hAnsi="宋体"/>
                <w:szCs w:val="21"/>
              </w:rPr>
              <w:t>操作：员工潘洪鱼</w:t>
            </w:r>
            <w:r>
              <w:rPr>
                <w:rFonts w:hint="eastAsia" w:ascii="宋体" w:hAnsi="宋体" w:cs="宋体"/>
                <w:szCs w:val="21"/>
              </w:rPr>
              <w:t>焊接时根据待加工产品材料厚度（2.5</w:t>
            </w:r>
            <w:r>
              <w:rPr>
                <w:rFonts w:ascii="宋体" w:hAnsi="宋体" w:cs="宋体"/>
                <w:szCs w:val="21"/>
              </w:rPr>
              <w:t>mm</w:t>
            </w:r>
            <w:r>
              <w:rPr>
                <w:rFonts w:hint="eastAsia" w:ascii="宋体" w:hAnsi="宋体" w:cs="宋体"/>
                <w:szCs w:val="21"/>
              </w:rPr>
              <w:t>）、焊缝长度等，调整好焊接电流（100A-120A），按500</w:t>
            </w:r>
            <w:r>
              <w:rPr>
                <w:rFonts w:ascii="宋体" w:hAnsi="宋体" w:cs="宋体"/>
                <w:szCs w:val="21"/>
              </w:rPr>
              <w:t>mm</w:t>
            </w:r>
            <w:r>
              <w:rPr>
                <w:rFonts w:hint="eastAsia" w:ascii="宋体" w:hAnsi="宋体" w:cs="宋体"/>
                <w:szCs w:val="21"/>
              </w:rPr>
              <w:t>-600</w:t>
            </w:r>
            <w:r>
              <w:rPr>
                <w:rFonts w:ascii="宋体" w:hAnsi="宋体" w:cs="宋体"/>
                <w:szCs w:val="21"/>
              </w:rPr>
              <w:t>mm</w:t>
            </w:r>
            <w:r>
              <w:rPr>
                <w:rFonts w:hint="eastAsia" w:ascii="宋体" w:hAnsi="宋体" w:cs="宋体"/>
                <w:szCs w:val="21"/>
              </w:rPr>
              <w:t>垂直于长边铝槽加强筋进行焊接。操作工戴手套和面罩进行安全防护。</w:t>
            </w:r>
          </w:p>
          <w:p>
            <w:pPr>
              <w:rPr>
                <w:rFonts w:ascii="宋体" w:hAnsi="宋体"/>
                <w:szCs w:val="21"/>
              </w:rPr>
            </w:pPr>
            <w:r>
              <w:rPr>
                <w:rFonts w:hint="eastAsia" w:ascii="宋体" w:hAnsi="宋体"/>
                <w:szCs w:val="21"/>
              </w:rPr>
              <w:t>主要工艺控制点：焊接牢固；无开裂、漏焊现象。</w:t>
            </w:r>
          </w:p>
          <w:p>
            <w:pPr>
              <w:rPr>
                <w:rFonts w:ascii="宋体" w:hAnsi="宋体"/>
                <w:szCs w:val="21"/>
              </w:rPr>
            </w:pPr>
            <w:r>
              <w:rPr>
                <w:rFonts w:hint="eastAsia" w:ascii="宋体" w:hAnsi="宋体"/>
                <w:szCs w:val="21"/>
              </w:rPr>
              <w:t>现场查看焊接质量符合要求。</w:t>
            </w:r>
          </w:p>
          <w:p>
            <w:pPr>
              <w:rPr>
                <w:rFonts w:ascii="宋体" w:hAnsi="宋体"/>
                <w:szCs w:val="21"/>
              </w:rPr>
            </w:pPr>
          </w:p>
          <w:p>
            <w:pPr>
              <w:numPr>
                <w:ilvl w:val="0"/>
                <w:numId w:val="3"/>
              </w:numPr>
              <w:rPr>
                <w:rFonts w:ascii="宋体" w:hAnsi="宋体"/>
                <w:szCs w:val="21"/>
              </w:rPr>
            </w:pPr>
            <w:r>
              <w:rPr>
                <w:rFonts w:hint="eastAsia" w:ascii="宋体" w:hAnsi="宋体"/>
                <w:szCs w:val="21"/>
              </w:rPr>
              <w:t>组装工序</w:t>
            </w:r>
          </w:p>
          <w:p>
            <w:pPr>
              <w:rPr>
                <w:rFonts w:ascii="宋体" w:hAnsi="宋体"/>
                <w:szCs w:val="21"/>
              </w:rPr>
            </w:pPr>
            <w:r>
              <w:rPr>
                <w:rFonts w:hint="eastAsia" w:ascii="宋体" w:hAnsi="宋体"/>
                <w:szCs w:val="21"/>
              </w:rPr>
              <w:t>依据：任务单、产品图</w:t>
            </w:r>
          </w:p>
          <w:p>
            <w:pPr>
              <w:rPr>
                <w:rFonts w:ascii="宋体" w:hAnsi="宋体"/>
                <w:szCs w:val="21"/>
              </w:rPr>
            </w:pPr>
            <w:r>
              <w:rPr>
                <w:rFonts w:hint="eastAsia" w:ascii="宋体" w:hAnsi="宋体"/>
                <w:szCs w:val="21"/>
              </w:rPr>
              <w:t>产品名称或代码：休息区</w:t>
            </w:r>
            <w:r>
              <w:rPr>
                <w:rFonts w:ascii="宋体" w:hAnsi="宋体"/>
                <w:szCs w:val="21"/>
              </w:rPr>
              <w:t>幕墙装饰铝单板</w:t>
            </w:r>
          </w:p>
          <w:p>
            <w:pPr>
              <w:rPr>
                <w:rFonts w:ascii="宋体" w:hAnsi="宋体"/>
                <w:szCs w:val="21"/>
              </w:rPr>
            </w:pPr>
            <w:r>
              <w:rPr>
                <w:rFonts w:hint="eastAsia" w:ascii="宋体" w:hAnsi="宋体"/>
                <w:szCs w:val="21"/>
              </w:rPr>
              <w:t>设备：</w:t>
            </w:r>
            <w:r>
              <w:rPr>
                <w:rFonts w:hint="eastAsia" w:ascii="宋体" w:hAnsi="宋体" w:cs="宋体"/>
                <w:szCs w:val="21"/>
              </w:rPr>
              <w:t>拉钉枪</w:t>
            </w:r>
          </w:p>
          <w:p>
            <w:pPr>
              <w:adjustRightInd w:val="0"/>
              <w:snapToGrid w:val="0"/>
              <w:spacing w:line="400" w:lineRule="exact"/>
              <w:jc w:val="left"/>
              <w:rPr>
                <w:rFonts w:ascii="宋体" w:hAnsi="宋体" w:cs="宋体"/>
                <w:szCs w:val="21"/>
              </w:rPr>
            </w:pPr>
            <w:r>
              <w:rPr>
                <w:rFonts w:hint="eastAsia" w:ascii="宋体" w:hAnsi="宋体"/>
                <w:szCs w:val="21"/>
              </w:rPr>
              <w:t>操作：员工吴学聪、黄强、罗昌林等</w:t>
            </w:r>
            <w:r>
              <w:rPr>
                <w:rFonts w:hint="eastAsia" w:ascii="宋体" w:hAnsi="宋体" w:cs="宋体"/>
                <w:szCs w:val="21"/>
              </w:rPr>
              <w:t>组装时根据产品要求组装。选取合适的角码用拉铆钉固定在工件图纸批定的位置，高度误差±5</w:t>
            </w:r>
            <w:r>
              <w:rPr>
                <w:rFonts w:ascii="宋体" w:hAnsi="宋体" w:cs="宋体"/>
                <w:szCs w:val="21"/>
              </w:rPr>
              <w:t>mm</w:t>
            </w:r>
            <w:r>
              <w:rPr>
                <w:rFonts w:hint="eastAsia" w:ascii="宋体" w:hAnsi="宋体" w:cs="宋体"/>
                <w:szCs w:val="21"/>
              </w:rPr>
              <w:t>，错位安装，不能对码。加强筋按图纸要求安装，M</w:t>
            </w:r>
            <w:r>
              <w:rPr>
                <w:rFonts w:ascii="宋体" w:hAnsi="宋体" w:cs="宋体"/>
                <w:szCs w:val="21"/>
              </w:rPr>
              <w:t>6</w:t>
            </w:r>
            <w:r>
              <w:rPr>
                <w:rFonts w:hint="eastAsia" w:ascii="宋体" w:hAnsi="宋体" w:cs="宋体"/>
                <w:szCs w:val="21"/>
              </w:rPr>
              <w:t>铝螺栓，加不锈钢螺母三件套。操作工采用戴手套进行安全防护。</w:t>
            </w:r>
          </w:p>
          <w:p>
            <w:pPr>
              <w:rPr>
                <w:rFonts w:ascii="宋体" w:hAnsi="宋体"/>
                <w:szCs w:val="21"/>
              </w:rPr>
            </w:pPr>
            <w:r>
              <w:rPr>
                <w:rFonts w:hint="eastAsia" w:ascii="宋体" w:hAnsi="宋体"/>
                <w:szCs w:val="21"/>
              </w:rPr>
              <w:t>主要工艺控制点：</w:t>
            </w:r>
            <w:r>
              <w:rPr>
                <w:rFonts w:hint="eastAsia" w:ascii="宋体" w:hAnsi="宋体" w:cs="宋体"/>
                <w:szCs w:val="21"/>
              </w:rPr>
              <w:t>铆</w:t>
            </w:r>
            <w:r>
              <w:rPr>
                <w:rFonts w:hint="eastAsia" w:ascii="宋体" w:hAnsi="宋体"/>
                <w:szCs w:val="21"/>
              </w:rPr>
              <w:t xml:space="preserve">接牢固；不松动、脱落。现场查看组装质量符合要求。 </w:t>
            </w:r>
          </w:p>
          <w:p>
            <w:pPr>
              <w:rPr>
                <w:rFonts w:ascii="宋体" w:hAnsi="宋体"/>
                <w:szCs w:val="21"/>
              </w:rPr>
            </w:pPr>
          </w:p>
          <w:p>
            <w:pPr>
              <w:rPr>
                <w:rFonts w:ascii="宋体" w:hAnsi="宋体"/>
                <w:szCs w:val="21"/>
              </w:rPr>
            </w:pPr>
            <w:r>
              <w:rPr>
                <w:rFonts w:hint="eastAsia" w:ascii="宋体" w:hAnsi="宋体"/>
                <w:szCs w:val="21"/>
              </w:rPr>
              <w:t>6、</w:t>
            </w:r>
            <w:r>
              <w:rPr>
                <w:rFonts w:hint="eastAsia"/>
                <w:bCs/>
                <w:szCs w:val="21"/>
              </w:rPr>
              <w:t>打磨、抛光</w:t>
            </w:r>
          </w:p>
          <w:p>
            <w:pPr>
              <w:rPr>
                <w:rFonts w:ascii="宋体" w:hAnsi="宋体"/>
                <w:szCs w:val="21"/>
              </w:rPr>
            </w:pPr>
            <w:r>
              <w:rPr>
                <w:rFonts w:hint="eastAsia" w:ascii="宋体" w:hAnsi="宋体"/>
                <w:szCs w:val="21"/>
              </w:rPr>
              <w:t>依据：任务单、产品图</w:t>
            </w:r>
          </w:p>
          <w:p>
            <w:pPr>
              <w:rPr>
                <w:rFonts w:ascii="宋体" w:hAnsi="宋体"/>
                <w:szCs w:val="21"/>
              </w:rPr>
            </w:pPr>
            <w:r>
              <w:rPr>
                <w:rFonts w:hint="eastAsia" w:ascii="宋体" w:hAnsi="宋体"/>
                <w:szCs w:val="21"/>
              </w:rPr>
              <w:t>产品名称：休息区</w:t>
            </w:r>
            <w:r>
              <w:rPr>
                <w:rFonts w:ascii="宋体" w:hAnsi="宋体"/>
                <w:szCs w:val="21"/>
              </w:rPr>
              <w:t>幕墙装饰铝单板</w:t>
            </w:r>
          </w:p>
          <w:p>
            <w:pPr>
              <w:rPr>
                <w:rFonts w:ascii="宋体" w:hAnsi="宋体"/>
                <w:szCs w:val="21"/>
              </w:rPr>
            </w:pPr>
            <w:r>
              <w:rPr>
                <w:rFonts w:hint="eastAsia" w:ascii="宋体" w:hAnsi="宋体"/>
                <w:szCs w:val="21"/>
              </w:rPr>
              <w:t>设备：角磨机、抛光机</w:t>
            </w:r>
          </w:p>
          <w:p>
            <w:pPr>
              <w:adjustRightInd w:val="0"/>
              <w:snapToGrid w:val="0"/>
              <w:spacing w:line="400" w:lineRule="exact"/>
              <w:jc w:val="left"/>
              <w:rPr>
                <w:rFonts w:ascii="宋体" w:hAnsi="宋体" w:cs="宋体"/>
                <w:szCs w:val="21"/>
              </w:rPr>
            </w:pPr>
            <w:r>
              <w:rPr>
                <w:rFonts w:hint="eastAsia" w:ascii="宋体" w:hAnsi="宋体"/>
                <w:szCs w:val="21"/>
              </w:rPr>
              <w:t>操作：员工持角磨机对工件的焊缝进行打磨，抛光机对图纸批明需要抛光部位和焊缝进行抛光</w:t>
            </w:r>
            <w:r>
              <w:rPr>
                <w:rFonts w:hint="eastAsia" w:ascii="宋体" w:hAnsi="宋体" w:cs="宋体"/>
                <w:szCs w:val="21"/>
              </w:rPr>
              <w:t>。操作工戴口罩进行安全防护。</w:t>
            </w:r>
          </w:p>
          <w:p>
            <w:pPr>
              <w:rPr>
                <w:rFonts w:ascii="宋体" w:hAnsi="宋体"/>
                <w:szCs w:val="21"/>
              </w:rPr>
            </w:pPr>
            <w:r>
              <w:rPr>
                <w:rFonts w:hint="eastAsia" w:ascii="宋体" w:hAnsi="宋体"/>
                <w:szCs w:val="21"/>
              </w:rPr>
              <w:t>主要工艺控制点：外观是否平整、无漏磨，抛光面无划痕、无漏抛光。</w:t>
            </w:r>
          </w:p>
          <w:p>
            <w:pPr>
              <w:rPr>
                <w:rFonts w:ascii="宋体" w:hAnsi="宋体"/>
                <w:szCs w:val="21"/>
              </w:rPr>
            </w:pPr>
            <w:r>
              <w:rPr>
                <w:rFonts w:hint="eastAsia" w:ascii="宋体" w:hAnsi="宋体"/>
                <w:szCs w:val="21"/>
              </w:rPr>
              <w:t xml:space="preserve">操作工：龙梅华。 </w:t>
            </w:r>
          </w:p>
          <w:p>
            <w:pPr>
              <w:rPr>
                <w:rFonts w:ascii="宋体" w:hAnsi="宋体"/>
                <w:szCs w:val="21"/>
              </w:rPr>
            </w:pPr>
          </w:p>
          <w:p>
            <w:pPr>
              <w:rPr>
                <w:bCs/>
                <w:szCs w:val="21"/>
              </w:rPr>
            </w:pPr>
            <w:r>
              <w:rPr>
                <w:rFonts w:hint="eastAsia"/>
                <w:bCs/>
                <w:szCs w:val="21"/>
                <w:highlight w:val="lightGray"/>
              </w:rPr>
              <w:t>7、喷漆</w:t>
            </w:r>
            <w:r>
              <w:rPr>
                <w:rFonts w:hint="eastAsia"/>
                <w:bCs/>
                <w:szCs w:val="21"/>
              </w:rPr>
              <w:t>前处理工序、</w:t>
            </w:r>
            <w:r>
              <w:rPr>
                <w:rFonts w:hint="eastAsia" w:ascii="宋体" w:hAnsi="宋体"/>
                <w:szCs w:val="21"/>
              </w:rPr>
              <w:t>喷漆工序</w:t>
            </w:r>
          </w:p>
          <w:p>
            <w:pPr>
              <w:rPr>
                <w:rFonts w:ascii="宋体" w:hAnsi="宋体"/>
                <w:szCs w:val="21"/>
              </w:rPr>
            </w:pPr>
            <w:r>
              <w:rPr>
                <w:rFonts w:hint="eastAsia" w:ascii="宋体" w:hAnsi="宋体"/>
                <w:szCs w:val="21"/>
              </w:rPr>
              <w:t>依据：任务单</w:t>
            </w:r>
          </w:p>
          <w:p>
            <w:pPr>
              <w:rPr>
                <w:rFonts w:ascii="宋体" w:hAnsi="宋体"/>
                <w:szCs w:val="21"/>
              </w:rPr>
            </w:pPr>
            <w:r>
              <w:rPr>
                <w:rFonts w:hint="eastAsia" w:ascii="宋体" w:hAnsi="宋体"/>
                <w:szCs w:val="21"/>
              </w:rPr>
              <w:t>产品名称或代码：大厅天花板吊顶-2</w:t>
            </w:r>
            <w:r>
              <w:rPr>
                <w:rFonts w:ascii="宋体" w:hAnsi="宋体"/>
                <w:szCs w:val="21"/>
              </w:rPr>
              <w:t xml:space="preserve"> </w:t>
            </w:r>
          </w:p>
          <w:p>
            <w:pPr>
              <w:rPr>
                <w:rFonts w:ascii="宋体" w:hAnsi="宋体"/>
                <w:szCs w:val="21"/>
              </w:rPr>
            </w:pPr>
            <w:r>
              <w:rPr>
                <w:rFonts w:hint="eastAsia" w:ascii="宋体" w:hAnsi="宋体"/>
                <w:szCs w:val="21"/>
              </w:rPr>
              <w:t>设备：清洗、钝化处理池；</w:t>
            </w:r>
            <w:r>
              <w:rPr>
                <w:rFonts w:hint="eastAsia" w:ascii="宋体" w:hAnsi="宋体" w:cs="宋体"/>
                <w:szCs w:val="21"/>
              </w:rPr>
              <w:t>水帘式喷涂生产线</w:t>
            </w:r>
          </w:p>
          <w:p>
            <w:pPr>
              <w:adjustRightInd w:val="0"/>
              <w:snapToGrid w:val="0"/>
              <w:spacing w:line="400" w:lineRule="exact"/>
              <w:jc w:val="left"/>
              <w:rPr>
                <w:rFonts w:ascii="宋体" w:hAnsi="宋体"/>
                <w:szCs w:val="21"/>
              </w:rPr>
            </w:pPr>
            <w:r>
              <w:rPr>
                <w:rFonts w:hint="eastAsia" w:ascii="宋体" w:hAnsi="宋体"/>
                <w:szCs w:val="21"/>
              </w:rPr>
              <w:t>操作：将工件吊入调配好的清洗液（P3 ALMFCO-AC）槽中浸泡3-5分钟；吊出后放入清水槽中进行清洗去除脱脂残液；放入无铬钝化液（5200R)槽中进行5-10分钟的钝化处理；最后放入清水槽中进行清洗去除无铬钝化残液；工件取出后在常温下风干。</w:t>
            </w:r>
          </w:p>
          <w:p>
            <w:pPr>
              <w:pStyle w:val="2"/>
              <w:rPr>
                <w:rFonts w:ascii="宋体" w:hAnsi="宋体"/>
                <w:color w:val="auto"/>
                <w:kern w:val="2"/>
                <w:sz w:val="21"/>
                <w:szCs w:val="21"/>
              </w:rPr>
            </w:pPr>
            <w:r>
              <w:rPr>
                <w:rFonts w:hint="eastAsia" w:ascii="宋体" w:hAnsi="宋体"/>
                <w:color w:val="auto"/>
                <w:kern w:val="2"/>
                <w:sz w:val="21"/>
                <w:szCs w:val="21"/>
              </w:rPr>
              <w:t>将待喷涂工件挂在旋转挂板上；进入喷漆房先喷底漆，喷客户指定面漆（可茶金色），通过流平室进入烘房，进行30分钟的烘干处理，然后从旋转挂板上取下工件，检查各检查项目合格后，放置待包装区域。</w:t>
            </w:r>
          </w:p>
          <w:p>
            <w:pPr>
              <w:rPr>
                <w:rFonts w:ascii="宋体" w:hAnsi="宋体"/>
                <w:szCs w:val="21"/>
              </w:rPr>
            </w:pPr>
            <w:r>
              <w:rPr>
                <w:rFonts w:hint="eastAsia" w:ascii="宋体" w:hAnsi="宋体" w:cs="宋体"/>
                <w:szCs w:val="21"/>
              </w:rPr>
              <w:t>操作工用戴口罩、</w:t>
            </w:r>
            <w:r>
              <w:rPr>
                <w:rFonts w:hint="eastAsia" w:ascii="宋体" w:hAnsi="宋体"/>
                <w:szCs w:val="21"/>
              </w:rPr>
              <w:t>防毒面罩和工作服。</w:t>
            </w:r>
            <w:r>
              <w:rPr>
                <w:rFonts w:hint="eastAsia" w:ascii="宋体" w:hAnsi="宋体" w:cs="宋体"/>
                <w:szCs w:val="21"/>
              </w:rPr>
              <w:t>进行安全防护。</w:t>
            </w:r>
          </w:p>
          <w:p>
            <w:pPr>
              <w:rPr>
                <w:rFonts w:ascii="宋体" w:hAnsi="宋体"/>
                <w:szCs w:val="21"/>
              </w:rPr>
            </w:pPr>
            <w:r>
              <w:rPr>
                <w:rFonts w:hint="eastAsia" w:ascii="宋体" w:hAnsi="宋体"/>
                <w:szCs w:val="21"/>
              </w:rPr>
              <w:t>主要工艺控制点：浸泡时间、溶液浓度、膜厚、外观色差、咐着力。</w:t>
            </w:r>
          </w:p>
          <w:p>
            <w:pPr>
              <w:rPr>
                <w:rFonts w:ascii="宋体" w:hAnsi="宋体"/>
                <w:szCs w:val="21"/>
              </w:rPr>
            </w:pPr>
            <w:r>
              <w:rPr>
                <w:rFonts w:hint="eastAsia" w:ascii="宋体" w:hAnsi="宋体"/>
                <w:szCs w:val="21"/>
              </w:rPr>
              <w:t>操作工：邓刚、蒋世华。</w:t>
            </w:r>
          </w:p>
          <w:p>
            <w:pPr>
              <w:rPr>
                <w:rFonts w:ascii="宋体" w:hAnsi="宋体"/>
                <w:szCs w:val="21"/>
              </w:rPr>
            </w:pPr>
          </w:p>
          <w:p>
            <w:pPr>
              <w:rPr>
                <w:rFonts w:ascii="宋体" w:hAnsi="宋体"/>
                <w:szCs w:val="21"/>
              </w:rPr>
            </w:pPr>
          </w:p>
          <w:p>
            <w:pPr>
              <w:ind w:firstLine="315" w:firstLineChars="150"/>
              <w:rPr>
                <w:rFonts w:ascii="宋体" w:hAnsi="宋体"/>
                <w:szCs w:val="21"/>
              </w:rPr>
            </w:pPr>
            <w:r>
              <w:rPr>
                <w:rFonts w:hint="eastAsia" w:ascii="宋体" w:hAnsi="宋体"/>
                <w:szCs w:val="21"/>
              </w:rPr>
              <w:t>另 查确认过程管理，焊接和喷漆工序，组织于2022年3月10日进行了过程确认，从工艺、设备、人员及质量方面进行了确认，确认结论：过程满足要求，确认人；施国生。</w:t>
            </w:r>
          </w:p>
          <w:p>
            <w:pPr>
              <w:rPr>
                <w:rFonts w:ascii="宋体" w:hAnsi="宋体"/>
                <w:szCs w:val="21"/>
              </w:rPr>
            </w:pP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ascii="宋体" w:hAnsi="宋体"/>
                <w:szCs w:val="21"/>
              </w:rPr>
            </w:pPr>
            <w:r>
              <w:rPr>
                <w:rFonts w:ascii="宋体" w:hAnsi="宋体"/>
                <w:szCs w:val="21"/>
              </w:rPr>
              <w:t>幕墙装饰铝单板、铝天花板的</w:t>
            </w:r>
            <w:r>
              <w:rPr>
                <w:rFonts w:hint="eastAsia" w:ascii="宋体" w:hAnsi="宋体"/>
                <w:szCs w:val="21"/>
              </w:rPr>
              <w:t>生产过程基本受控。</w:t>
            </w:r>
          </w:p>
        </w:tc>
        <w:tc>
          <w:tcPr>
            <w:tcW w:w="1585" w:type="dxa"/>
          </w:tcPr>
          <w:p>
            <w:pPr>
              <w:rPr>
                <w:highlight w:val="magenta"/>
              </w:rPr>
            </w:pPr>
            <w:r>
              <w:rPr>
                <w:rFonts w:hint="eastAsia"/>
                <w:sz w:val="24"/>
                <w:szCs w:val="24"/>
              </w:rPr>
              <w:t>符合</w:t>
            </w: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highlight w:val="magenta"/>
              </w:rPr>
            </w:pPr>
          </w:p>
          <w:p>
            <w:pPr>
              <w:spacing w:before="25" w:after="25"/>
              <w:rPr>
                <w:bCs/>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rPr>
            </w:pPr>
            <w:r>
              <w:rPr>
                <w:rFonts w:hint="eastAsia" w:ascii="宋体" w:hAnsi="宋体" w:cs="宋体"/>
                <w:szCs w:val="21"/>
              </w:rPr>
              <w:t>Q8.5.2</w:t>
            </w:r>
          </w:p>
        </w:tc>
        <w:tc>
          <w:tcPr>
            <w:tcW w:w="10004" w:type="dxa"/>
          </w:tcPr>
          <w:p>
            <w:pPr>
              <w:spacing w:line="360" w:lineRule="auto"/>
              <w:jc w:val="left"/>
            </w:pPr>
            <w:r>
              <w:rPr>
                <w:rFonts w:hint="eastAsia"/>
              </w:rPr>
              <w:t>公司在生产过程中对标识和可追溯性进行了规定。</w:t>
            </w:r>
          </w:p>
          <w:p>
            <w:pPr>
              <w:spacing w:line="360" w:lineRule="auto"/>
              <w:jc w:val="left"/>
            </w:pPr>
            <w:r>
              <w:rPr>
                <w:rFonts w:hint="eastAsia"/>
              </w:rPr>
              <w:t>现场查见：进场的原材料采用卡片进行标识，注明“原材料名称”、“规格型号”、“数量”、“检验状态”等内容；</w:t>
            </w:r>
          </w:p>
          <w:p>
            <w:pPr>
              <w:spacing w:line="360" w:lineRule="auto"/>
              <w:jc w:val="left"/>
            </w:pPr>
            <w:r>
              <w:rPr>
                <w:rFonts w:hint="eastAsia"/>
              </w:rPr>
              <w:t>在生产现场，车间的原料、半成品、成品也都按过程进行划分区域，并按区域放置；</w:t>
            </w:r>
          </w:p>
          <w:p>
            <w:pPr>
              <w:spacing w:line="360" w:lineRule="auto"/>
              <w:jc w:val="left"/>
            </w:pPr>
            <w:r>
              <w:rPr>
                <w:rFonts w:hint="eastAsia"/>
              </w:rPr>
              <w:t>产品检验状态采用：合格、不合格等标识；现场有明显区分标识</w:t>
            </w:r>
          </w:p>
          <w:p>
            <w:pPr>
              <w:spacing w:line="360" w:lineRule="auto"/>
              <w:jc w:val="left"/>
            </w:pPr>
            <w:r>
              <w:rPr>
                <w:rFonts w:hint="eastAsia"/>
              </w:rPr>
              <w:t>每个产品有检验记录，可追溯到生产日期、操作者、检验员、原材料等；</w:t>
            </w:r>
          </w:p>
          <w:p>
            <w:pPr>
              <w:rPr>
                <w:rFonts w:ascii="宋体" w:hAnsi="宋体"/>
                <w:szCs w:val="21"/>
              </w:rPr>
            </w:pPr>
            <w:r>
              <w:rPr>
                <w:rFonts w:hint="eastAsia" w:ascii="宋体" w:hAnsi="宋体"/>
                <w:szCs w:val="21"/>
              </w:rPr>
              <w:t>标识及可追溯性基本满足要求。</w:t>
            </w:r>
          </w:p>
        </w:tc>
        <w:tc>
          <w:tcPr>
            <w:tcW w:w="1585" w:type="dxa"/>
          </w:tcPr>
          <w:p>
            <w:pPr>
              <w:rPr>
                <w:highlight w:val="magenta"/>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询问部门负责人，公司的顾客财产主要为顾客提供的色样、图纸、顾客信息等。公司有专人对顾客财产进行登记管理。</w:t>
            </w:r>
          </w:p>
          <w:p>
            <w:pPr>
              <w:rPr>
                <w:rFonts w:ascii="宋体" w:hAnsi="宋体" w:cs="宋体"/>
                <w:color w:val="000000"/>
                <w:szCs w:val="21"/>
              </w:rPr>
            </w:pPr>
            <w:r>
              <w:rPr>
                <w:rFonts w:hint="eastAsia" w:ascii="宋体" w:hAnsi="宋体" w:cs="宋体"/>
                <w:szCs w:val="21"/>
              </w:rPr>
              <w:t>现场查看，顾客财产管理基本受控。</w:t>
            </w:r>
          </w:p>
        </w:tc>
        <w:tc>
          <w:tcPr>
            <w:tcW w:w="1585" w:type="dxa"/>
          </w:tcPr>
          <w:p>
            <w:pPr>
              <w:rPr>
                <w:highlight w:val="magenta"/>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查，公司文件，对产品的防护进行了要求，主要为产品在加工、储运和运输交付过程的防护。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转运：所有物料转运过程中均有防护，公司的物料根据零件的大小、重量用料架进行盛放、转运。在生产过程中各种产品均采用盛具进行盛放，防护基本到位。</w:t>
            </w:r>
          </w:p>
          <w:p>
            <w:pPr>
              <w:spacing w:line="400" w:lineRule="exact"/>
              <w:ind w:firstLine="382" w:firstLineChars="182"/>
              <w:jc w:val="left"/>
              <w:rPr>
                <w:rFonts w:ascii="宋体" w:hAnsi="宋体"/>
                <w:szCs w:val="21"/>
              </w:rPr>
            </w:pPr>
            <w:r>
              <w:rPr>
                <w:rFonts w:hint="eastAsia" w:ascii="宋体" w:hAnsi="宋体"/>
                <w:szCs w:val="21"/>
              </w:rPr>
              <w:t>2. 包装：产品永保护膜按任务单和产品图指定的工件表面位置进行包装，工件边角再用纸板包角保护。用保护膜包装后再用纸板将工件隔离，防护效果较好；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运输过程管理：要求运输方进行防护，严禁碰撞。</w:t>
            </w:r>
          </w:p>
          <w:p>
            <w:pPr>
              <w:spacing w:line="360" w:lineRule="auto"/>
              <w:jc w:val="left"/>
              <w:rPr>
                <w:rFonts w:ascii="宋体" w:hAnsi="宋体"/>
                <w:szCs w:val="21"/>
              </w:rPr>
            </w:pPr>
            <w:r>
              <w:rPr>
                <w:rFonts w:hint="eastAsia" w:ascii="宋体" w:hAnsi="宋体"/>
                <w:szCs w:val="21"/>
              </w:rPr>
              <w:t>4.搬运：采用行车、叉车、人工搬运进行，未见有损产品质量的野蛮作业。</w:t>
            </w:r>
          </w:p>
          <w:p>
            <w:pPr>
              <w:spacing w:line="360" w:lineRule="auto"/>
              <w:jc w:val="left"/>
              <w:rPr>
                <w:rFonts w:ascii="宋体" w:hAnsi="宋体"/>
                <w:szCs w:val="21"/>
              </w:rPr>
            </w:pPr>
            <w:r>
              <w:rPr>
                <w:rFonts w:hint="eastAsia" w:ascii="宋体" w:hAnsi="宋体"/>
                <w:szCs w:val="21"/>
              </w:rPr>
              <w:t>5.贮存：公司生产场地有分区点，各种原材料均贮存在恰当的区域内，通风、采光、防潮，条件良好。</w:t>
            </w:r>
          </w:p>
          <w:p>
            <w:pPr>
              <w:spacing w:line="360" w:lineRule="auto"/>
              <w:jc w:val="left"/>
              <w:rPr>
                <w:rFonts w:ascii="宋体" w:hAnsi="宋体"/>
                <w:szCs w:val="21"/>
              </w:rPr>
            </w:pPr>
            <w:r>
              <w:rPr>
                <w:rFonts w:hint="eastAsia" w:ascii="宋体" w:hAnsi="宋体"/>
                <w:szCs w:val="21"/>
              </w:rPr>
              <w:t>6.原产品入库，验收、保管有相应的管理程序。出入库记录、检验记录等。</w:t>
            </w:r>
          </w:p>
          <w:p>
            <w:pPr>
              <w:spacing w:line="360" w:lineRule="auto"/>
              <w:jc w:val="left"/>
              <w:rPr>
                <w:rFonts w:ascii="宋体" w:hAnsi="宋体"/>
                <w:szCs w:val="21"/>
              </w:rPr>
            </w:pPr>
            <w:r>
              <w:rPr>
                <w:rFonts w:hint="eastAsia" w:ascii="宋体" w:hAnsi="宋体"/>
                <w:szCs w:val="21"/>
              </w:rPr>
              <w:t>7.分区清楚，原料、成品均分别摆放在不同区域，并加以明显的标识。</w:t>
            </w:r>
          </w:p>
          <w:p>
            <w:pPr>
              <w:spacing w:line="360" w:lineRule="auto"/>
              <w:jc w:val="left"/>
              <w:rPr>
                <w:rFonts w:ascii="宋体" w:hAnsi="宋体"/>
                <w:szCs w:val="21"/>
              </w:rPr>
            </w:pPr>
            <w:r>
              <w:rPr>
                <w:rFonts w:hint="eastAsia" w:ascii="宋体" w:hAnsi="宋体"/>
                <w:szCs w:val="21"/>
              </w:rPr>
              <w:t>8.车间标识明显。消防设施齐全，并在有效期内。</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rPr>
                <w:rFonts w:ascii="宋体" w:hAnsi="宋体"/>
                <w:szCs w:val="21"/>
              </w:rPr>
            </w:pPr>
            <w:r>
              <w:rPr>
                <w:rFonts w:hint="eastAsia" w:ascii="宋体" w:hAnsi="宋体"/>
                <w:szCs w:val="21"/>
              </w:rPr>
              <w:t>产品防护基本符合要求。</w:t>
            </w:r>
          </w:p>
        </w:tc>
        <w:tc>
          <w:tcPr>
            <w:tcW w:w="1585" w:type="dxa"/>
          </w:tcPr>
          <w:p>
            <w:pPr>
              <w:rPr>
                <w:highlight w:val="magenta"/>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a）法律法规要求；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b）与产品和服务相关的潜在不期望的后果；</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c）其产品和服务的性质、用途和预期寿命；</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d）顾客要求；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e）顾客反馈。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此外，也包括：交付后活动可能含的担保条款所规定的相关活动，诸如合同规定的售后服务、质保服务，以及回收或最终报废处置等附加服务等。</w:t>
            </w:r>
          </w:p>
          <w:p>
            <w:pPr>
              <w:adjustRightInd w:val="0"/>
              <w:snapToGrid w:val="0"/>
              <w:spacing w:line="400" w:lineRule="exact"/>
              <w:ind w:firstLine="630" w:firstLineChars="300"/>
              <w:jc w:val="left"/>
              <w:rPr>
                <w:rFonts w:ascii="宋体" w:hAnsi="宋体" w:cs="宋体"/>
                <w:szCs w:val="21"/>
              </w:rPr>
            </w:pPr>
            <w:r>
              <w:rPr>
                <w:rFonts w:hint="eastAsia" w:ascii="宋体" w:hAnsi="宋体" w:cs="宋体"/>
                <w:szCs w:val="21"/>
              </w:rPr>
              <w:t>负责人讲，公司有专人对顾客的咨询、投诉进行回复处理，如产品出现质量问题均按合同约定采取更换或派专人上门进行服务的方式进行处理。近期暂无客户对产品质量问题的投诉情况.</w:t>
            </w:r>
          </w:p>
          <w:p>
            <w:pPr>
              <w:ind w:firstLine="420" w:firstLineChars="200"/>
              <w:rPr>
                <w:rFonts w:ascii="宋体" w:hAnsi="宋体" w:cs="宋体"/>
                <w:color w:val="000000"/>
                <w:szCs w:val="21"/>
              </w:rPr>
            </w:pPr>
            <w:r>
              <w:rPr>
                <w:rFonts w:hint="eastAsia" w:ascii="宋体" w:hAnsi="宋体" w:cs="宋体"/>
                <w:szCs w:val="21"/>
              </w:rPr>
              <w:t>--现场沟通确认：已基本满足交付后活动的要求</w:t>
            </w:r>
          </w:p>
        </w:tc>
        <w:tc>
          <w:tcPr>
            <w:tcW w:w="1585" w:type="dxa"/>
          </w:tcPr>
          <w:p>
            <w:pPr>
              <w:rPr>
                <w:highlight w:val="magenta"/>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Cs w:val="21"/>
              </w:rPr>
              <w:t>查，近期暂无变更的情况。</w:t>
            </w:r>
          </w:p>
        </w:tc>
        <w:tc>
          <w:tcPr>
            <w:tcW w:w="1585" w:type="dxa"/>
          </w:tcPr>
          <w:p>
            <w:pPr>
              <w:rPr>
                <w:highlight w:val="magenta"/>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Cs w:val="21"/>
              </w:rPr>
            </w:pPr>
            <w:r>
              <w:rPr>
                <w:rFonts w:hint="eastAsia" w:ascii="宋体" w:hAnsi="宋体" w:cs="宋体"/>
                <w:color w:val="000000"/>
                <w:szCs w:val="21"/>
              </w:rPr>
              <w:t>环境因素</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E6.1.2</w:t>
            </w:r>
          </w:p>
        </w:tc>
        <w:tc>
          <w:tcPr>
            <w:tcW w:w="1000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依据《环境因素、危险因素的识别与评价》，根据不同的时态、状态识别了环境因素，通过对其发生的可能性、危害性等进行评价，生产部确定的重要环境因素有：固废（含危废）排放、噪声排放、废水排放、潜在火灾、废气排放、化学品泄漏6项。</w:t>
            </w:r>
          </w:p>
          <w:p>
            <w:pPr>
              <w:spacing w:line="400" w:lineRule="exact"/>
              <w:ind w:firstLine="420" w:firstLineChars="200"/>
              <w:rPr>
                <w:rFonts w:ascii="宋体" w:hAnsi="宋体"/>
                <w:szCs w:val="21"/>
              </w:rPr>
            </w:pPr>
            <w:r>
              <w:rPr>
                <w:rFonts w:hint="eastAsia" w:ascii="宋体" w:hAnsi="宋体"/>
                <w:szCs w:val="21"/>
              </w:rPr>
              <w:t>现场查看，生产部的产品主要工序为：</w:t>
            </w:r>
          </w:p>
          <w:p>
            <w:pPr>
              <w:spacing w:line="400" w:lineRule="exact"/>
              <w:ind w:firstLine="420" w:firstLineChars="200"/>
              <w:rPr>
                <w:rFonts w:ascii="宋体" w:hAnsi="宋体"/>
                <w:szCs w:val="21"/>
              </w:rPr>
            </w:pPr>
            <w:r>
              <w:rPr>
                <w:rFonts w:hint="eastAsia" w:ascii="宋体" w:hAnsi="宋体"/>
                <w:szCs w:val="21"/>
              </w:rPr>
              <w:t>下料—切割冲压—折弯成型—焊接—抛光打磨—清洗—喷涂—烘烤—检验包装—入库。</w:t>
            </w:r>
          </w:p>
          <w:p>
            <w:pPr>
              <w:spacing w:line="400" w:lineRule="exact"/>
              <w:ind w:firstLine="420" w:firstLineChars="200"/>
              <w:rPr>
                <w:rFonts w:ascii="宋体" w:hAnsi="宋体"/>
                <w:szCs w:val="21"/>
              </w:rPr>
            </w:pPr>
            <w:r>
              <w:rPr>
                <w:rFonts w:hint="eastAsia" w:ascii="宋体" w:hAnsi="宋体"/>
                <w:szCs w:val="21"/>
              </w:rPr>
              <w:t>铝幕墙材料（铝单板和铝天花）的生产生产过程中有废弃材料、辅料、包装木箱、废包装纸箱等生产固废；设备维修时会产生少量的含油棉纱、油污手套；喷漆过程产生的废油渣；打磨产生的粉尘；清洗过程中产生的污泥；喷漆过程产生的气味；废气处理产生的废活性炭等。</w:t>
            </w:r>
          </w:p>
          <w:p>
            <w:pPr>
              <w:spacing w:line="400" w:lineRule="exact"/>
              <w:ind w:firstLine="420" w:firstLineChars="200"/>
              <w:rPr>
                <w:rFonts w:ascii="宋体" w:hAnsi="宋体"/>
                <w:szCs w:val="21"/>
              </w:rPr>
            </w:pPr>
            <w:r>
              <w:rPr>
                <w:rFonts w:hint="eastAsia" w:ascii="宋体" w:hAnsi="宋体"/>
                <w:szCs w:val="21"/>
              </w:rPr>
              <w:t>部门的环境因素识别和重要环境因素基本到位。</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Cs w:val="21"/>
              </w:rPr>
            </w:pPr>
            <w:r>
              <w:rPr>
                <w:rFonts w:hint="eastAsia" w:ascii="宋体" w:hAnsi="宋体" w:cs="宋体"/>
                <w:color w:val="000000"/>
                <w:szCs w:val="21"/>
              </w:rPr>
              <w:t>危险源辨识和职业安全风险评价</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O6.1.2</w:t>
            </w:r>
          </w:p>
        </w:tc>
        <w:tc>
          <w:tcPr>
            <w:tcW w:w="1000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生产部经过辨识与评审形成了《危险源辨识与风险评价表》共识别出40项危险源，包括：机械伤害、操作不当可能压伤手指、触电等对人体造成的潜在伤害、呼吸喷涂油漆气味造成职业病、生产现场潜在火灾对人体的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pacing w:line="400" w:lineRule="exact"/>
              <w:ind w:firstLine="420" w:firstLineChars="200"/>
              <w:rPr>
                <w:rFonts w:ascii="宋体" w:hAnsi="宋体"/>
                <w:szCs w:val="21"/>
              </w:rPr>
            </w:pPr>
            <w:r>
              <w:rPr>
                <w:rFonts w:hint="eastAsia" w:ascii="宋体" w:hAnsi="宋体"/>
                <w:szCs w:val="21"/>
              </w:rPr>
              <w:t>打分法确定不可接受风险：火灾爆炸、机械伤害、职业病、触电等4项。</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安全知识、消防知识宣传、教育及培训；</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spacing w:line="400" w:lineRule="exact"/>
              <w:ind w:firstLine="420" w:firstLineChars="200"/>
              <w:rPr>
                <w:rFonts w:ascii="宋体" w:hAnsi="宋体"/>
                <w:szCs w:val="21"/>
              </w:rPr>
            </w:pPr>
            <w:r>
              <w:rPr>
                <w:rFonts w:hint="eastAsia" w:ascii="宋体" w:hAnsi="宋体"/>
                <w:szCs w:val="21"/>
              </w:rPr>
              <w:t>危险源识别基本充分，控制措施需要完善。</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Cs w:val="21"/>
              </w:rPr>
            </w:pPr>
            <w:r>
              <w:rPr>
                <w:rFonts w:hint="eastAsia" w:ascii="宋体" w:hAnsi="宋体" w:cs="宋体"/>
                <w:color w:val="000000"/>
                <w:szCs w:val="21"/>
              </w:rPr>
              <w:t>沟通</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 xml:space="preserve">EO7.4 </w:t>
            </w:r>
          </w:p>
          <w:p>
            <w:pPr>
              <w:adjustRightInd w:val="0"/>
              <w:snapToGrid w:val="0"/>
              <w:jc w:val="center"/>
              <w:rPr>
                <w:rFonts w:ascii="宋体" w:hAnsi="宋体" w:cs="宋体"/>
                <w:szCs w:val="21"/>
              </w:rPr>
            </w:pPr>
          </w:p>
        </w:tc>
        <w:tc>
          <w:tcPr>
            <w:tcW w:w="1000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--《信息交流、协商、参与和沟通控制程序》规定了公司内外信息交流、协商的对象、方式、记录等。</w:t>
            </w:r>
          </w:p>
          <w:p>
            <w:pPr>
              <w:rPr>
                <w:rFonts w:ascii="宋体" w:hAnsi="宋体"/>
                <w:szCs w:val="21"/>
              </w:rPr>
            </w:pPr>
            <w:r>
              <w:rPr>
                <w:rFonts w:hint="eastAsia" w:ascii="宋体" w:hAnsi="宋体"/>
                <w:szCs w:val="21"/>
              </w:rPr>
              <w:t>对部门之间有需要交流的有关环境、安全健康管理信息，在公司内部利用部门会议、宣传栏进行环境、安全管理方针及目标、指标、管理方案及环保法律法规等内容的宣传、沟通。</w:t>
            </w:r>
          </w:p>
          <w:p>
            <w:pPr>
              <w:ind w:firstLine="420" w:firstLineChars="200"/>
              <w:rPr>
                <w:rFonts w:ascii="宋体" w:hAnsi="宋体"/>
                <w:szCs w:val="21"/>
              </w:rPr>
            </w:pPr>
            <w:r>
              <w:rPr>
                <w:rFonts w:hint="eastAsia" w:ascii="宋体" w:hAnsi="宋体"/>
                <w:szCs w:val="21"/>
              </w:rPr>
              <w:t>外部，对顾客等相关方进行了管理方针、产品使用环保要求的沟通，主要通过网络、交流及产品说明书、合同等方式进行，并达成一致性意见实施有效控制。</w:t>
            </w:r>
          </w:p>
          <w:p>
            <w:pPr>
              <w:spacing w:line="400" w:lineRule="exact"/>
              <w:ind w:firstLine="420" w:firstLineChars="200"/>
              <w:rPr>
                <w:rFonts w:ascii="宋体" w:hAnsi="宋体"/>
                <w:szCs w:val="21"/>
              </w:rPr>
            </w:pPr>
            <w:r>
              <w:rPr>
                <w:rFonts w:hint="eastAsia" w:ascii="宋体" w:hAnsi="宋体"/>
                <w:szCs w:val="21"/>
              </w:rPr>
              <w:t>查见内部交流主要通过直接面谈、会议、文件、培训方式，外部交流主要通过电话、信函方式。</w:t>
            </w:r>
          </w:p>
          <w:p>
            <w:pPr>
              <w:spacing w:line="400" w:lineRule="exact"/>
              <w:ind w:firstLine="420" w:firstLineChars="200"/>
              <w:rPr>
                <w:rFonts w:ascii="宋体" w:hAnsi="宋体"/>
                <w:szCs w:val="21"/>
              </w:rPr>
            </w:pPr>
            <w:r>
              <w:rPr>
                <w:rFonts w:hint="eastAsia" w:ascii="宋体" w:hAnsi="宋体"/>
                <w:szCs w:val="21"/>
              </w:rPr>
              <w:t>查见：部门内部会议记录表，沟通信息包括：</w:t>
            </w:r>
          </w:p>
          <w:p>
            <w:pPr>
              <w:spacing w:line="400" w:lineRule="exact"/>
              <w:ind w:firstLine="420" w:firstLineChars="200"/>
              <w:rPr>
                <w:rFonts w:ascii="宋体" w:hAnsi="宋体"/>
                <w:szCs w:val="21"/>
              </w:rPr>
            </w:pPr>
            <w:r>
              <w:rPr>
                <w:rFonts w:hint="eastAsia" w:ascii="宋体" w:hAnsi="宋体"/>
                <w:szCs w:val="21"/>
              </w:rPr>
              <w:t>1）告知员工：管理者代表</w:t>
            </w:r>
            <w:bookmarkStart w:id="3" w:name="联系人"/>
            <w:r>
              <w:rPr>
                <w:rFonts w:ascii="宋体" w:hAnsi="宋体"/>
                <w:szCs w:val="21"/>
              </w:rPr>
              <w:t>施国生</w:t>
            </w:r>
            <w:bookmarkEnd w:id="3"/>
            <w:r>
              <w:rPr>
                <w:rFonts w:hint="eastAsia" w:ascii="宋体" w:hAnsi="宋体"/>
                <w:szCs w:val="21"/>
              </w:rPr>
              <w:t>和职业健康安全事务代表丁杰</w:t>
            </w:r>
          </w:p>
          <w:p>
            <w:pPr>
              <w:spacing w:line="400" w:lineRule="exact"/>
              <w:ind w:firstLine="420" w:firstLineChars="200"/>
              <w:rPr>
                <w:rFonts w:ascii="宋体" w:hAnsi="宋体"/>
                <w:szCs w:val="21"/>
              </w:rPr>
            </w:pPr>
            <w:r>
              <w:rPr>
                <w:rFonts w:hint="eastAsia" w:ascii="宋体" w:hAnsi="宋体"/>
                <w:szCs w:val="21"/>
              </w:rPr>
              <w:t>2）告知员工：职业健康安全管理体系建立的依据、标准和意义；</w:t>
            </w:r>
          </w:p>
          <w:p>
            <w:pPr>
              <w:ind w:firstLine="420" w:firstLineChars="200"/>
              <w:rPr>
                <w:rFonts w:ascii="宋体" w:hAnsi="宋体"/>
                <w:szCs w:val="21"/>
              </w:rPr>
            </w:pPr>
            <w:r>
              <w:rPr>
                <w:rFonts w:hint="eastAsia" w:ascii="宋体" w:hAnsi="宋体"/>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ind w:firstLine="420" w:firstLineChars="200"/>
              <w:rPr>
                <w:rFonts w:ascii="宋体" w:hAnsi="宋体"/>
                <w:szCs w:val="21"/>
              </w:rPr>
            </w:pPr>
            <w:r>
              <w:rPr>
                <w:rFonts w:hint="eastAsia" w:ascii="宋体" w:hAnsi="宋体"/>
                <w:szCs w:val="21"/>
              </w:rPr>
              <w:t>4）将劳动保护要求、安全、节能环保要求和意义作为新员工岗前培训内容。</w:t>
            </w:r>
          </w:p>
          <w:p>
            <w:pPr>
              <w:spacing w:line="400" w:lineRule="exact"/>
              <w:ind w:firstLine="420" w:firstLineChars="200"/>
              <w:rPr>
                <w:rFonts w:ascii="宋体" w:hAnsi="宋体"/>
                <w:szCs w:val="21"/>
              </w:rPr>
            </w:pPr>
            <w:r>
              <w:rPr>
                <w:rFonts w:hint="eastAsia" w:ascii="宋体" w:hAnsi="宋体"/>
                <w:szCs w:val="21"/>
              </w:rPr>
              <w:t>审核时未发现有相关方投诉和环境安全违规情况发生。</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Cs w:val="21"/>
              </w:rPr>
            </w:pPr>
            <w:r>
              <w:rPr>
                <w:rFonts w:hint="eastAsia" w:ascii="宋体" w:hAnsi="宋体" w:cs="宋体"/>
                <w:color w:val="000000"/>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 xml:space="preserve">EO8.1 </w:t>
            </w:r>
          </w:p>
          <w:p>
            <w:pPr>
              <w:adjustRightInd w:val="0"/>
              <w:snapToGrid w:val="0"/>
              <w:jc w:val="center"/>
              <w:rPr>
                <w:rFonts w:ascii="宋体" w:hAnsi="宋体" w:cs="宋体"/>
                <w:szCs w:val="21"/>
              </w:rPr>
            </w:pPr>
          </w:p>
        </w:tc>
        <w:tc>
          <w:tcPr>
            <w:tcW w:w="1000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生产部实施以下环境安全管理制度：《运行控制程序》、《节约用电用水管理制度》、《固体废弃物管理制度》《消防安全管理制度》、《车间用电安全管理规定》、《公司劳动安全管理办法》、《消防器材管理规定程序》、《火灾事故应急救援预案》、《劳动防护用品管理制度》等。</w:t>
            </w:r>
          </w:p>
          <w:p>
            <w:pPr>
              <w:spacing w:line="400" w:lineRule="exact"/>
              <w:ind w:firstLine="420" w:firstLineChars="200"/>
              <w:rPr>
                <w:rFonts w:ascii="宋体" w:hAnsi="宋体"/>
                <w:szCs w:val="21"/>
              </w:rPr>
            </w:pPr>
            <w:r>
              <w:rPr>
                <w:rFonts w:hint="eastAsia" w:ascii="宋体" w:hAnsi="宋体"/>
                <w:szCs w:val="21"/>
              </w:rPr>
              <w:t>据介绍，公司产品生产工艺为：</w:t>
            </w:r>
          </w:p>
          <w:p>
            <w:pPr>
              <w:spacing w:line="400" w:lineRule="exact"/>
              <w:ind w:firstLine="420" w:firstLineChars="200"/>
              <w:rPr>
                <w:rFonts w:ascii="宋体" w:hAnsi="宋体"/>
                <w:szCs w:val="21"/>
              </w:rPr>
            </w:pPr>
            <w:r>
              <w:rPr>
                <w:rFonts w:hint="eastAsia" w:ascii="宋体" w:hAnsi="宋体"/>
                <w:szCs w:val="21"/>
              </w:rPr>
              <w:t>下料—切割冲压—折弯成型—焊接—抛光打磨—前处理—喷涂—烘烤—检验包装—入库。</w:t>
            </w:r>
          </w:p>
          <w:p>
            <w:pPr>
              <w:spacing w:line="400" w:lineRule="exact"/>
              <w:ind w:firstLine="420" w:firstLineChars="200"/>
              <w:rPr>
                <w:rFonts w:ascii="宋体" w:hAnsi="宋体"/>
                <w:szCs w:val="21"/>
              </w:rPr>
            </w:pPr>
            <w:r>
              <w:rPr>
                <w:rFonts w:hint="eastAsia" w:ascii="宋体" w:hAnsi="宋体"/>
                <w:szCs w:val="21"/>
              </w:rPr>
              <w:t>其中作业固废（含危废）排放、噪声排放、废水排放、潜在火灾、废气排放、化学品泄漏等被评价为重要环境因素；潜在火灾、机械伤害、触电、职业病等被评价为不可容许风险。针对重要环境因素和不可容许风险，组织制定了相应的管理方案。</w:t>
            </w:r>
          </w:p>
          <w:p>
            <w:pPr>
              <w:spacing w:line="400" w:lineRule="exact"/>
              <w:ind w:firstLine="420" w:firstLineChars="200"/>
              <w:rPr>
                <w:rFonts w:ascii="宋体" w:hAnsi="宋体"/>
                <w:szCs w:val="21"/>
              </w:rPr>
            </w:pPr>
            <w:r>
              <w:rPr>
                <w:rFonts w:hint="eastAsia" w:ascii="宋体" w:hAnsi="宋体"/>
                <w:szCs w:val="21"/>
              </w:rPr>
              <w:t>查看，公司制订的相应的安全管理制度及管理方案，对重要环境因素和不可接受风险源进行管控。</w:t>
            </w:r>
          </w:p>
          <w:p>
            <w:pPr>
              <w:spacing w:line="400" w:lineRule="exact"/>
              <w:ind w:firstLine="420" w:firstLineChars="200"/>
              <w:rPr>
                <w:rFonts w:ascii="宋体" w:hAnsi="宋体"/>
                <w:szCs w:val="21"/>
              </w:rPr>
            </w:pPr>
            <w:r>
              <w:rPr>
                <w:rFonts w:hint="eastAsia" w:ascii="宋体" w:hAnsi="宋体"/>
                <w:szCs w:val="21"/>
              </w:rPr>
              <w:t>据称：对火灾应急设施、安防设施运行情况等进行了检查维护。如：</w:t>
            </w:r>
          </w:p>
          <w:p>
            <w:pPr>
              <w:spacing w:line="400" w:lineRule="exact"/>
              <w:ind w:firstLine="420" w:firstLineChars="200"/>
              <w:rPr>
                <w:rFonts w:ascii="宋体" w:hAnsi="宋体"/>
                <w:szCs w:val="21"/>
              </w:rPr>
            </w:pPr>
            <w:r>
              <w:rPr>
                <w:rFonts w:hint="eastAsia" w:ascii="宋体" w:hAnsi="宋体"/>
                <w:szCs w:val="21"/>
              </w:rPr>
              <w:t>查，生产现场张贴有“请勿吸烟”标识；</w:t>
            </w:r>
          </w:p>
          <w:p>
            <w:pPr>
              <w:spacing w:line="400" w:lineRule="exact"/>
              <w:ind w:firstLine="420" w:firstLineChars="200"/>
              <w:rPr>
                <w:rFonts w:ascii="宋体" w:hAnsi="宋体"/>
                <w:szCs w:val="21"/>
              </w:rPr>
            </w:pPr>
            <w:r>
              <w:rPr>
                <w:rFonts w:hint="eastAsia" w:ascii="宋体" w:hAnsi="宋体"/>
                <w:szCs w:val="21"/>
              </w:rPr>
              <w:t>现场查看：生产现场未发现大功率电器使用。</w:t>
            </w:r>
          </w:p>
          <w:p>
            <w:pPr>
              <w:spacing w:line="400" w:lineRule="exact"/>
              <w:ind w:firstLine="420" w:firstLineChars="200"/>
              <w:rPr>
                <w:rFonts w:ascii="宋体" w:hAnsi="宋体"/>
                <w:szCs w:val="21"/>
              </w:rPr>
            </w:pPr>
            <w:r>
              <w:rPr>
                <w:rFonts w:hint="eastAsia" w:ascii="宋体" w:hAnsi="宋体"/>
                <w:szCs w:val="21"/>
              </w:rPr>
              <w:t>现场查看：压接机处有防护装置，对操作者进行了防护。</w:t>
            </w:r>
          </w:p>
          <w:p>
            <w:pPr>
              <w:spacing w:line="400" w:lineRule="exact"/>
              <w:ind w:firstLine="420" w:firstLineChars="200"/>
              <w:rPr>
                <w:rFonts w:ascii="宋体" w:hAnsi="宋体"/>
                <w:szCs w:val="21"/>
              </w:rPr>
            </w:pPr>
            <w:r>
              <w:rPr>
                <w:rFonts w:hint="eastAsia" w:ascii="宋体" w:hAnsi="宋体"/>
                <w:szCs w:val="21"/>
              </w:rPr>
              <w:t>现场查看：车间电线有穿管保护，依墙固定布局、车间有禁止吸烟提醒。</w:t>
            </w:r>
          </w:p>
          <w:p>
            <w:pPr>
              <w:spacing w:line="400" w:lineRule="exact"/>
              <w:ind w:firstLine="420" w:firstLineChars="200"/>
              <w:rPr>
                <w:rFonts w:ascii="宋体" w:hAnsi="宋体"/>
                <w:szCs w:val="21"/>
              </w:rPr>
            </w:pPr>
            <w:r>
              <w:rPr>
                <w:rFonts w:hint="eastAsia" w:ascii="宋体" w:hAnsi="宋体"/>
                <w:szCs w:val="21"/>
              </w:rPr>
              <w:t>现场查看：水帘式喷涂生产线有喷漆房，采取吸风和吹风以及水淋方式进行方式控制分散油漆，工作正常。</w:t>
            </w:r>
          </w:p>
          <w:p>
            <w:pPr>
              <w:spacing w:line="400" w:lineRule="exact"/>
              <w:ind w:firstLine="420" w:firstLineChars="200"/>
              <w:rPr>
                <w:rFonts w:ascii="宋体" w:hAnsi="宋体"/>
                <w:szCs w:val="21"/>
              </w:rPr>
            </w:pPr>
            <w:r>
              <w:rPr>
                <w:rFonts w:hint="eastAsia" w:ascii="宋体" w:hAnsi="宋体"/>
                <w:szCs w:val="21"/>
              </w:rPr>
              <w:t>现场查看：喷漆产生的废气通过水帘絮凝，进入处理装置，采用活性炭吸附和催化处理后通过15m高排气筒排放。工作正常。</w:t>
            </w:r>
          </w:p>
          <w:p>
            <w:pPr>
              <w:spacing w:line="400" w:lineRule="exact"/>
              <w:ind w:firstLine="420" w:firstLineChars="200"/>
              <w:rPr>
                <w:rFonts w:ascii="宋体" w:hAnsi="宋体"/>
                <w:szCs w:val="21"/>
              </w:rPr>
            </w:pPr>
            <w:r>
              <w:rPr>
                <w:rFonts w:hint="eastAsia" w:ascii="宋体" w:hAnsi="宋体"/>
                <w:szCs w:val="21"/>
              </w:rPr>
              <w:t>现场查看：产生的废水主要为清洗和喷涂喷淋水，采取循环使用，外排很少，外排水通过公司水处理装置处理后排放到工业园区的污水管网进入园区污水处理厂处理，目前污水处理站无处理废水，暂未运行。</w:t>
            </w:r>
          </w:p>
          <w:p>
            <w:pPr>
              <w:spacing w:line="400" w:lineRule="exact"/>
              <w:ind w:firstLine="420" w:firstLineChars="200"/>
              <w:rPr>
                <w:rFonts w:ascii="宋体" w:hAnsi="宋体"/>
                <w:szCs w:val="21"/>
              </w:rPr>
            </w:pPr>
            <w:r>
              <w:rPr>
                <w:rFonts w:hint="eastAsia" w:ascii="宋体" w:hAnsi="宋体"/>
                <w:szCs w:val="21"/>
              </w:rPr>
              <w:t>现场查看：生产产生的废油漆渣采取集中存放，与其他危险固废（漆渣、废活性炭、废水处理污泥）一起集中处理，核实基本采取一年处理一、二次的方式进行，查处理：生产过程产生的危险固废交由重庆弘邦环保有限公司（处置：HW12染料、涂料废物，HW17金属表面处理废物、HW49其它废物类）及重庆汇新圆环境工程有限公司（处置：HW49类）处置。提供有危险废物安全处置服务合同及2021年-2022年危废转移联单。</w:t>
            </w:r>
          </w:p>
          <w:p>
            <w:pPr>
              <w:spacing w:line="400" w:lineRule="exact"/>
              <w:ind w:firstLine="420" w:firstLineChars="200"/>
              <w:rPr>
                <w:rFonts w:ascii="宋体" w:hAnsi="宋体"/>
                <w:szCs w:val="21"/>
              </w:rPr>
            </w:pPr>
            <w:r>
              <w:rPr>
                <w:rFonts w:hint="eastAsia" w:ascii="宋体" w:hAnsi="宋体"/>
                <w:szCs w:val="21"/>
              </w:rPr>
              <w:t>抽《危险废物转移联单》，</w:t>
            </w:r>
          </w:p>
          <w:p>
            <w:pPr>
              <w:spacing w:line="400" w:lineRule="exact"/>
              <w:ind w:firstLine="420" w:firstLineChars="200"/>
              <w:rPr>
                <w:rFonts w:ascii="宋体" w:hAnsi="宋体"/>
                <w:szCs w:val="21"/>
              </w:rPr>
            </w:pPr>
            <w:r>
              <w:rPr>
                <w:rFonts w:hint="eastAsia" w:ascii="宋体" w:hAnsi="宋体"/>
                <w:szCs w:val="21"/>
              </w:rPr>
              <w:t>类别编号 废物名称 数量 包装方式 废物特性 转移时间</w:t>
            </w:r>
          </w:p>
          <w:p>
            <w:pPr>
              <w:spacing w:line="400" w:lineRule="exact"/>
              <w:ind w:firstLine="420" w:firstLineChars="200"/>
              <w:rPr>
                <w:rFonts w:ascii="宋体" w:hAnsi="宋体"/>
                <w:szCs w:val="21"/>
              </w:rPr>
            </w:pPr>
            <w:r>
              <w:rPr>
                <w:rFonts w:hint="eastAsia" w:ascii="宋体" w:hAnsi="宋体"/>
                <w:szCs w:val="21"/>
              </w:rPr>
              <w:t>900-252-12 漆渣 9980KG 袋装 易燃性、毒性 2021-9-9</w:t>
            </w:r>
          </w:p>
          <w:p>
            <w:pPr>
              <w:spacing w:line="400" w:lineRule="exact"/>
              <w:ind w:firstLine="420" w:firstLineChars="200"/>
              <w:rPr>
                <w:rFonts w:ascii="宋体" w:hAnsi="宋体"/>
                <w:szCs w:val="21"/>
              </w:rPr>
            </w:pPr>
            <w:r>
              <w:rPr>
                <w:rFonts w:hint="eastAsia" w:ascii="宋体" w:hAnsi="宋体"/>
                <w:szCs w:val="21"/>
              </w:rPr>
              <w:t>336-064-17 污泥 1.04T 袋装 腐蚀性 2022-1-18</w:t>
            </w:r>
          </w:p>
          <w:p>
            <w:pPr>
              <w:spacing w:line="400" w:lineRule="exact"/>
              <w:ind w:firstLine="420" w:firstLineChars="200"/>
              <w:rPr>
                <w:rFonts w:ascii="宋体" w:hAnsi="宋体"/>
                <w:szCs w:val="21"/>
              </w:rPr>
            </w:pPr>
            <w:r>
              <w:rPr>
                <w:rFonts w:hint="eastAsia" w:ascii="宋体" w:hAnsi="宋体"/>
                <w:szCs w:val="21"/>
              </w:rPr>
              <w:t>900-041-49 废桶 1T 其他 有毒性、传染性 2022-1-18</w:t>
            </w:r>
          </w:p>
          <w:p>
            <w:pPr>
              <w:spacing w:line="400" w:lineRule="exact"/>
              <w:ind w:firstLine="420" w:firstLineChars="200"/>
              <w:rPr>
                <w:rFonts w:ascii="宋体" w:hAnsi="宋体"/>
                <w:szCs w:val="21"/>
              </w:rPr>
            </w:pPr>
            <w:r>
              <w:rPr>
                <w:rFonts w:hint="eastAsia" w:ascii="宋体" w:hAnsi="宋体"/>
                <w:szCs w:val="21"/>
              </w:rPr>
              <w:t>900-252-12 废油漆 7.36T 袋装 有毒性、易燃性 2022-1-18</w:t>
            </w:r>
          </w:p>
          <w:p>
            <w:pPr>
              <w:spacing w:line="400" w:lineRule="exact"/>
              <w:ind w:firstLine="420" w:firstLineChars="200"/>
              <w:rPr>
                <w:rFonts w:ascii="宋体" w:hAnsi="宋体"/>
                <w:szCs w:val="21"/>
              </w:rPr>
            </w:pPr>
            <w:r>
              <w:rPr>
                <w:rFonts w:ascii="宋体" w:hAnsi="宋体"/>
                <w:szCs w:val="21"/>
              </w:rPr>
              <w:t>.........</w:t>
            </w:r>
          </w:p>
          <w:p>
            <w:pPr>
              <w:spacing w:line="400" w:lineRule="exact"/>
              <w:ind w:firstLine="420" w:firstLineChars="200"/>
              <w:rPr>
                <w:rFonts w:ascii="宋体" w:hAnsi="宋体"/>
                <w:szCs w:val="21"/>
              </w:rPr>
            </w:pPr>
            <w:r>
              <w:rPr>
                <w:rFonts w:hint="eastAsia" w:ascii="宋体" w:hAnsi="宋体"/>
                <w:szCs w:val="21"/>
              </w:rPr>
              <w:t>危废委托处置协议及转移联单详见附件。</w:t>
            </w:r>
          </w:p>
          <w:p>
            <w:pPr>
              <w:spacing w:line="400" w:lineRule="exact"/>
              <w:ind w:firstLine="420" w:firstLineChars="200"/>
              <w:rPr>
                <w:rFonts w:ascii="宋体" w:hAnsi="宋体"/>
                <w:szCs w:val="21"/>
              </w:rPr>
            </w:pPr>
            <w:r>
              <w:rPr>
                <w:rFonts w:hint="eastAsia" w:ascii="宋体" w:hAnsi="宋体"/>
                <w:szCs w:val="21"/>
              </w:rPr>
              <w:t>查废油漆桶处理，公司规定废油漆桶由供应商回收，能提供相应回收处理记录。</w:t>
            </w:r>
          </w:p>
          <w:p>
            <w:pPr>
              <w:spacing w:line="400" w:lineRule="exact"/>
              <w:ind w:firstLine="420" w:firstLineChars="200"/>
              <w:rPr>
                <w:rFonts w:ascii="宋体" w:hAnsi="宋体"/>
                <w:szCs w:val="21"/>
              </w:rPr>
            </w:pPr>
            <w:r>
              <w:rPr>
                <w:rFonts w:hint="eastAsia" w:ascii="宋体" w:hAnsi="宋体"/>
                <w:szCs w:val="21"/>
              </w:rPr>
              <w:t>查看，现场通风效果良好，光照明亮。</w:t>
            </w:r>
          </w:p>
          <w:p>
            <w:pPr>
              <w:spacing w:line="400" w:lineRule="exact"/>
              <w:ind w:firstLine="420" w:firstLineChars="200"/>
              <w:rPr>
                <w:rFonts w:ascii="宋体" w:hAnsi="宋体"/>
                <w:szCs w:val="21"/>
              </w:rPr>
            </w:pPr>
            <w:r>
              <w:rPr>
                <w:rFonts w:hint="eastAsia" w:ascii="宋体" w:hAnsi="宋体"/>
                <w:szCs w:val="21"/>
              </w:rPr>
              <w:t>查见公司生产过程中产生的铝板边角废料、包装废弃物等生产性一般固废收集后定期出售处理，提交有与重庆耀禄铝业有限公司回收协议。</w:t>
            </w:r>
          </w:p>
          <w:p>
            <w:pPr>
              <w:spacing w:line="400" w:lineRule="exact"/>
              <w:ind w:firstLine="420" w:firstLineChars="200"/>
              <w:rPr>
                <w:rFonts w:ascii="宋体" w:hAnsi="宋体"/>
                <w:szCs w:val="21"/>
              </w:rPr>
            </w:pPr>
            <w:r>
              <w:rPr>
                <w:rFonts w:hint="eastAsia" w:ascii="宋体" w:hAnsi="宋体"/>
                <w:szCs w:val="21"/>
              </w:rPr>
              <w:t>现场查见铝板边角废料打包后放置在固废存放点，标识有重量。</w:t>
            </w:r>
          </w:p>
          <w:p>
            <w:pPr>
              <w:spacing w:line="400" w:lineRule="exact"/>
              <w:ind w:firstLine="420" w:firstLineChars="200"/>
              <w:rPr>
                <w:rFonts w:ascii="宋体" w:hAnsi="宋体"/>
                <w:szCs w:val="21"/>
              </w:rPr>
            </w:pPr>
            <w:r>
              <w:rPr>
                <w:rFonts w:hint="eastAsia" w:ascii="宋体" w:hAnsi="宋体"/>
                <w:szCs w:val="21"/>
              </w:rPr>
              <w:t>查安全监视仪表管理1）安装在储气罐上的压力表、安全阀；用于天然气泄漏监测的可燃气体报警器未按照要求按期实施校准。</w:t>
            </w:r>
          </w:p>
          <w:p>
            <w:pPr>
              <w:spacing w:line="400" w:lineRule="exact"/>
              <w:ind w:firstLine="420" w:firstLineChars="200"/>
              <w:rPr>
                <w:rFonts w:ascii="宋体" w:hAnsi="宋体"/>
                <w:szCs w:val="21"/>
              </w:rPr>
            </w:pPr>
            <w:r>
              <w:rPr>
                <w:rFonts w:hint="eastAsia" w:ascii="宋体" w:hAnsi="宋体"/>
                <w:szCs w:val="21"/>
              </w:rPr>
              <w:t>查见，整个车间都按配置要求放置灭火器材；生产车间内灭火器位置与消防器材位置与配置图相符。</w:t>
            </w:r>
          </w:p>
          <w:p>
            <w:pPr>
              <w:spacing w:line="400" w:lineRule="exact"/>
              <w:ind w:firstLine="420" w:firstLineChars="200"/>
              <w:rPr>
                <w:rFonts w:ascii="宋体" w:hAnsi="宋体"/>
                <w:szCs w:val="21"/>
              </w:rPr>
            </w:pPr>
            <w:r>
              <w:rPr>
                <w:rFonts w:hint="eastAsia" w:ascii="宋体" w:hAnsi="宋体"/>
                <w:szCs w:val="21"/>
              </w:rPr>
              <w:t>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主要为生产过程对粉屑和有害气味的防护。在打磨环节都采取佩戴口罩的方式进行防护；喷漆环节都采取佩戴防毒面具的方式进行防护，防毒面具中活性炭滤芯采取一周更换一次的方式更换。</w:t>
            </w:r>
          </w:p>
          <w:p>
            <w:pPr>
              <w:spacing w:line="400" w:lineRule="exact"/>
              <w:ind w:firstLine="420" w:firstLineChars="200"/>
              <w:rPr>
                <w:rFonts w:ascii="宋体" w:hAnsi="宋体"/>
                <w:szCs w:val="21"/>
              </w:rPr>
            </w:pPr>
            <w:r>
              <w:rPr>
                <w:rFonts w:hint="eastAsia" w:ascii="宋体" w:hAnsi="宋体"/>
                <w:szCs w:val="21"/>
              </w:rPr>
              <w:t>现场查看，员工均佩戴口罩或防毒面具等措施，避免操作中吸入粉屑、异味伤害。</w:t>
            </w:r>
          </w:p>
          <w:p>
            <w:pPr>
              <w:spacing w:line="400" w:lineRule="exact"/>
              <w:ind w:firstLine="420" w:firstLineChars="200"/>
              <w:rPr>
                <w:rFonts w:ascii="宋体" w:hAnsi="宋体"/>
                <w:szCs w:val="21"/>
              </w:rPr>
            </w:pPr>
            <w:r>
              <w:rPr>
                <w:rFonts w:hint="eastAsia" w:ascii="宋体" w:hAnsi="宋体"/>
                <w:szCs w:val="21"/>
              </w:rPr>
              <w:t>2021年12月对作业员工进行职业体检，无职业病，具体见综合部审核。</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000000"/>
                <w:szCs w:val="21"/>
              </w:rPr>
            </w:pPr>
            <w:r>
              <w:rPr>
                <w:rFonts w:hint="eastAsia" w:ascii="宋体" w:hAnsi="宋体" w:cs="宋体"/>
                <w:color w:val="000000"/>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EO8.2</w:t>
            </w:r>
          </w:p>
          <w:p>
            <w:pPr>
              <w:adjustRightInd w:val="0"/>
              <w:snapToGrid w:val="0"/>
              <w:jc w:val="center"/>
              <w:rPr>
                <w:rFonts w:ascii="宋体" w:hAnsi="宋体" w:cs="宋体"/>
                <w:szCs w:val="21"/>
              </w:rPr>
            </w:pPr>
          </w:p>
        </w:tc>
        <w:tc>
          <w:tcPr>
            <w:tcW w:w="1000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查见：《应急准备和响应程序》、《公司火灾应急预案》、《安全生产事故应急预案》、《突发事件应急处置预案》等。</w:t>
            </w:r>
          </w:p>
          <w:p>
            <w:pPr>
              <w:spacing w:line="400" w:lineRule="exact"/>
              <w:ind w:firstLine="420" w:firstLineChars="200"/>
              <w:rPr>
                <w:rFonts w:ascii="宋体" w:hAnsi="宋体"/>
                <w:szCs w:val="21"/>
              </w:rPr>
            </w:pPr>
            <w:r>
              <w:rPr>
                <w:rFonts w:hint="eastAsia" w:ascii="宋体" w:hAnsi="宋体"/>
                <w:szCs w:val="21"/>
              </w:rPr>
              <w:t>生产部于2022年3月21日参加了由公司综合部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pPr>
              <w:spacing w:line="400" w:lineRule="exact"/>
              <w:ind w:firstLine="420" w:firstLineChars="200"/>
              <w:rPr>
                <w:rFonts w:ascii="宋体" w:hAnsi="宋体"/>
                <w:szCs w:val="21"/>
              </w:rPr>
            </w:pPr>
            <w:r>
              <w:rPr>
                <w:rFonts w:hint="eastAsia" w:ascii="宋体" w:hAnsi="宋体"/>
                <w:szCs w:val="21"/>
              </w:rPr>
              <w:t>生产部办公和生产现场配置有灭火器，消防栓等消防设施。</w:t>
            </w:r>
          </w:p>
          <w:p>
            <w:pPr>
              <w:spacing w:line="400" w:lineRule="exact"/>
              <w:ind w:firstLine="420" w:firstLineChars="200"/>
              <w:rPr>
                <w:rFonts w:ascii="宋体" w:hAnsi="宋体"/>
                <w:szCs w:val="21"/>
              </w:rPr>
            </w:pPr>
            <w:r>
              <w:rPr>
                <w:rFonts w:hint="eastAsia" w:ascii="宋体" w:hAnsi="宋体"/>
                <w:szCs w:val="21"/>
              </w:rPr>
              <w:t xml:space="preserve">   生产部于2022年7月13日进行了高温中暑应急演练。</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符合</w:t>
            </w:r>
          </w:p>
        </w:tc>
      </w:tr>
    </w:tbl>
    <w:p>
      <w:pPr>
        <w:snapToGrid w:val="0"/>
        <w:jc w:val="left"/>
        <w:rPr>
          <w:rFonts w:hint="eastAsia"/>
          <w:sz w:val="18"/>
          <w:szCs w:val="18"/>
        </w:rPr>
      </w:pPr>
    </w:p>
    <w:p>
      <w:pPr>
        <w:snapToGrid w:val="0"/>
        <w:jc w:val="left"/>
        <w:rPr>
          <w:sz w:val="18"/>
          <w:szCs w:val="18"/>
        </w:rPr>
      </w:pPr>
      <w:r>
        <w:rPr>
          <w:rFonts w:hint="eastAsia"/>
          <w:sz w:val="18"/>
          <w:szCs w:val="18"/>
        </w:rPr>
        <w:t>说明：不符合标注N</w:t>
      </w:r>
    </w:p>
    <w:p>
      <w:pPr>
        <w:pStyle w:val="8"/>
      </w:pPr>
    </w:p>
    <w:p>
      <w:pPr>
        <w:spacing w:line="480" w:lineRule="exact"/>
        <w:jc w:val="center"/>
        <w:rPr>
          <w:rFonts w:hint="eastAsia" w:ascii="隶书" w:hAnsi="宋体" w:eastAsia="隶书"/>
          <w:bCs/>
          <w:color w:val="auto"/>
          <w:sz w:val="36"/>
          <w:szCs w:val="36"/>
        </w:rPr>
      </w:pPr>
      <w:bookmarkStart w:id="4" w:name="_GoBack"/>
      <w:bookmarkEnd w:id="4"/>
      <w:r>
        <w:rPr>
          <w:rFonts w:hint="eastAsia" w:ascii="隶书" w:hAnsi="宋体" w:eastAsia="隶书"/>
          <w:bCs/>
          <w:color w:val="auto"/>
          <w:sz w:val="36"/>
          <w:szCs w:val="36"/>
        </w:rPr>
        <w:t>管理体系审核记录表</w:t>
      </w:r>
    </w:p>
    <w:p>
      <w:pPr>
        <w:pStyle w:val="14"/>
        <w:rPr>
          <w:color w:val="auto"/>
        </w:rPr>
      </w:pPr>
    </w:p>
    <w:tbl>
      <w:tblPr>
        <w:tblStyle w:val="11"/>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1095"/>
        <w:gridCol w:w="9868"/>
        <w:gridCol w:w="158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98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综合部</w:t>
            </w:r>
            <w:r>
              <w:rPr>
                <w:color w:val="auto"/>
                <w:sz w:val="24"/>
                <w:szCs w:val="24"/>
              </w:rPr>
              <w:t>/</w:t>
            </w:r>
            <w:r>
              <w:rPr>
                <w:rFonts w:hint="eastAsia"/>
                <w:color w:val="auto"/>
                <w:sz w:val="24"/>
                <w:szCs w:val="24"/>
              </w:rPr>
              <w:t>财务部</w:t>
            </w:r>
            <w:r>
              <w:rPr>
                <w:color w:val="auto"/>
                <w:sz w:val="24"/>
                <w:szCs w:val="24"/>
              </w:rPr>
              <w:t xml:space="preserve">   </w:t>
            </w:r>
            <w:r>
              <w:rPr>
                <w:rFonts w:hint="eastAsia"/>
                <w:color w:val="auto"/>
                <w:sz w:val="24"/>
                <w:szCs w:val="24"/>
              </w:rPr>
              <w:t>主管领导：施国生</w:t>
            </w:r>
            <w:r>
              <w:rPr>
                <w:rFonts w:hint="eastAsia"/>
                <w:color w:val="auto"/>
                <w:sz w:val="24"/>
                <w:szCs w:val="24"/>
                <w:lang w:val="en-US" w:eastAsia="zh-CN"/>
              </w:rPr>
              <w:t>，</w:t>
            </w:r>
            <w:r>
              <w:rPr>
                <w:rFonts w:hint="eastAsia"/>
                <w:color w:val="auto"/>
                <w:sz w:val="24"/>
                <w:szCs w:val="24"/>
              </w:rPr>
              <w:t xml:space="preserve">   陪同人员：</w:t>
            </w:r>
            <w:r>
              <w:rPr>
                <w:rFonts w:hint="eastAsia"/>
                <w:color w:val="auto"/>
                <w:sz w:val="24"/>
                <w:szCs w:val="24"/>
                <w:lang w:val="en-US" w:eastAsia="zh-CN"/>
              </w:rPr>
              <w:t>丁杰</w:t>
            </w:r>
          </w:p>
        </w:tc>
        <w:tc>
          <w:tcPr>
            <w:tcW w:w="1588" w:type="dxa"/>
            <w:gridSpan w:val="2"/>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868"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审核时间：</w:t>
            </w:r>
            <w:r>
              <w:rPr>
                <w:color w:val="auto"/>
                <w:sz w:val="24"/>
                <w:szCs w:val="24"/>
              </w:rPr>
              <w:t>20</w:t>
            </w:r>
            <w:r>
              <w:rPr>
                <w:rFonts w:hint="eastAsia"/>
                <w:color w:val="auto"/>
                <w:sz w:val="24"/>
                <w:szCs w:val="24"/>
                <w:lang w:val="en-US" w:eastAsia="zh-CN"/>
              </w:rPr>
              <w:t>22年8月19日下午—8月21日下午</w:t>
            </w:r>
          </w:p>
        </w:tc>
        <w:tc>
          <w:tcPr>
            <w:tcW w:w="15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8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QMS</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5.3组织的角色、职责和权限；6.2目标及其实现的策划；7.1.2人员；7.1.6组织知识；7.2能力；7.3意识；7.4沟通；7.5文件化信息； 8.2产品和服务的要求；8.4外部提供的控制；9.1.2顾客满意</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rPr>
              <w:t>10.2不符合和纠正措施；</w:t>
            </w:r>
          </w:p>
          <w:p>
            <w:pPr>
              <w:pStyle w:val="2"/>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18"/>
                <w:szCs w:val="18"/>
                <w:lang w:val="en-US" w:eastAsia="zh-CN"/>
              </w:rPr>
            </w:pPr>
          </w:p>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EMS</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5.3组织的角色、职责和权限;；6.1.2环境因素；6.1.3合规义务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6.2目标及其达成的策划；7.2能力；7.3意识；7.4沟通；7.5文件化信息；</w:t>
            </w:r>
            <w:r>
              <w:rPr>
                <w:rFonts w:hint="eastAsia" w:ascii="宋体" w:hAnsi="宋体" w:eastAsia="宋体" w:cs="宋体"/>
                <w:color w:val="auto"/>
                <w:kern w:val="0"/>
                <w:sz w:val="18"/>
                <w:szCs w:val="18"/>
                <w:highlight w:val="none"/>
                <w:lang w:val="en-US" w:eastAsia="zh-CN" w:bidi="ar-SA"/>
              </w:rPr>
              <w:t>8.1运行策划和控制；8.2应急准备和响应；9.1监视、测量、分析与评估；9.1.2符合性评估；9.2内部审核；10.2不符合和纠正措施；10.3持续改进/EMS运行控制相关财务支出证据。</w:t>
            </w:r>
          </w:p>
          <w:p>
            <w:pPr>
              <w:pStyle w:val="2"/>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bidi w:val="0"/>
              <w:snapToGrid w:val="0"/>
              <w:spacing w:line="240" w:lineRule="auto"/>
              <w:textAlignment w:val="auto"/>
              <w:rPr>
                <w:color w:val="auto"/>
                <w:sz w:val="24"/>
                <w:szCs w:val="24"/>
              </w:rPr>
            </w:pPr>
            <w:r>
              <w:rPr>
                <w:rFonts w:hint="eastAsia" w:ascii="宋体" w:hAnsi="宋体" w:eastAsia="宋体" w:cs="宋体"/>
                <w:color w:val="auto"/>
                <w:sz w:val="18"/>
                <w:szCs w:val="18"/>
                <w:lang w:val="en-US" w:eastAsia="zh-CN"/>
              </w:rPr>
              <w:t>OHSMS：</w:t>
            </w:r>
            <w:r>
              <w:rPr>
                <w:rFonts w:hint="eastAsia" w:ascii="宋体" w:hAnsi="宋体" w:eastAsia="宋体" w:cs="宋体"/>
                <w:color w:val="auto"/>
                <w:sz w:val="18"/>
                <w:szCs w:val="18"/>
              </w:rPr>
              <w:t>5.3组织的角色、职责和权限；6.1.2危险源辨识和职业安全风险评价；6.1.3法律法规要求和其他要求；6.2目标及其实现的策划；7.2能力；7.3意识；7.4信息和沟通；7.5文件化信息；</w:t>
            </w:r>
            <w:r>
              <w:rPr>
                <w:rFonts w:hint="eastAsia" w:ascii="宋体" w:hAnsi="宋体" w:eastAsia="宋体" w:cs="宋体"/>
                <w:color w:val="auto"/>
                <w:kern w:val="0"/>
                <w:sz w:val="18"/>
                <w:szCs w:val="18"/>
                <w:highlight w:val="none"/>
                <w:lang w:val="en-US" w:eastAsia="zh-CN" w:bidi="ar-SA"/>
              </w:rPr>
              <w:t>8.1运行策划和控制；8.2应急准备和响应；9.1监视、测量、分析和评价；9.1.2法律法规要求和其他要求的合规性评价；9.2内部审核；10.2事件、不符合和纠正措施；10.3持续改进/OHSMS运行控制财务支出证据。</w:t>
            </w:r>
          </w:p>
        </w:tc>
        <w:tc>
          <w:tcPr>
            <w:tcW w:w="15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组织的角色、职责和权限</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 xml:space="preserve">5.3； </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1"/>
                <w:szCs w:val="21"/>
              </w:rPr>
            </w:pP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在《部门职责》中规定了综合部和财务部的安全职责和权限，以确保部门工作的展开和实施：</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负责公司员工的人事档案管理；</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、负责员工的招聘、任职、调配、晋升、辞退等日常事务工作；</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、负责组织有关人员的培训和申报技术职称资格的审核和呈报工作；</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、负责公司员工的劳动工资管理、员工社会保险工作；</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、负责制订公司人事考核方案及实施细则，并负责人事考核日常工作；</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负责采购工作、供方管理；</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、负责销售工作及售后服务的跟踪；</w:t>
            </w:r>
          </w:p>
          <w:p>
            <w:pPr>
              <w:pStyle w:val="2"/>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、负责体系的推进，负责环境、安全管理，负责环境、安全运行的监督</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、做好本部门环境因素和危险源的识别，部门内环境与职业健康安全运行控制</w:t>
            </w:r>
            <w:r>
              <w:rPr>
                <w:rFonts w:hint="eastAsia" w:ascii="宋体" w:hAnsi="宋体" w:eastAsia="宋体" w:cs="宋体"/>
                <w:color w:val="auto"/>
                <w:sz w:val="21"/>
                <w:szCs w:val="21"/>
                <w:lang w:bidi="ar"/>
              </w:rPr>
              <w:t>。</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部门职责清晰、明确。</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综合部和财务部负责人能基本阐述本部门的主要职责。</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lang w:eastAsia="zh-CN"/>
              </w:rPr>
            </w:pPr>
            <w:r>
              <w:rPr>
                <w:rFonts w:hint="eastAsia" w:ascii="宋体" w:hAnsi="宋体" w:eastAsia="宋体" w:cs="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61" w:type="dxa"/>
            <w:gridSpan w:val="2"/>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109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6.2</w:t>
            </w:r>
          </w:p>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iCs/>
                <w:color w:val="auto"/>
                <w:sz w:val="21"/>
                <w:szCs w:val="21"/>
                <w:lang w:val="en-US" w:eastAsia="zh-CN" w:bidi="ar"/>
              </w:rPr>
            </w:pPr>
            <w:r>
              <w:rPr>
                <w:rFonts w:hint="eastAsia" w:ascii="宋体" w:hAnsi="宋体" w:eastAsia="宋体" w:cs="宋体"/>
                <w:iCs/>
                <w:color w:val="auto"/>
                <w:sz w:val="21"/>
                <w:szCs w:val="21"/>
                <w:lang w:bidi="ar"/>
              </w:rPr>
              <w:t>查</w:t>
            </w:r>
            <w:r>
              <w:rPr>
                <w:rFonts w:hint="eastAsia" w:ascii="宋体" w:hAnsi="宋体" w:eastAsia="宋体" w:cs="宋体"/>
                <w:iCs/>
                <w:color w:val="auto"/>
                <w:sz w:val="21"/>
                <w:szCs w:val="21"/>
                <w:lang w:val="en-US" w:eastAsia="zh-CN" w:bidi="ar"/>
              </w:rPr>
              <w:t>综合部/财务部</w:t>
            </w:r>
            <w:r>
              <w:rPr>
                <w:rFonts w:hint="eastAsia" w:ascii="宋体" w:hAnsi="宋体" w:eastAsia="宋体" w:cs="宋体"/>
                <w:iCs/>
                <w:color w:val="auto"/>
                <w:sz w:val="21"/>
                <w:szCs w:val="21"/>
                <w:lang w:bidi="ar"/>
              </w:rPr>
              <w:t>的质量、环境安全目标为：</w:t>
            </w:r>
            <w:r>
              <w:rPr>
                <w:rFonts w:hint="eastAsia" w:ascii="宋体" w:hAnsi="宋体" w:eastAsia="宋体" w:cs="宋体"/>
                <w:iCs/>
                <w:color w:val="auto"/>
                <w:sz w:val="21"/>
                <w:szCs w:val="21"/>
                <w:lang w:val="en-US" w:eastAsia="zh-CN" w:bidi="ar"/>
              </w:rPr>
              <w:t xml:space="preserve">          考核情况（2022年3-7月）</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培训完成率100%</w:t>
            </w:r>
            <w:r>
              <w:rPr>
                <w:rFonts w:hint="eastAsia" w:ascii="宋体" w:hAnsi="宋体" w:eastAsia="宋体" w:cs="宋体"/>
                <w:color w:val="auto"/>
                <w:kern w:val="0"/>
                <w:sz w:val="21"/>
                <w:szCs w:val="21"/>
                <w:lang w:val="en-US" w:eastAsia="zh-CN" w:bidi="ar"/>
              </w:rPr>
              <w:t xml:space="preserve">                                     实测：100%</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2）文件受控率100%                              实测：100%</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3）交付及时率95%                               实测：98%</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4）顾客满意度90%                               实测：98%</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5）重大伤亡事故率0                             实测：0</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6）职业病发生率0                               实测：0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固废</w:t>
            </w:r>
            <w:r>
              <w:rPr>
                <w:rFonts w:hint="eastAsia" w:ascii="宋体" w:hAnsi="宋体" w:eastAsia="宋体" w:cs="宋体"/>
                <w:color w:val="auto"/>
                <w:sz w:val="21"/>
                <w:szCs w:val="21"/>
                <w:lang w:eastAsia="zh-CN"/>
              </w:rPr>
              <w:t>分类</w:t>
            </w:r>
            <w:r>
              <w:rPr>
                <w:rFonts w:hint="eastAsia" w:ascii="宋体" w:hAnsi="宋体" w:eastAsia="宋体" w:cs="宋体"/>
                <w:color w:val="auto"/>
                <w:sz w:val="21"/>
                <w:szCs w:val="21"/>
              </w:rPr>
              <w:t>处理率100%</w:t>
            </w:r>
            <w:r>
              <w:rPr>
                <w:rFonts w:hint="eastAsia" w:ascii="宋体" w:hAnsi="宋体" w:eastAsia="宋体" w:cs="宋体"/>
                <w:color w:val="auto"/>
                <w:kern w:val="0"/>
                <w:sz w:val="21"/>
                <w:szCs w:val="21"/>
                <w:lang w:val="en-US" w:eastAsia="zh-CN" w:bidi="ar"/>
              </w:rPr>
              <w:t xml:space="preserve">；                               实测：100%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火灾事故为零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0"/>
                <w:sz w:val="21"/>
                <w:szCs w:val="21"/>
                <w:lang w:val="en-US" w:eastAsia="zh-CN" w:bidi="ar"/>
              </w:rPr>
              <w:t>实测：</w:t>
            </w:r>
            <w:r>
              <w:rPr>
                <w:rFonts w:hint="eastAsia" w:ascii="宋体" w:hAnsi="宋体" w:eastAsia="宋体" w:cs="宋体"/>
                <w:color w:val="auto"/>
                <w:sz w:val="21"/>
                <w:szCs w:val="21"/>
                <w:lang w:val="en-US" w:eastAsia="zh-CN"/>
              </w:rPr>
              <w:t xml:space="preserve">零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bidi="ar"/>
              </w:rPr>
            </w:pPr>
          </w:p>
          <w:p>
            <w:pPr>
              <w:keepNext w:val="0"/>
              <w:keepLines w:val="0"/>
              <w:pageBreakBefore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抽查</w:t>
            </w:r>
            <w:r>
              <w:rPr>
                <w:rFonts w:hint="eastAsia" w:ascii="宋体" w:hAnsi="宋体" w:eastAsia="宋体" w:cs="宋体"/>
                <w:color w:val="auto"/>
                <w:sz w:val="21"/>
                <w:szCs w:val="21"/>
                <w:highlight w:val="none"/>
                <w:lang w:eastAsia="zh-CN" w:bidi="ar"/>
              </w:rPr>
              <w:t>2022年3-7月</w:t>
            </w:r>
            <w:r>
              <w:rPr>
                <w:rFonts w:hint="eastAsia" w:ascii="宋体" w:hAnsi="宋体" w:eastAsia="宋体" w:cs="宋体"/>
                <w:color w:val="auto"/>
                <w:sz w:val="21"/>
                <w:szCs w:val="21"/>
                <w:highlight w:val="none"/>
                <w:lang w:bidi="ar"/>
              </w:rPr>
              <w:t>的《2022公司目标实施统计表》和考核记录，经考核均完成目标任务，但不能提供数据的实证性材料，需改进。</w:t>
            </w:r>
          </w:p>
          <w:p>
            <w:pPr>
              <w:pStyle w:val="19"/>
              <w:keepNext w:val="0"/>
              <w:keepLines w:val="0"/>
              <w:pageBreakBefore w:val="0"/>
              <w:tabs>
                <w:tab w:val="center" w:pos="3169"/>
              </w:tabs>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查见公司制定的环境管理方案有：</w:t>
            </w:r>
            <w:r>
              <w:rPr>
                <w:rFonts w:hint="eastAsia" w:ascii="宋体" w:hAnsi="宋体" w:eastAsia="宋体" w:cs="宋体"/>
                <w:color w:val="auto"/>
                <w:sz w:val="21"/>
                <w:szCs w:val="21"/>
              </w:rPr>
              <w:t>固废（含危废）排放、噪声排放、废水排放、潜在火灾、废气排放、化学品泄漏</w:t>
            </w:r>
            <w:r>
              <w:rPr>
                <w:rFonts w:hint="eastAsia" w:ascii="宋体" w:hAnsi="宋体" w:eastAsia="宋体" w:cs="宋体"/>
                <w:color w:val="auto"/>
                <w:sz w:val="21"/>
                <w:szCs w:val="21"/>
                <w:lang w:val="en-US" w:eastAsia="zh-CN"/>
              </w:rPr>
              <w:t>等6</w:t>
            </w:r>
            <w:r>
              <w:rPr>
                <w:rFonts w:hint="eastAsia" w:ascii="宋体" w:hAnsi="宋体" w:eastAsia="宋体" w:cs="宋体"/>
                <w:color w:val="auto"/>
                <w:sz w:val="21"/>
                <w:szCs w:val="21"/>
                <w:lang w:bidi="ar"/>
              </w:rPr>
              <w:t>项</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highlight w:val="none"/>
              </w:rPr>
              <w:t>管理方案内容涉及：目标/指标、管理</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、资金预算、完成日期、责任部门。</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bCs/>
                <w:iCs/>
                <w:color w:val="auto"/>
                <w:sz w:val="21"/>
                <w:szCs w:val="21"/>
              </w:rPr>
            </w:pPr>
            <w:r>
              <w:rPr>
                <w:rFonts w:hint="eastAsia" w:ascii="宋体" w:hAnsi="宋体" w:eastAsia="宋体" w:cs="宋体"/>
                <w:bCs/>
                <w:iCs/>
                <w:color w:val="auto"/>
                <w:sz w:val="21"/>
                <w:szCs w:val="21"/>
              </w:rPr>
              <w:t>抽查</w:t>
            </w:r>
            <w:r>
              <w:rPr>
                <w:rFonts w:hint="eastAsia" w:ascii="宋体" w:hAnsi="宋体" w:eastAsia="宋体" w:cs="宋体"/>
                <w:bCs/>
                <w:iCs/>
                <w:color w:val="auto"/>
                <w:sz w:val="21"/>
                <w:szCs w:val="21"/>
                <w:lang w:eastAsia="zh-CN"/>
              </w:rPr>
              <w:t>：</w:t>
            </w:r>
            <w:r>
              <w:rPr>
                <w:rFonts w:hint="eastAsia" w:ascii="宋体" w:hAnsi="宋体" w:eastAsia="宋体" w:cs="宋体"/>
                <w:bCs/>
                <w:iCs/>
                <w:color w:val="auto"/>
                <w:sz w:val="21"/>
                <w:szCs w:val="21"/>
              </w:rPr>
              <w:t>固废的排放确定的管理方案：</w:t>
            </w:r>
          </w:p>
          <w:p>
            <w:pPr>
              <w:keepNext w:val="0"/>
              <w:keepLines w:val="0"/>
              <w:pageBreakBefore w:val="0"/>
              <w:numPr>
                <w:ilvl w:val="0"/>
                <w:numId w:val="5"/>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固废收集集中处置</w:t>
            </w:r>
            <w:r>
              <w:rPr>
                <w:rFonts w:hint="eastAsia" w:ascii="宋体" w:hAnsi="宋体" w:eastAsia="宋体" w:cs="宋体"/>
                <w:color w:val="auto"/>
                <w:sz w:val="21"/>
                <w:szCs w:val="21"/>
              </w:rPr>
              <w:t>；</w:t>
            </w:r>
          </w:p>
          <w:p>
            <w:pPr>
              <w:keepNext w:val="0"/>
              <w:keepLines w:val="0"/>
              <w:pageBreakBefore w:val="0"/>
              <w:numPr>
                <w:ilvl w:val="0"/>
                <w:numId w:val="5"/>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购买有盖垃圾箱/桶，分类贮存固废，集中送至有资质回收公司回收。</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危废由相关资质公司回收</w:t>
            </w:r>
            <w:r>
              <w:rPr>
                <w:rFonts w:hint="eastAsia" w:ascii="宋体" w:hAnsi="宋体" w:eastAsia="宋体" w:cs="宋体"/>
                <w:color w:val="auto"/>
                <w:sz w:val="21"/>
                <w:szCs w:val="21"/>
                <w:highlight w:val="none"/>
              </w:rPr>
              <w:t>。</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查见</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lang w:val="en-US" w:eastAsia="zh-CN"/>
              </w:rPr>
              <w:t>重大风险源有</w:t>
            </w:r>
            <w:r>
              <w:rPr>
                <w:rFonts w:hint="eastAsia" w:ascii="宋体" w:hAnsi="宋体" w:eastAsia="宋体" w:cs="宋体"/>
                <w:color w:val="auto"/>
                <w:sz w:val="21"/>
                <w:szCs w:val="21"/>
                <w:highlight w:val="none"/>
                <w:lang w:val="en-US" w:eastAsia="zh-CN"/>
              </w:rPr>
              <w:t>：火灾爆炸、机械伤害、职业病、触电等4项</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抽查：</w:t>
            </w:r>
            <w:r>
              <w:rPr>
                <w:rFonts w:hint="eastAsia" w:ascii="宋体" w:hAnsi="宋体" w:eastAsia="宋体" w:cs="宋体"/>
                <w:color w:val="auto"/>
                <w:sz w:val="21"/>
                <w:szCs w:val="21"/>
                <w:highlight w:val="none"/>
                <w:lang w:val="en-US" w:eastAsia="zh-CN"/>
              </w:rPr>
              <w:t>火灾、触电</w:t>
            </w:r>
            <w:r>
              <w:rPr>
                <w:rFonts w:hint="eastAsia" w:ascii="宋体" w:hAnsi="宋体" w:eastAsia="宋体" w:cs="宋体"/>
                <w:color w:val="auto"/>
                <w:sz w:val="21"/>
                <w:szCs w:val="21"/>
                <w:lang w:val="en-US" w:eastAsia="zh-CN"/>
              </w:rPr>
              <w:t>管理方案：</w:t>
            </w:r>
          </w:p>
          <w:p>
            <w:pPr>
              <w:keepNext w:val="0"/>
              <w:keepLines w:val="0"/>
              <w:pageBreakBefore w:val="0"/>
              <w:numPr>
                <w:ilvl w:val="0"/>
                <w:numId w:val="6"/>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安全、消防、救援知识培训、学习；</w:t>
            </w:r>
          </w:p>
          <w:p>
            <w:pPr>
              <w:keepNext w:val="0"/>
              <w:keepLines w:val="0"/>
              <w:pageBreakBefore w:val="0"/>
              <w:numPr>
                <w:ilvl w:val="0"/>
                <w:numId w:val="6"/>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严禁购买和使用三无电器产品；</w:t>
            </w:r>
          </w:p>
          <w:p>
            <w:pPr>
              <w:keepNext w:val="0"/>
              <w:keepLines w:val="0"/>
              <w:pageBreakBefore w:val="0"/>
              <w:numPr>
                <w:ilvl w:val="0"/>
                <w:numId w:val="6"/>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加强日常安全用电检查和电器设备维保；</w:t>
            </w:r>
          </w:p>
          <w:p>
            <w:pPr>
              <w:keepNext w:val="0"/>
              <w:keepLines w:val="0"/>
              <w:pageBreakBefore w:val="0"/>
              <w:numPr>
                <w:ilvl w:val="0"/>
                <w:numId w:val="6"/>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每年至少进行一次消防演习。</w:t>
            </w:r>
          </w:p>
          <w:p>
            <w:pPr>
              <w:keepNext w:val="0"/>
              <w:keepLines w:val="0"/>
              <w:pageBreakBefore w:val="0"/>
              <w:numPr>
                <w:ilvl w:val="0"/>
                <w:numId w:val="6"/>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制定《安全用电管理规定》</w:t>
            </w:r>
          </w:p>
          <w:p>
            <w:pPr>
              <w:keepNext w:val="0"/>
              <w:keepLines w:val="0"/>
              <w:pageBreakBefore w:val="0"/>
              <w:numPr>
                <w:ilvl w:val="0"/>
                <w:numId w:val="6"/>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配置充分的消防器材</w:t>
            </w:r>
          </w:p>
          <w:p>
            <w:pPr>
              <w:pStyle w:val="14"/>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现场增加安全、防火标识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制定的指标和管理方案基本可行。</w:t>
            </w:r>
          </w:p>
        </w:tc>
        <w:tc>
          <w:tcPr>
            <w:tcW w:w="158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E6.1.2</w:t>
            </w: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w:t>
            </w:r>
            <w:r>
              <w:rPr>
                <w:rFonts w:hint="eastAsia" w:ascii="宋体" w:hAnsi="宋体" w:eastAsia="宋体" w:cs="宋体"/>
                <w:color w:val="auto"/>
                <w:sz w:val="21"/>
                <w:szCs w:val="21"/>
                <w:lang w:eastAsia="zh-CN" w:bidi="ar"/>
              </w:rPr>
              <w:t>环境因素识别与评价程序</w:t>
            </w:r>
            <w:r>
              <w:rPr>
                <w:rFonts w:hint="eastAsia" w:ascii="宋体" w:hAnsi="宋体" w:eastAsia="宋体" w:cs="宋体"/>
                <w:color w:val="auto"/>
                <w:sz w:val="21"/>
                <w:szCs w:val="21"/>
                <w:lang w:bidi="ar"/>
              </w:rPr>
              <w:t>》，上述文件对识别和评价方法、程序、职责、记录作了规定。</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综合部20</w:t>
            </w:r>
            <w:r>
              <w:rPr>
                <w:rFonts w:hint="eastAsia" w:ascii="宋体" w:hAnsi="宋体" w:eastAsia="宋体" w:cs="宋体"/>
                <w:color w:val="auto"/>
                <w:sz w:val="21"/>
                <w:szCs w:val="21"/>
                <w:lang w:val="en-US" w:eastAsia="zh-CN" w:bidi="ar"/>
              </w:rPr>
              <w:t>22</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月1</w:t>
            </w:r>
            <w:r>
              <w:rPr>
                <w:rFonts w:hint="eastAsia" w:ascii="宋体" w:hAnsi="宋体" w:eastAsia="宋体" w:cs="宋体"/>
                <w:color w:val="auto"/>
                <w:sz w:val="21"/>
                <w:szCs w:val="21"/>
                <w:lang w:val="en-US" w:eastAsia="zh-CN" w:bidi="ar"/>
              </w:rPr>
              <w:t>0</w:t>
            </w:r>
            <w:r>
              <w:rPr>
                <w:rFonts w:hint="eastAsia" w:ascii="宋体" w:hAnsi="宋体" w:eastAsia="宋体" w:cs="宋体"/>
                <w:color w:val="auto"/>
                <w:sz w:val="21"/>
                <w:szCs w:val="21"/>
                <w:lang w:bidi="ar"/>
              </w:rPr>
              <w:t>组织了各个部门开展了环境因素的识别工作。</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查见：《环境因素识别评价表》和《重要环境因素清单》，按照部门和经营过程进行识别并评价出公司重要环境因素有：</w:t>
            </w:r>
            <w:r>
              <w:rPr>
                <w:rFonts w:hint="eastAsia" w:ascii="宋体" w:hAnsi="宋体" w:eastAsia="宋体" w:cs="宋体"/>
                <w:color w:val="auto"/>
                <w:sz w:val="21"/>
                <w:szCs w:val="21"/>
              </w:rPr>
              <w:t>固废（含危废）排放、噪声排放、废水排放、潜在火灾、废气排放、化学品泄漏</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6项</w:t>
            </w:r>
            <w:r>
              <w:rPr>
                <w:rFonts w:hint="eastAsia" w:ascii="宋体" w:hAnsi="宋体" w:eastAsia="宋体" w:cs="宋体"/>
                <w:color w:val="auto"/>
                <w:sz w:val="21"/>
                <w:szCs w:val="21"/>
                <w:lang w:bidi="ar"/>
              </w:rPr>
              <w:t>，识别清楚、准确，评价合理。</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查：公司《环境因素识别评价表》，涉及以下内容：</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幕墙装饰铝单板、铝天花板的</w:t>
            </w:r>
            <w:r>
              <w:rPr>
                <w:rFonts w:hint="eastAsia" w:ascii="宋体" w:hAnsi="宋体" w:eastAsia="宋体" w:cs="宋体"/>
                <w:color w:val="auto"/>
                <w:sz w:val="21"/>
                <w:szCs w:val="21"/>
              </w:rPr>
              <w:t>生产过程中有废弃材料、辅料、包装木箱、废包装纸箱等固废；设备</w:t>
            </w:r>
            <w:r>
              <w:rPr>
                <w:rFonts w:hint="eastAsia" w:ascii="宋体" w:hAnsi="宋体" w:eastAsia="宋体" w:cs="宋体"/>
                <w:color w:val="auto"/>
                <w:sz w:val="21"/>
                <w:szCs w:val="21"/>
                <w:lang w:val="en-US" w:eastAsia="zh-CN"/>
              </w:rPr>
              <w:t>运转噪声排放</w:t>
            </w:r>
            <w:r>
              <w:rPr>
                <w:rFonts w:hint="eastAsia" w:ascii="宋体" w:hAnsi="宋体" w:eastAsia="宋体" w:cs="宋体"/>
                <w:color w:val="auto"/>
                <w:sz w:val="21"/>
                <w:szCs w:val="21"/>
              </w:rPr>
              <w:t>；喷漆过程产生的废油渣；打磨产生的粉尘；清洗过程中产生的污泥；喷漆过程产生的气味；废气处理产生的废活性炭等。</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识别基本清楚、全面。</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查：综合部及办公区域的《环境因素识别评价表》，涉及以下内容：</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a.废弃纸杯、日光灯管、墨盒等办公用品固废排放等；</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b.水、电、纸张等资源和能源消耗等；</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c.生活垃圾的排放； </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d.电气短路和违规用电用火造成的火灾</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e.生活污水排放等；</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识别基本清楚、全面</w:t>
            </w:r>
            <w:r>
              <w:rPr>
                <w:rFonts w:hint="eastAsia" w:ascii="宋体" w:hAnsi="宋体" w:eastAsia="宋体" w:cs="宋体"/>
                <w:color w:val="auto"/>
                <w:sz w:val="21"/>
                <w:szCs w:val="21"/>
                <w:lang w:eastAsia="zh-CN"/>
              </w:rPr>
              <w:t>。</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eastAsia="宋体" w:cs="新宋体"/>
                <w:color w:val="auto"/>
                <w:sz w:val="21"/>
                <w:szCs w:val="21"/>
              </w:rPr>
              <w:t>危险源辨识和职业安全风险评价</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w:t>
            </w:r>
            <w:r>
              <w:rPr>
                <w:rFonts w:hint="eastAsia" w:ascii="宋体" w:hAnsi="宋体" w:eastAsia="宋体" w:cs="宋体"/>
                <w:color w:val="auto"/>
                <w:sz w:val="21"/>
                <w:szCs w:val="21"/>
                <w:lang w:eastAsia="zh-CN" w:bidi="ar"/>
              </w:rPr>
              <w:t>危险源识别与评价程序</w:t>
            </w:r>
            <w:r>
              <w:rPr>
                <w:rFonts w:hint="eastAsia" w:ascii="宋体" w:hAnsi="宋体" w:eastAsia="宋体" w:cs="宋体"/>
                <w:color w:val="auto"/>
                <w:sz w:val="21"/>
                <w:szCs w:val="21"/>
                <w:lang w:bidi="ar"/>
              </w:rPr>
              <w:t>》</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上述文件对识别和评价方法、程序、职责、记录作了规定。</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查见：《危险源辨识与风险评价表》，危险源</w:t>
            </w:r>
            <w:r>
              <w:rPr>
                <w:rFonts w:hint="eastAsia" w:ascii="宋体" w:hAnsi="宋体" w:eastAsia="宋体" w:cs="宋体"/>
                <w:color w:val="auto"/>
                <w:sz w:val="21"/>
                <w:szCs w:val="21"/>
                <w:lang w:eastAsia="zh-CN" w:bidi="ar"/>
              </w:rPr>
              <w:t>通</w:t>
            </w:r>
            <w:r>
              <w:rPr>
                <w:rFonts w:hint="eastAsia" w:ascii="宋体" w:hAnsi="宋体" w:eastAsia="宋体" w:cs="宋体"/>
                <w:color w:val="auto"/>
                <w:sz w:val="21"/>
                <w:szCs w:val="21"/>
                <w:lang w:bidi="ar"/>
              </w:rPr>
              <w:t>过打分和小组评议共评价出公司不可接受风险：分别是：</w:t>
            </w:r>
            <w:r>
              <w:rPr>
                <w:rFonts w:hint="eastAsia" w:ascii="宋体" w:hAnsi="宋体" w:eastAsia="宋体" w:cs="宋体"/>
                <w:color w:val="auto"/>
                <w:sz w:val="21"/>
                <w:szCs w:val="21"/>
              </w:rPr>
              <w:t>火灾爆炸、机械伤害、触电、职业病等危险源</w:t>
            </w:r>
            <w:r>
              <w:rPr>
                <w:rFonts w:hint="eastAsia" w:ascii="宋体" w:hAnsi="宋体" w:eastAsia="宋体" w:cs="宋体"/>
                <w:color w:val="auto"/>
                <w:sz w:val="21"/>
                <w:szCs w:val="21"/>
                <w:lang w:bidi="ar"/>
              </w:rPr>
              <w:t>。辨识清楚、准确，评价充分合理</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查见确定的风险控制措施：</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A：制定目标、制定管理方案；</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B：制定、执行程序或作业文件；</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C：严禁非电工人员随意接连电线；</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D：设施安装、劳动防护用品的配置及配发；</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E：进行预防中暑知识教育、有效预防中暑；</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F: 加强高温作业现场监督检查、发现有中暑征兆，立即采取措施等</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查见，综合部及办公区域打分法确定了2项不可接受风险：（1）办公场所潜在火灾；（2）电器使用乱接电线、电缆破损引发触电。</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危险源辨识基本充分、风险等级评价基本合理。</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查见确定的管理措施：</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组织员工安全教育、消防知识学习；</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加强</w:t>
            </w:r>
            <w:r>
              <w:rPr>
                <w:rFonts w:hint="eastAsia" w:ascii="宋体" w:hAnsi="宋体" w:eastAsia="宋体" w:cs="宋体"/>
                <w:color w:val="auto"/>
                <w:sz w:val="21"/>
                <w:szCs w:val="21"/>
                <w:lang w:val="en-US" w:eastAsia="zh-CN" w:bidi="ar"/>
              </w:rPr>
              <w:t>安全</w:t>
            </w:r>
            <w:r>
              <w:rPr>
                <w:rFonts w:hint="eastAsia" w:ascii="宋体" w:hAnsi="宋体" w:eastAsia="宋体" w:cs="宋体"/>
                <w:color w:val="auto"/>
                <w:sz w:val="21"/>
                <w:szCs w:val="21"/>
                <w:lang w:bidi="ar"/>
              </w:rPr>
              <w:t>检查</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val="en-US" w:eastAsia="zh-CN" w:bidi="ar"/>
              </w:rPr>
              <w:t>每月</w:t>
            </w:r>
            <w:r>
              <w:rPr>
                <w:rFonts w:hint="eastAsia" w:ascii="宋体" w:hAnsi="宋体" w:eastAsia="宋体" w:cs="宋体"/>
                <w:color w:val="auto"/>
                <w:sz w:val="21"/>
                <w:szCs w:val="21"/>
                <w:lang w:bidi="ar"/>
              </w:rPr>
              <w:t>一次；</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制定安全用电使用管理规定</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每年参与公司组织的消防演练</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3"/>
              </w:tabs>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---有《</w:t>
            </w:r>
            <w:r>
              <w:rPr>
                <w:rFonts w:hint="eastAsia" w:ascii="宋体" w:hAnsi="宋体" w:eastAsia="宋体" w:cs="宋体"/>
                <w:color w:val="auto"/>
                <w:sz w:val="21"/>
                <w:szCs w:val="21"/>
                <w:lang w:eastAsia="zh-CN" w:bidi="ar"/>
              </w:rPr>
              <w:t>法律法规和其他要求获取识别程序</w:t>
            </w:r>
            <w:r>
              <w:rPr>
                <w:rFonts w:hint="eastAsia" w:ascii="宋体" w:hAnsi="宋体" w:eastAsia="宋体" w:cs="宋体"/>
                <w:color w:val="auto"/>
                <w:sz w:val="21"/>
                <w:szCs w:val="21"/>
                <w:lang w:bidi="ar"/>
              </w:rPr>
              <w:t>》，查有《适用法律法规及其他要求清单》，对本公司环境和职业健康安全管理体系适用的法律法规和当地政府、行业要求进行了识别，包括环境质量标准、排放标准、职业健康安全卫生标准等。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 查见：20</w:t>
            </w:r>
            <w:r>
              <w:rPr>
                <w:rFonts w:hint="eastAsia" w:ascii="宋体" w:hAnsi="宋体" w:eastAsia="宋体" w:cs="宋体"/>
                <w:color w:val="auto"/>
                <w:sz w:val="21"/>
                <w:szCs w:val="21"/>
                <w:lang w:val="en-US" w:eastAsia="zh-CN" w:bidi="ar"/>
              </w:rPr>
              <w:t>22</w:t>
            </w:r>
            <w:r>
              <w:rPr>
                <w:rFonts w:hint="eastAsia" w:ascii="宋体" w:hAnsi="宋体" w:eastAsia="宋体" w:cs="宋体"/>
                <w:color w:val="auto"/>
                <w:sz w:val="21"/>
                <w:szCs w:val="21"/>
                <w:lang w:bidi="ar"/>
              </w:rPr>
              <w:t>年《适用的法律法规及其他要求清单》</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1）国家相关法律法规等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2）重庆地方法规；</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3）与环境、职业健康安全管理相关的执行标准</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1"/>
                <w:szCs w:val="21"/>
              </w:rPr>
            </w:pPr>
            <w:r>
              <w:rPr>
                <w:rFonts w:hint="eastAsia" w:ascii="宋体" w:hAnsi="宋体" w:eastAsia="宋体" w:cs="宋体"/>
                <w:color w:val="auto"/>
                <w:sz w:val="21"/>
                <w:szCs w:val="21"/>
                <w:lang w:bidi="ar"/>
              </w:rPr>
              <w:t>抽 ：</w:t>
            </w:r>
            <w:r>
              <w:rPr>
                <w:rFonts w:hint="eastAsia" w:ascii="宋体" w:hAnsi="宋体" w:eastAsia="宋体" w:cs="宋体"/>
                <w:color w:val="auto"/>
                <w:sz w:val="21"/>
                <w:szCs w:val="21"/>
                <w:lang w:val="en-US" w:eastAsia="zh-CN" w:bidi="ar"/>
              </w:rPr>
              <w:t xml:space="preserve"> </w:t>
            </w:r>
            <w:r>
              <w:rPr>
                <w:rFonts w:hint="eastAsia" w:ascii="宋体" w:hAnsi="宋体" w:eastAsia="宋体" w:cs="宋体"/>
                <w:b w:val="0"/>
                <w:bCs/>
                <w:color w:val="auto"/>
                <w:sz w:val="21"/>
                <w:szCs w:val="21"/>
              </w:rPr>
              <w:t>中华人民共和国安全生产法</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中华人民共和国环境保护法</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中华人民共和国节约能源法</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中华人民共和国噪声污染防治法</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中华人民共和国水污染防治法</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中华人民共和国消防法</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中华人民共和国工伤保险条例等</w:t>
            </w:r>
          </w:p>
          <w:p>
            <w:pPr>
              <w:keepNext w:val="0"/>
              <w:keepLines w:val="0"/>
              <w:pageBreakBefore w:val="0"/>
              <w:kinsoku/>
              <w:wordWrap/>
              <w:overflowPunct/>
              <w:topLinePunct w:val="0"/>
              <w:bidi w:val="0"/>
              <w:snapToGrid/>
              <w:spacing w:line="312"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《清单》中列出了法规名称、颁布实施时间、适用条款等内容；</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法规清单上传内部网络，以培训和宣传结合向员工传达要求，记录充分。基本符合要求。</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人员</w:t>
            </w: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 w:val="21"/>
                <w:szCs w:val="21"/>
              </w:rPr>
            </w:pPr>
            <w:r>
              <w:rPr>
                <w:rFonts w:hint="eastAsia" w:ascii="宋体" w:hAnsi="宋体" w:cs="宋体"/>
                <w:color w:val="auto"/>
                <w:sz w:val="21"/>
                <w:szCs w:val="21"/>
              </w:rPr>
              <w:t xml:space="preserve">Q7.1.2 </w:t>
            </w:r>
          </w:p>
          <w:p>
            <w:pPr>
              <w:rPr>
                <w:rFonts w:hint="eastAsia" w:ascii="宋体" w:hAnsi="宋体" w:eastAsia="宋体" w:cs="宋体"/>
                <w:color w:val="auto"/>
                <w:kern w:val="2"/>
                <w:sz w:val="21"/>
                <w:szCs w:val="21"/>
                <w:lang w:val="en-US" w:eastAsia="zh-CN" w:bidi="ar-SA"/>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公司编制《部门职责》、《工作标准和职责汇编》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查见：《部门职责》、《工作标准和职责汇编》中总经理任职要求，具备一定管理经验，具有较高的综合素质和综合能力市场应变能力、熟悉公司经营管理、保证产品质量前提下、发展生产，扩大销售量、增加效益等；抽见：业务经理：有较强的组织能力、指挥能力和协调能力，熟悉市场行情、有把握客户需求的能力等。</w:t>
            </w:r>
          </w:p>
        </w:tc>
        <w:tc>
          <w:tcPr>
            <w:tcW w:w="1588"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9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1096" w:type="dxa"/>
            <w:gridSpan w:val="2"/>
          </w:tcPr>
          <w:p>
            <w:pPr>
              <w:rPr>
                <w:rFonts w:ascii="宋体" w:hAnsi="宋体"/>
                <w:color w:val="auto"/>
                <w:szCs w:val="21"/>
              </w:rPr>
            </w:pPr>
            <w:r>
              <w:rPr>
                <w:rFonts w:hint="eastAsia" w:ascii="宋体" w:hAnsi="宋体" w:cs="宋体"/>
                <w:color w:val="auto"/>
                <w:szCs w:val="21"/>
              </w:rPr>
              <w:t xml:space="preserve">Q7.1.6 </w:t>
            </w:r>
          </w:p>
        </w:tc>
        <w:tc>
          <w:tcPr>
            <w:tcW w:w="9868" w:type="dxa"/>
          </w:tcPr>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--公司明确组织知识作为公司的重要资源，按内部文件或外来文件予以受控管理包括必要的分级保密措施。</w:t>
            </w:r>
          </w:p>
        </w:tc>
        <w:tc>
          <w:tcPr>
            <w:tcW w:w="1585" w:type="dxa"/>
            <w:vAlign w:val="top"/>
          </w:tcPr>
          <w:p>
            <w:pPr>
              <w:jc w:val="both"/>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能力</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w:t>
            </w:r>
            <w:r>
              <w:rPr>
                <w:rFonts w:hint="eastAsia" w:ascii="宋体" w:hAnsi="宋体" w:cs="宋体"/>
                <w:color w:val="auto"/>
                <w:sz w:val="21"/>
                <w:szCs w:val="21"/>
                <w:lang w:val="en-US" w:eastAsia="zh-CN" w:bidi="ar"/>
              </w:rPr>
              <w:t>O</w:t>
            </w:r>
            <w:r>
              <w:rPr>
                <w:rFonts w:hint="eastAsia" w:ascii="宋体" w:hAnsi="宋体" w:cs="宋体"/>
                <w:color w:val="auto"/>
                <w:sz w:val="21"/>
                <w:szCs w:val="21"/>
                <w:lang w:bidi="ar"/>
              </w:rPr>
              <w:t>7.2</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lang w:bidi="ar"/>
              </w:rPr>
              <w:t>适用时，采取措施（包</w:t>
            </w:r>
            <w:r>
              <w:rPr>
                <w:rFonts w:hint="eastAsia" w:ascii="宋体" w:hAnsi="宋体" w:eastAsia="宋体" w:cs="宋体"/>
                <w:color w:val="auto"/>
                <w:sz w:val="21"/>
                <w:szCs w:val="21"/>
                <w:highlight w:val="none"/>
                <w:lang w:bidi="ar"/>
              </w:rPr>
              <w:t>括：培训、辅导、重新分配工作或招聘具有能力的人员）获得所需的能力，并评价措施的有效性。保留适当的形成文件的信息，作为人员能力的证据。</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抽查人员上岗证，：</w:t>
            </w:r>
          </w:p>
          <w:p>
            <w:pPr>
              <w:keepNext w:val="0"/>
              <w:keepLines w:val="0"/>
              <w:widowControl/>
              <w:suppressLineNumbers w:val="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焊工：</w:t>
            </w:r>
            <w:r>
              <w:rPr>
                <w:rFonts w:hint="eastAsia" w:ascii="宋体" w:hAnsi="宋体" w:cs="宋体"/>
                <w:color w:val="auto"/>
                <w:sz w:val="21"/>
                <w:szCs w:val="21"/>
                <w:highlight w:val="none"/>
                <w:lang w:val="en-US" w:eastAsia="zh-CN" w:bidi="ar"/>
              </w:rPr>
              <w:t>潘洪鱼</w:t>
            </w:r>
            <w:r>
              <w:rPr>
                <w:rFonts w:hint="eastAsia" w:ascii="宋体" w:hAnsi="宋体" w:eastAsia="宋体" w:cs="宋体"/>
                <w:color w:val="auto"/>
                <w:sz w:val="21"/>
                <w:szCs w:val="21"/>
                <w:highlight w:val="none"/>
                <w:lang w:bidi="ar"/>
              </w:rPr>
              <w:t>，编号：</w:t>
            </w:r>
            <w:r>
              <w:rPr>
                <w:rFonts w:hint="eastAsia" w:ascii="宋体" w:hAnsi="宋体" w:eastAsia="宋体" w:cs="宋体"/>
                <w:color w:val="auto"/>
                <w:sz w:val="21"/>
                <w:szCs w:val="21"/>
                <w:highlight w:val="none"/>
                <w:lang w:val="en-US" w:eastAsia="zh-CN" w:bidi="ar"/>
              </w:rPr>
              <w:t>T500384198902174236</w:t>
            </w:r>
          </w:p>
          <w:p>
            <w:pPr>
              <w:keepNext w:val="0"/>
              <w:keepLines w:val="0"/>
              <w:pageBreakBefore w:val="0"/>
              <w:tabs>
                <w:tab w:val="center" w:pos="3169"/>
              </w:tabs>
              <w:kinsoku/>
              <w:wordWrap/>
              <w:overflowPunct/>
              <w:topLinePunct w:val="0"/>
              <w:bidi w:val="0"/>
              <w:snapToGrid/>
              <w:spacing w:line="312" w:lineRule="auto"/>
              <w:jc w:val="both"/>
              <w:textAlignment w:val="auto"/>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叉</w:t>
            </w:r>
            <w:r>
              <w:rPr>
                <w:rFonts w:hint="eastAsia" w:ascii="宋体" w:hAnsi="宋体" w:eastAsia="宋体" w:cs="宋体"/>
                <w:color w:val="auto"/>
                <w:sz w:val="21"/>
                <w:szCs w:val="21"/>
                <w:highlight w:val="none"/>
                <w:lang w:bidi="ar"/>
              </w:rPr>
              <w:t>车工：</w:t>
            </w:r>
            <w:r>
              <w:rPr>
                <w:rFonts w:hint="eastAsia" w:ascii="宋体" w:hAnsi="宋体" w:cs="宋体"/>
                <w:color w:val="auto"/>
                <w:sz w:val="21"/>
                <w:szCs w:val="21"/>
                <w:highlight w:val="none"/>
                <w:lang w:val="en-US" w:eastAsia="zh-CN" w:bidi="ar"/>
              </w:rPr>
              <w:t>丁伟</w:t>
            </w:r>
            <w:r>
              <w:rPr>
                <w:rFonts w:hint="eastAsia" w:ascii="宋体" w:hAnsi="宋体" w:eastAsia="宋体" w:cs="宋体"/>
                <w:color w:val="auto"/>
                <w:sz w:val="21"/>
                <w:szCs w:val="21"/>
                <w:highlight w:val="none"/>
                <w:lang w:bidi="ar"/>
              </w:rPr>
              <w:t>，编号</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230183198603071613</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电工：李仁永，编号：T51232319720210425X</w:t>
            </w:r>
          </w:p>
          <w:p>
            <w:pPr>
              <w:keepNext w:val="0"/>
              <w:keepLines w:val="0"/>
              <w:pageBreakBefore w:val="0"/>
              <w:tabs>
                <w:tab w:val="center" w:pos="3169"/>
              </w:tabs>
              <w:kinsoku/>
              <w:wordWrap/>
              <w:overflowPunct/>
              <w:topLinePunct w:val="0"/>
              <w:bidi w:val="0"/>
              <w:snapToGrid/>
              <w:spacing w:line="312" w:lineRule="auto"/>
              <w:jc w:val="both"/>
              <w:textAlignment w:val="auto"/>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人员资质证书</w:t>
            </w:r>
            <w:r>
              <w:rPr>
                <w:rFonts w:hint="eastAsia" w:ascii="宋体" w:hAnsi="宋体" w:eastAsia="宋体" w:cs="宋体"/>
                <w:color w:val="auto"/>
                <w:sz w:val="21"/>
                <w:szCs w:val="21"/>
                <w:lang w:bidi="ar"/>
              </w:rPr>
              <w:t>具体见附件</w:t>
            </w:r>
            <w:r>
              <w:rPr>
                <w:rFonts w:hint="eastAsia" w:ascii="宋体" w:hAnsi="宋体" w:eastAsia="宋体" w:cs="宋体"/>
                <w:color w:val="auto"/>
                <w:sz w:val="21"/>
                <w:szCs w:val="21"/>
                <w:lang w:eastAsia="zh-CN" w:bidi="ar"/>
              </w:rPr>
              <w:t>。</w:t>
            </w:r>
          </w:p>
          <w:p>
            <w:pPr>
              <w:spacing w:line="360" w:lineRule="auto"/>
              <w:rPr>
                <w:rFonts w:hint="eastAsia" w:ascii="宋体" w:hAnsi="宋体" w:eastAsia="宋体" w:cs="宋体"/>
                <w:color w:val="auto"/>
                <w:szCs w:val="21"/>
              </w:rPr>
            </w:pPr>
            <w:r>
              <w:rPr>
                <w:rFonts w:hint="eastAsia" w:ascii="宋体" w:hAnsi="宋体" w:eastAsia="宋体" w:cs="宋体"/>
                <w:color w:val="auto"/>
                <w:sz w:val="21"/>
                <w:szCs w:val="21"/>
                <w:lang w:bidi="ar"/>
              </w:rPr>
              <w:t>抽查培训计划和培</w:t>
            </w:r>
            <w:r>
              <w:rPr>
                <w:rFonts w:hint="eastAsia" w:ascii="宋体" w:hAnsi="宋体" w:eastAsia="宋体" w:cs="宋体"/>
                <w:color w:val="auto"/>
                <w:szCs w:val="21"/>
              </w:rPr>
              <w:t>训记录。</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04</w:t>
            </w:r>
            <w:r>
              <w:rPr>
                <w:rFonts w:hint="eastAsia" w:ascii="宋体" w:hAnsi="宋体" w:eastAsia="宋体" w:cs="宋体"/>
                <w:color w:val="auto"/>
                <w:szCs w:val="21"/>
              </w:rPr>
              <w:t>.17 培训内容：</w:t>
            </w:r>
            <w:r>
              <w:rPr>
                <w:rFonts w:hint="eastAsia" w:ascii="宋体" w:hAnsi="宋体" w:eastAsia="宋体" w:cs="宋体"/>
                <w:color w:val="auto"/>
                <w:szCs w:val="21"/>
                <w:lang w:val="en-US" w:eastAsia="zh-CN"/>
              </w:rPr>
              <w:t>质量、环境及职业健康安全</w:t>
            </w:r>
            <w:r>
              <w:rPr>
                <w:rFonts w:hint="eastAsia" w:ascii="宋体" w:hAnsi="宋体" w:eastAsia="宋体" w:cs="宋体"/>
                <w:color w:val="auto"/>
                <w:szCs w:val="21"/>
              </w:rPr>
              <w:t>标准和体系文件等。培训老师：</w:t>
            </w:r>
            <w:r>
              <w:rPr>
                <w:rFonts w:hint="eastAsia" w:ascii="宋体" w:hAnsi="宋体" w:eastAsia="宋体" w:cs="宋体"/>
                <w:color w:val="auto"/>
                <w:szCs w:val="21"/>
                <w:lang w:val="en-US" w:eastAsia="zh-CN"/>
              </w:rPr>
              <w:t>施国生</w:t>
            </w:r>
            <w:r>
              <w:rPr>
                <w:rFonts w:hint="eastAsia" w:ascii="宋体" w:hAnsi="宋体" w:eastAsia="宋体" w:cs="宋体"/>
                <w:color w:val="auto"/>
                <w:szCs w:val="21"/>
              </w:rPr>
              <w:t>。培训人员：</w:t>
            </w:r>
            <w:r>
              <w:rPr>
                <w:rFonts w:hint="eastAsia" w:ascii="宋体" w:hAnsi="宋体" w:eastAsia="宋体" w:cs="宋体"/>
                <w:color w:val="auto"/>
                <w:szCs w:val="21"/>
                <w:lang w:val="en-US" w:eastAsia="zh-CN"/>
              </w:rPr>
              <w:t>公司全体人员</w:t>
            </w:r>
            <w:r>
              <w:rPr>
                <w:rFonts w:hint="eastAsia" w:ascii="宋体" w:hAnsi="宋体" w:eastAsia="宋体" w:cs="宋体"/>
                <w:color w:val="auto"/>
                <w:szCs w:val="21"/>
              </w:rPr>
              <w:t>；效果评价：达到培训效果，学员基本掌握所学内容，效果良好。评价人：</w:t>
            </w:r>
            <w:r>
              <w:rPr>
                <w:rFonts w:hint="eastAsia" w:ascii="宋体" w:hAnsi="宋体" w:eastAsia="宋体" w:cs="宋体"/>
                <w:color w:val="auto"/>
                <w:szCs w:val="21"/>
                <w:lang w:val="en-US" w:eastAsia="zh-CN"/>
              </w:rPr>
              <w:t>施国生</w:t>
            </w:r>
            <w:r>
              <w:rPr>
                <w:rFonts w:hint="eastAsia" w:ascii="宋体" w:hAnsi="宋体" w:eastAsia="宋体" w:cs="宋体"/>
                <w:color w:val="auto"/>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.0</w:t>
            </w:r>
            <w:r>
              <w:rPr>
                <w:rFonts w:hint="eastAsia" w:ascii="宋体" w:hAnsi="宋体" w:eastAsia="宋体" w:cs="宋体"/>
                <w:color w:val="auto"/>
                <w:szCs w:val="21"/>
                <w:lang w:val="en-US" w:eastAsia="zh-CN"/>
              </w:rPr>
              <w:t>6</w:t>
            </w:r>
            <w:r>
              <w:rPr>
                <w:rFonts w:hint="eastAsia" w:ascii="宋体" w:hAnsi="宋体" w:eastAsia="宋体" w:cs="宋体"/>
                <w:color w:val="auto"/>
                <w:szCs w:val="21"/>
              </w:rPr>
              <w:t>.1</w:t>
            </w:r>
            <w:r>
              <w:rPr>
                <w:rFonts w:hint="eastAsia" w:ascii="宋体" w:hAnsi="宋体" w:eastAsia="宋体" w:cs="宋体"/>
                <w:color w:val="auto"/>
                <w:szCs w:val="21"/>
                <w:lang w:val="en-US" w:eastAsia="zh-CN"/>
              </w:rPr>
              <w:t xml:space="preserve">0 </w:t>
            </w:r>
            <w:r>
              <w:rPr>
                <w:rFonts w:hint="eastAsia" w:ascii="宋体" w:hAnsi="宋体" w:eastAsia="宋体" w:cs="宋体"/>
                <w:color w:val="auto"/>
                <w:szCs w:val="21"/>
              </w:rPr>
              <w:t>培训内容：</w:t>
            </w:r>
            <w:r>
              <w:rPr>
                <w:rFonts w:hint="eastAsia" w:ascii="宋体" w:hAnsi="宋体" w:eastAsia="宋体" w:cs="宋体"/>
                <w:color w:val="auto"/>
                <w:szCs w:val="21"/>
                <w:lang w:val="en-US" w:eastAsia="zh-CN"/>
              </w:rPr>
              <w:t>产品工艺流程及</w:t>
            </w:r>
            <w:r>
              <w:rPr>
                <w:rFonts w:hint="eastAsia" w:ascii="宋体" w:hAnsi="宋体" w:eastAsia="宋体" w:cs="宋体"/>
                <w:color w:val="auto"/>
                <w:szCs w:val="21"/>
              </w:rPr>
              <w:t>作业文件学习；培训教师：罗长余。培训人员：</w:t>
            </w:r>
            <w:r>
              <w:rPr>
                <w:rFonts w:hint="eastAsia" w:ascii="宋体" w:hAnsi="宋体" w:eastAsia="宋体" w:cs="宋体"/>
                <w:color w:val="auto"/>
                <w:szCs w:val="21"/>
                <w:lang w:val="en-US" w:eastAsia="zh-CN"/>
              </w:rPr>
              <w:t>生产部、技术部人员</w:t>
            </w:r>
            <w:r>
              <w:rPr>
                <w:rFonts w:hint="eastAsia" w:ascii="宋体" w:hAnsi="宋体" w:eastAsia="宋体" w:cs="宋体"/>
                <w:color w:val="auto"/>
                <w:szCs w:val="21"/>
              </w:rPr>
              <w:t>；效果评价：达到培训效果，学员基本掌握所学内容，效果良好。评价人：罗长余。</w:t>
            </w:r>
          </w:p>
          <w:p>
            <w:pPr>
              <w:spacing w:line="360" w:lineRule="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Cs w:val="21"/>
              </w:rPr>
              <w:t>其余计划均按时进行了培训。</w:t>
            </w:r>
          </w:p>
        </w:tc>
        <w:tc>
          <w:tcPr>
            <w:tcW w:w="1588"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意识</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w:t>
            </w:r>
            <w:r>
              <w:rPr>
                <w:rFonts w:hint="eastAsia" w:ascii="宋体" w:hAnsi="宋体" w:cs="宋体"/>
                <w:color w:val="auto"/>
                <w:sz w:val="21"/>
                <w:szCs w:val="21"/>
                <w:lang w:val="en-US" w:eastAsia="zh-CN" w:bidi="ar"/>
              </w:rPr>
              <w:t>O</w:t>
            </w:r>
            <w:r>
              <w:rPr>
                <w:rFonts w:hint="eastAsia" w:ascii="宋体" w:hAnsi="宋体" w:cs="宋体"/>
                <w:color w:val="auto"/>
                <w:sz w:val="21"/>
                <w:szCs w:val="21"/>
                <w:lang w:bidi="ar"/>
              </w:rPr>
              <w:t>7.3</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公司通过宣导、培训、制度约束等方式确保员工能意识到他们从事的活动的相关性及重要性，以及他们对贯彻方针、达成目标及实现质量、环境和职业健康安全管理体系的有效性的积极贡献，以及其不符合</w:t>
            </w:r>
            <w:r>
              <w:rPr>
                <w:rFonts w:hint="eastAsia" w:ascii="宋体" w:hAnsi="宋体" w:eastAsia="宋体" w:cs="宋体"/>
                <w:color w:val="auto"/>
                <w:sz w:val="21"/>
                <w:szCs w:val="21"/>
                <w:lang w:val="en-US" w:eastAsia="zh-CN" w:bidi="ar"/>
              </w:rPr>
              <w:t>相关</w:t>
            </w:r>
            <w:r>
              <w:rPr>
                <w:rFonts w:hint="eastAsia" w:ascii="宋体" w:hAnsi="宋体" w:eastAsia="宋体" w:cs="宋体"/>
                <w:color w:val="auto"/>
                <w:sz w:val="21"/>
                <w:szCs w:val="21"/>
                <w:lang w:bidi="ar"/>
              </w:rPr>
              <w:t>要求的后果。</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---经与员工</w:t>
            </w:r>
            <w:r>
              <w:rPr>
                <w:rFonts w:hint="eastAsia" w:ascii="宋体" w:hAnsi="宋体" w:eastAsia="宋体" w:cs="宋体"/>
                <w:color w:val="auto"/>
                <w:sz w:val="21"/>
                <w:szCs w:val="21"/>
                <w:lang w:val="en-US" w:eastAsia="zh-CN" w:bidi="ar"/>
              </w:rPr>
              <w:t>郑远庆、蒋世华</w:t>
            </w:r>
            <w:r>
              <w:rPr>
                <w:rFonts w:hint="eastAsia" w:ascii="宋体" w:hAnsi="宋体" w:eastAsia="宋体" w:cs="宋体"/>
                <w:color w:val="auto"/>
                <w:sz w:val="21"/>
                <w:szCs w:val="21"/>
                <w:lang w:bidi="ar"/>
              </w:rPr>
              <w:t>沟通了解，基本具备以上必要</w:t>
            </w:r>
            <w:r>
              <w:rPr>
                <w:rFonts w:hint="eastAsia" w:ascii="宋体" w:hAnsi="宋体" w:eastAsia="宋体" w:cs="宋体"/>
                <w:color w:val="auto"/>
                <w:sz w:val="21"/>
                <w:szCs w:val="21"/>
                <w:lang w:val="en-US" w:eastAsia="zh-CN" w:bidi="ar"/>
              </w:rPr>
              <w:t>质量、</w:t>
            </w:r>
            <w:r>
              <w:rPr>
                <w:rFonts w:hint="eastAsia" w:ascii="宋体" w:hAnsi="宋体" w:eastAsia="宋体" w:cs="宋体"/>
                <w:color w:val="auto"/>
                <w:sz w:val="21"/>
                <w:szCs w:val="21"/>
                <w:lang w:bidi="ar"/>
              </w:rPr>
              <w:t>环境和职业健康安全管理体系相关意识。</w:t>
            </w:r>
          </w:p>
        </w:tc>
        <w:tc>
          <w:tcPr>
            <w:tcW w:w="1588"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沟通</w:t>
            </w:r>
          </w:p>
        </w:tc>
        <w:tc>
          <w:tcPr>
            <w:tcW w:w="1095"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w:t>
            </w:r>
            <w:r>
              <w:rPr>
                <w:rFonts w:hint="eastAsia" w:ascii="宋体" w:hAnsi="宋体" w:cs="宋体"/>
                <w:color w:val="auto"/>
                <w:sz w:val="21"/>
                <w:szCs w:val="21"/>
                <w:lang w:val="en-US" w:eastAsia="zh-CN" w:bidi="ar"/>
              </w:rPr>
              <w:t>O</w:t>
            </w:r>
            <w:r>
              <w:rPr>
                <w:rFonts w:hint="eastAsia" w:ascii="宋体" w:hAnsi="宋体" w:cs="宋体"/>
                <w:color w:val="auto"/>
                <w:sz w:val="21"/>
                <w:szCs w:val="21"/>
                <w:lang w:bidi="ar"/>
              </w:rPr>
              <w:t xml:space="preserve">7.4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eastAsia="zh-CN" w:bidi="ar"/>
              </w:rPr>
              <w:t>信息交流程序</w:t>
            </w:r>
            <w:r>
              <w:rPr>
                <w:rFonts w:hint="eastAsia" w:ascii="宋体" w:hAnsi="宋体" w:eastAsia="宋体" w:cs="宋体"/>
                <w:color w:val="auto"/>
                <w:sz w:val="21"/>
                <w:szCs w:val="21"/>
                <w:lang w:bidi="ar"/>
              </w:rPr>
              <w:t>》规定了公司内外信息交流、协商的对象、方式、记录等。</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对部门之间有需要交流的有关安全健康管理信息，在公司内部利用部门会议、宣传栏进行安全管理方针及目标、指标、管理方案及环保法律法规等内容的宣传、沟通。</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公司员工参与协商，员工提出参与安全知识的学习和培训，需要发放劳保用品。</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查见内部交流主要通过直接面谈、会议、文件、培训方式，外部交流主要通过电话、信函方式。也可以通过工会等员工权益机构提出诉求。</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查见：公司内部会议记录表，沟通信息包括：</w:t>
            </w:r>
          </w:p>
          <w:p>
            <w:pPr>
              <w:keepNext w:val="0"/>
              <w:keepLines w:val="0"/>
              <w:pageBreakBefore w:val="0"/>
              <w:numPr>
                <w:ilvl w:val="0"/>
                <w:numId w:val="7"/>
              </w:numPr>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告知员工：质量和环境</w:t>
            </w:r>
            <w:r>
              <w:rPr>
                <w:rFonts w:hint="eastAsia" w:ascii="宋体" w:hAnsi="宋体" w:eastAsia="宋体" w:cs="宋体"/>
                <w:color w:val="auto"/>
                <w:sz w:val="21"/>
                <w:szCs w:val="21"/>
                <w:lang w:val="en-US" w:eastAsia="zh-CN" w:bidi="ar"/>
              </w:rPr>
              <w:t>及</w:t>
            </w:r>
            <w:r>
              <w:rPr>
                <w:rFonts w:hint="eastAsia" w:ascii="宋体" w:hAnsi="宋体" w:eastAsia="宋体" w:cs="宋体"/>
                <w:color w:val="auto"/>
                <w:sz w:val="21"/>
                <w:szCs w:val="21"/>
                <w:lang w:bidi="ar"/>
              </w:rPr>
              <w:t>职业健康安全管理者代表是</w:t>
            </w:r>
            <w:r>
              <w:rPr>
                <w:rFonts w:hint="eastAsia" w:ascii="宋体" w:hAnsi="宋体" w:eastAsia="宋体" w:cs="宋体"/>
                <w:color w:val="auto"/>
                <w:sz w:val="21"/>
                <w:szCs w:val="21"/>
                <w:lang w:eastAsia="zh-CN" w:bidi="ar"/>
              </w:rPr>
              <w:t>施国生</w:t>
            </w:r>
            <w:r>
              <w:rPr>
                <w:rFonts w:hint="eastAsia" w:ascii="宋体" w:hAnsi="宋体" w:eastAsia="宋体" w:cs="宋体"/>
                <w:color w:val="auto"/>
                <w:sz w:val="21"/>
                <w:szCs w:val="21"/>
                <w:lang w:bidi="ar"/>
              </w:rPr>
              <w:t>。</w:t>
            </w:r>
          </w:p>
          <w:p>
            <w:pPr>
              <w:keepNext w:val="0"/>
              <w:keepLines w:val="0"/>
              <w:pageBreakBefore w:val="0"/>
              <w:numPr>
                <w:ilvl w:val="0"/>
                <w:numId w:val="7"/>
              </w:numPr>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告知员工：职业健康安全事务代表是</w:t>
            </w:r>
            <w:r>
              <w:rPr>
                <w:rFonts w:hint="eastAsia" w:ascii="宋体" w:hAnsi="宋体" w:eastAsia="宋体" w:cs="宋体"/>
                <w:color w:val="auto"/>
                <w:sz w:val="21"/>
                <w:szCs w:val="21"/>
                <w:lang w:eastAsia="zh-CN" w:bidi="ar"/>
              </w:rPr>
              <w:t>丁杰</w:t>
            </w:r>
            <w:r>
              <w:rPr>
                <w:rFonts w:hint="eastAsia" w:ascii="宋体" w:hAnsi="宋体" w:eastAsia="宋体" w:cs="宋体"/>
                <w:color w:val="auto"/>
                <w:sz w:val="21"/>
                <w:szCs w:val="21"/>
                <w:lang w:bidi="ar"/>
              </w:rPr>
              <w:t>；</w:t>
            </w:r>
          </w:p>
          <w:p>
            <w:pPr>
              <w:keepNext w:val="0"/>
              <w:keepLines w:val="0"/>
              <w:pageBreakBefore w:val="0"/>
              <w:numPr>
                <w:ilvl w:val="0"/>
                <w:numId w:val="7"/>
              </w:numPr>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告知员工：环境及职业健康安全管理体系建立的依据、标准和意义，因公司涉及危化品，对全体员工出具告知书；在油漆保管和使用场所放置有油漆MSDS化学品安全技术说明书；</w:t>
            </w:r>
          </w:p>
          <w:p>
            <w:pPr>
              <w:keepNext w:val="0"/>
              <w:keepLines w:val="0"/>
              <w:pageBreakBefore w:val="0"/>
              <w:numPr>
                <w:ilvl w:val="0"/>
                <w:numId w:val="7"/>
              </w:numPr>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组织员工学习：与环境及安全健康管理有关的法律法规，包括《环境保护法》、《</w:t>
            </w:r>
            <w:r>
              <w:rPr>
                <w:rFonts w:hint="eastAsia" w:ascii="宋体" w:hAnsi="宋体" w:eastAsia="宋体" w:cs="宋体"/>
                <w:color w:val="auto"/>
                <w:sz w:val="21"/>
                <w:szCs w:val="21"/>
              </w:rPr>
              <w:t>消防法</w:t>
            </w:r>
            <w:r>
              <w:rPr>
                <w:rFonts w:hint="eastAsia" w:ascii="宋体" w:hAnsi="宋体" w:eastAsia="宋体" w:cs="宋体"/>
                <w:color w:val="auto"/>
                <w:sz w:val="21"/>
                <w:szCs w:val="21"/>
                <w:lang w:bidi="ar"/>
              </w:rPr>
              <w:t>》、《安全</w:t>
            </w:r>
            <w:r>
              <w:rPr>
                <w:rFonts w:hint="eastAsia" w:ascii="宋体" w:hAnsi="宋体" w:eastAsia="宋体" w:cs="宋体"/>
                <w:color w:val="auto"/>
                <w:sz w:val="21"/>
                <w:szCs w:val="21"/>
                <w:lang w:val="en-US" w:eastAsia="zh-CN" w:bidi="ar"/>
              </w:rPr>
              <w:t>生产</w:t>
            </w:r>
            <w:r>
              <w:rPr>
                <w:rFonts w:hint="eastAsia" w:ascii="宋体" w:hAnsi="宋体" w:eastAsia="宋体" w:cs="宋体"/>
                <w:color w:val="auto"/>
                <w:sz w:val="21"/>
                <w:szCs w:val="21"/>
                <w:lang w:bidi="ar"/>
              </w:rPr>
              <w:t>法》、《职业病防治法》等关于员工权益、保险等内容；</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4）将环境管理、劳动保护要求、安全要求和意义作为新员工岗前培训内容。</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询问职业健康安全事务代表</w:t>
            </w:r>
            <w:r>
              <w:rPr>
                <w:rFonts w:hint="eastAsia" w:ascii="宋体" w:hAnsi="宋体" w:eastAsia="宋体" w:cs="宋体"/>
                <w:color w:val="auto"/>
                <w:sz w:val="21"/>
                <w:szCs w:val="21"/>
                <w:lang w:eastAsia="zh-CN" w:bidi="ar"/>
              </w:rPr>
              <w:t>丁杰</w:t>
            </w:r>
            <w:r>
              <w:rPr>
                <w:rFonts w:hint="eastAsia" w:ascii="宋体" w:hAnsi="宋体" w:eastAsia="宋体" w:cs="宋体"/>
                <w:color w:val="auto"/>
                <w:sz w:val="21"/>
                <w:szCs w:val="21"/>
                <w:lang w:bidi="ar"/>
              </w:rPr>
              <w:t>，了解到暂未发生员工与企业的劳动纠纷、工伤、员工投诉、员工权益争执等情况。</w:t>
            </w:r>
          </w:p>
          <w:p>
            <w:pPr>
              <w:keepNext w:val="0"/>
              <w:keepLines w:val="0"/>
              <w:pageBreakBefore w:val="0"/>
              <w:tabs>
                <w:tab w:val="center" w:pos="3169"/>
              </w:tabs>
              <w:kinsoku/>
              <w:wordWrap/>
              <w:overflowPunct/>
              <w:topLinePunct w:val="0"/>
              <w:bidi w:val="0"/>
              <w:snapToGrid/>
              <w:spacing w:line="312" w:lineRule="auto"/>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审核时未发现有相关方投诉等安全违规情况发生。</w:t>
            </w:r>
          </w:p>
        </w:tc>
        <w:tc>
          <w:tcPr>
            <w:tcW w:w="1588" w:type="dxa"/>
            <w:gridSpan w:val="2"/>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hint="eastAsia" w:ascii="宋体" w:hAnsi="宋体" w:eastAsia="宋体" w:cs="新宋体"/>
                <w:color w:val="auto"/>
                <w:szCs w:val="21"/>
                <w:lang w:eastAsia="zh-CN"/>
              </w:rPr>
            </w:pPr>
            <w:r>
              <w:rPr>
                <w:rFonts w:hint="eastAsia" w:ascii="宋体" w:hAnsi="宋体" w:cs="新宋体"/>
                <w:color w:val="auto"/>
                <w:szCs w:val="21"/>
                <w:lang w:eastAsia="zh-CN"/>
              </w:rPr>
              <w:t>文件化信息</w:t>
            </w:r>
          </w:p>
        </w:tc>
        <w:tc>
          <w:tcPr>
            <w:tcW w:w="1095"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QEO7.5</w:t>
            </w: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----有《文件</w:t>
            </w:r>
            <w:r>
              <w:rPr>
                <w:rFonts w:hint="eastAsia" w:ascii="宋体" w:hAnsi="宋体" w:eastAsia="宋体" w:cs="宋体"/>
                <w:color w:val="auto"/>
                <w:sz w:val="21"/>
                <w:szCs w:val="21"/>
                <w:lang w:val="en-US" w:eastAsia="zh-CN" w:bidi="ar"/>
              </w:rPr>
              <w:t>管理</w:t>
            </w:r>
            <w:r>
              <w:rPr>
                <w:rFonts w:hint="eastAsia" w:ascii="宋体" w:hAnsi="宋体" w:eastAsia="宋体" w:cs="宋体"/>
                <w:color w:val="auto"/>
                <w:sz w:val="21"/>
                <w:szCs w:val="21"/>
                <w:lang w:bidi="ar"/>
              </w:rPr>
              <w:t>程序》，体系文件生效实施日期为20</w:t>
            </w:r>
            <w:r>
              <w:rPr>
                <w:rFonts w:hint="eastAsia" w:ascii="宋体" w:hAnsi="宋体" w:eastAsia="宋体" w:cs="宋体"/>
                <w:color w:val="auto"/>
                <w:sz w:val="21"/>
                <w:szCs w:val="21"/>
                <w:lang w:val="en-US" w:eastAsia="zh-CN" w:bidi="ar"/>
              </w:rPr>
              <w:t>22</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10</w:t>
            </w:r>
            <w:r>
              <w:rPr>
                <w:rFonts w:hint="eastAsia" w:ascii="宋体" w:hAnsi="宋体" w:eastAsia="宋体" w:cs="宋体"/>
                <w:color w:val="auto"/>
                <w:sz w:val="21"/>
                <w:szCs w:val="21"/>
                <w:lang w:bidi="ar"/>
              </w:rPr>
              <w:t>日，文件规定了质量、环境和安全职业健康文件的编制、审批、评审、编号、回收、发放、更改、换版、作废等的管理和控制。根据一阶段问题清单进行了对《管理手册》和程序文件的修改和完善。</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查《体系受控文件清单》，包括管理手册、程序文件，另有公司制定的《环境管理作业文件》、《管理制度汇编》等作业文件。</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查：《文件发放、回收登记表》，抽查文件发放情况，有收文、发文的确认签字，符合文件发放规定。</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查《环境、职业健康安全法律法规及其他要求清单》，内容有国家和地方与质量、环境和职业健康安全管理体系相关适用法律法规。</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文件资料基本满足岗位工作需要，并为现行有效版本。</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查文件的评审及更新：管理评审时对文件的适宜性及可操作性进行评审：适宜、可操作。</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查文件的作废：暂无作废文件。</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电子文档需要责任部门留下发放记录，并告知换页处置要求。</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文件按需求和公司管理规定发放至有关部门和人员，查有发放记录，符合。</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待改进：</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未对电子文档的安全性管理做出明确规定。</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----有《记录</w:t>
            </w:r>
            <w:r>
              <w:rPr>
                <w:rFonts w:hint="eastAsia" w:ascii="宋体" w:hAnsi="宋体" w:eastAsia="宋体" w:cs="宋体"/>
                <w:color w:val="auto"/>
                <w:sz w:val="21"/>
                <w:szCs w:val="21"/>
                <w:lang w:val="en-US" w:eastAsia="zh-CN" w:bidi="ar"/>
              </w:rPr>
              <w:t>管理</w:t>
            </w:r>
            <w:r>
              <w:rPr>
                <w:rFonts w:hint="eastAsia" w:ascii="宋体" w:hAnsi="宋体" w:eastAsia="宋体" w:cs="宋体"/>
                <w:color w:val="auto"/>
                <w:sz w:val="21"/>
                <w:szCs w:val="21"/>
                <w:lang w:bidi="ar"/>
              </w:rPr>
              <w:t>程序》，对记录表单的设计、编号、填写、贮存、保管、保护、检索、保存期限、到期处置等方面规定了要求并按此程序控制。</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提供《记录清单（含质量、环境安全）》，有5</w:t>
            </w: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份记录文件清单，规定了记录的名称、编号、存放部门、保存期限等内容。</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核对标准规定的应保留的记录和保存期限，标准所规定的记录均涵盖，保存期限规定的合理。</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记录清单中对记录的管理、控制进行明确的分工。综合部主要负责归档公司质量、环境及职业健康安全的标识、编目、保管、贮存，负责本程序的归口管理。见综合部保管的记录：</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a. 法律、法规及其他要求清单；</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b.年度培训计划等记录；</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c.管理评审计划等记录；</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d. 危险源辨识及风险评价台帐</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e. 培训申请表</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f.员工考核记录。</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所见记录反映综合部能够按照记录控制要求进行管理，记录保存完整，填写清晰、工整。记录控制符合要求</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产品和服务的要求</w:t>
            </w:r>
          </w:p>
        </w:tc>
        <w:tc>
          <w:tcPr>
            <w:tcW w:w="109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Q8.2</w:t>
            </w: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bidi w:val="0"/>
              <w:snapToGrid/>
              <w:spacing w:line="312" w:lineRule="auto"/>
              <w:ind w:firstLine="315" w:firstLineChars="150"/>
              <w:textAlignment w:val="auto"/>
              <w:rPr>
                <w:rFonts w:hint="eastAsia" w:ascii="宋体" w:hAnsi="宋体" w:eastAsia="宋体" w:cs="宋体"/>
                <w:iCs/>
                <w:color w:val="auto"/>
                <w:sz w:val="21"/>
                <w:szCs w:val="21"/>
                <w:lang w:bidi="ar"/>
              </w:rPr>
            </w:pPr>
            <w:r>
              <w:rPr>
                <w:rFonts w:hint="eastAsia" w:ascii="宋体" w:hAnsi="宋体" w:eastAsia="宋体" w:cs="宋体"/>
                <w:iCs/>
                <w:color w:val="auto"/>
                <w:sz w:val="21"/>
                <w:szCs w:val="21"/>
                <w:lang w:bidi="ar"/>
              </w:rPr>
              <w:t>公司制定</w:t>
            </w:r>
            <w:r>
              <w:rPr>
                <w:rFonts w:hint="eastAsia" w:ascii="宋体" w:hAnsi="宋体" w:eastAsia="宋体" w:cs="宋体"/>
                <w:iCs/>
                <w:color w:val="auto"/>
                <w:sz w:val="21"/>
                <w:szCs w:val="21"/>
                <w:lang w:eastAsia="zh-CN" w:bidi="ar"/>
              </w:rPr>
              <w:t>《</w:t>
            </w:r>
            <w:r>
              <w:rPr>
                <w:rFonts w:hint="eastAsia" w:ascii="宋体" w:hAnsi="宋体" w:eastAsia="宋体" w:cs="宋体"/>
                <w:iCs/>
                <w:color w:val="auto"/>
                <w:sz w:val="21"/>
                <w:szCs w:val="21"/>
                <w:lang w:bidi="ar"/>
              </w:rPr>
              <w:t>与顾客有关过程控制程序》，</w:t>
            </w:r>
            <w:r>
              <w:rPr>
                <w:rFonts w:hint="eastAsia" w:ascii="宋体" w:hAnsi="宋体" w:eastAsia="宋体" w:cs="宋体"/>
                <w:iCs/>
                <w:color w:val="auto"/>
                <w:sz w:val="21"/>
                <w:szCs w:val="21"/>
                <w:lang w:eastAsia="zh-CN" w:bidi="ar"/>
              </w:rPr>
              <w:t>综合</w:t>
            </w:r>
            <w:r>
              <w:rPr>
                <w:rFonts w:hint="eastAsia" w:ascii="宋体" w:hAnsi="宋体" w:eastAsia="宋体" w:cs="宋体"/>
                <w:iCs/>
                <w:color w:val="auto"/>
                <w:sz w:val="21"/>
                <w:szCs w:val="21"/>
                <w:lang w:bidi="ar"/>
              </w:rPr>
              <w:t>部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keepNext w:val="0"/>
              <w:keepLines w:val="0"/>
              <w:pageBreakBefore w:val="0"/>
              <w:widowControl/>
              <w:kinsoku/>
              <w:wordWrap/>
              <w:overflowPunct/>
              <w:topLinePunct w:val="0"/>
              <w:bidi w:val="0"/>
              <w:snapToGrid/>
              <w:spacing w:line="312" w:lineRule="auto"/>
              <w:ind w:firstLine="315" w:firstLineChars="150"/>
              <w:textAlignment w:val="auto"/>
              <w:rPr>
                <w:rFonts w:hint="eastAsia" w:ascii="宋体" w:hAnsi="宋体" w:eastAsia="宋体" w:cs="宋体"/>
                <w:iCs/>
                <w:color w:val="auto"/>
                <w:sz w:val="21"/>
                <w:szCs w:val="21"/>
                <w:lang w:bidi="ar"/>
              </w:rPr>
            </w:pPr>
          </w:p>
          <w:p>
            <w:pPr>
              <w:keepNext w:val="0"/>
              <w:keepLines w:val="0"/>
              <w:pageBreakBefore w:val="0"/>
              <w:widowControl/>
              <w:kinsoku/>
              <w:wordWrap/>
              <w:overflowPunct/>
              <w:topLinePunct w:val="0"/>
              <w:bidi w:val="0"/>
              <w:snapToGrid/>
              <w:spacing w:line="312" w:lineRule="auto"/>
              <w:ind w:firstLine="315" w:firstLineChars="150"/>
              <w:textAlignment w:val="auto"/>
              <w:rPr>
                <w:rFonts w:hint="eastAsia" w:ascii="宋体" w:hAnsi="宋体" w:eastAsia="宋体" w:cs="宋体"/>
                <w:iCs/>
                <w:color w:val="auto"/>
                <w:sz w:val="21"/>
                <w:szCs w:val="21"/>
                <w:lang w:bidi="ar"/>
              </w:rPr>
            </w:pPr>
            <w:r>
              <w:rPr>
                <w:rFonts w:hint="eastAsia" w:ascii="宋体" w:hAnsi="宋体" w:eastAsia="宋体" w:cs="宋体"/>
                <w:iCs/>
                <w:color w:val="auto"/>
                <w:sz w:val="21"/>
                <w:szCs w:val="21"/>
                <w:lang w:bidi="ar"/>
              </w:rPr>
              <w:t>对市场进行调研，定向顾客提供的产品和服务的要求，确定与</w:t>
            </w:r>
            <w:r>
              <w:rPr>
                <w:rFonts w:hint="eastAsia" w:ascii="宋体" w:hAnsi="宋体" w:eastAsia="宋体" w:cs="宋体"/>
                <w:iCs/>
                <w:color w:val="auto"/>
                <w:sz w:val="21"/>
                <w:szCs w:val="21"/>
                <w:lang w:eastAsia="zh-CN" w:bidi="ar"/>
              </w:rPr>
              <w:t>产品</w:t>
            </w:r>
            <w:r>
              <w:rPr>
                <w:rFonts w:hint="eastAsia" w:ascii="宋体" w:hAnsi="宋体" w:eastAsia="宋体" w:cs="宋体"/>
                <w:iCs/>
                <w:color w:val="auto"/>
                <w:sz w:val="21"/>
                <w:szCs w:val="21"/>
                <w:lang w:bidi="ar"/>
              </w:rPr>
              <w:t>服务有关的要求：</w:t>
            </w:r>
          </w:p>
          <w:p>
            <w:pPr>
              <w:keepNext w:val="0"/>
              <w:keepLines w:val="0"/>
              <w:pageBreakBefore w:val="0"/>
              <w:widowControl/>
              <w:kinsoku/>
              <w:wordWrap/>
              <w:overflowPunct/>
              <w:topLinePunct w:val="0"/>
              <w:bidi w:val="0"/>
              <w:snapToGrid/>
              <w:spacing w:line="312" w:lineRule="auto"/>
              <w:ind w:firstLine="315" w:firstLineChars="150"/>
              <w:textAlignment w:val="auto"/>
              <w:rPr>
                <w:rFonts w:hint="eastAsia" w:ascii="宋体" w:hAnsi="宋体" w:eastAsia="宋体" w:cs="宋体"/>
                <w:iCs/>
                <w:color w:val="auto"/>
                <w:sz w:val="21"/>
                <w:szCs w:val="21"/>
                <w:lang w:bidi="ar"/>
              </w:rPr>
            </w:pPr>
            <w:r>
              <w:rPr>
                <w:rFonts w:hint="eastAsia" w:ascii="宋体" w:hAnsi="宋体" w:eastAsia="宋体" w:cs="宋体"/>
                <w:iCs/>
                <w:color w:val="auto"/>
                <w:sz w:val="21"/>
                <w:szCs w:val="21"/>
                <w:lang w:bidi="ar"/>
              </w:rPr>
              <w:t>顾客有合作意向时或发放招标文件时，介绍公司产品，了解顾客对产品要求，并结合企业标准进行确定，且明示在合同或订单上，确定顾客对产品的具体要求。</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抽查销售合同</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1、顾客名称：</w:t>
            </w:r>
            <w:r>
              <w:rPr>
                <w:rFonts w:hint="eastAsia" w:ascii="宋体" w:hAnsi="宋体" w:cs="宋体"/>
                <w:color w:val="auto"/>
                <w:sz w:val="21"/>
                <w:szCs w:val="21"/>
                <w:highlight w:val="none"/>
                <w:lang w:eastAsia="zh-CN"/>
              </w:rPr>
              <w:t>重庆旭荣建筑工程有限公司</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销售</w:t>
            </w:r>
            <w:r>
              <w:rPr>
                <w:rFonts w:hint="eastAsia" w:ascii="宋体" w:hAnsi="宋体" w:eastAsia="宋体" w:cs="宋体"/>
                <w:color w:val="auto"/>
                <w:sz w:val="21"/>
                <w:szCs w:val="21"/>
                <w:highlight w:val="none"/>
              </w:rPr>
              <w:t>产品</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092065" cy="1527175"/>
                  <wp:effectExtent l="0" t="0" r="13335" b="15875"/>
                  <wp:docPr id="5" name="图片 5" descr="42f407da254d2539c7a7c6b00423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f407da254d2539c7a7c6b0042379b"/>
                          <pic:cNvPicPr>
                            <a:picLocks noChangeAspect="1"/>
                          </pic:cNvPicPr>
                        </pic:nvPicPr>
                        <pic:blipFill>
                          <a:blip r:embed="rId6"/>
                          <a:stretch>
                            <a:fillRect/>
                          </a:stretch>
                        </pic:blipFill>
                        <pic:spPr>
                          <a:xfrm>
                            <a:off x="0" y="0"/>
                            <a:ext cx="5092065" cy="1527175"/>
                          </a:xfrm>
                          <a:prstGeom prst="rect">
                            <a:avLst/>
                          </a:prstGeom>
                        </pic:spPr>
                      </pic:pic>
                    </a:graphicData>
                  </a:graphic>
                </wp:inline>
              </w:drawing>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日</w:t>
            </w:r>
          </w:p>
          <w:p>
            <w:pPr>
              <w:pStyle w:val="2"/>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合同内容约定了：产品名称、型号、数量、价格、质量标准、交付、违约、权利义务等</w:t>
            </w:r>
          </w:p>
          <w:p>
            <w:pPr>
              <w:pStyle w:val="2"/>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2、顾客名称：</w:t>
            </w:r>
            <w:r>
              <w:rPr>
                <w:rFonts w:hint="eastAsia" w:ascii="宋体" w:hAnsi="宋体" w:cs="宋体"/>
                <w:color w:val="auto"/>
                <w:sz w:val="21"/>
                <w:szCs w:val="21"/>
                <w:highlight w:val="none"/>
                <w:lang w:eastAsia="zh-CN"/>
              </w:rPr>
              <w:t>浙江亚厦幕墙有限公司</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销售</w:t>
            </w:r>
            <w:r>
              <w:rPr>
                <w:rFonts w:hint="eastAsia" w:ascii="宋体" w:hAnsi="宋体" w:eastAsia="宋体" w:cs="宋体"/>
                <w:color w:val="auto"/>
                <w:sz w:val="21"/>
                <w:szCs w:val="21"/>
                <w:highlight w:val="none"/>
              </w:rPr>
              <w:t>产品：</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111115" cy="1670050"/>
                  <wp:effectExtent l="0" t="0" r="13335" b="6350"/>
                  <wp:docPr id="6" name="图片 6" descr="1546b382e6a9d9a632585d70fd7e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46b382e6a9d9a632585d70fd7ed27"/>
                          <pic:cNvPicPr>
                            <a:picLocks noChangeAspect="1"/>
                          </pic:cNvPicPr>
                        </pic:nvPicPr>
                        <pic:blipFill>
                          <a:blip r:embed="rId7"/>
                          <a:stretch>
                            <a:fillRect/>
                          </a:stretch>
                        </pic:blipFill>
                        <pic:spPr>
                          <a:xfrm>
                            <a:off x="0" y="0"/>
                            <a:ext cx="5111115" cy="1670050"/>
                          </a:xfrm>
                          <a:prstGeom prst="rect">
                            <a:avLst/>
                          </a:prstGeom>
                        </pic:spPr>
                      </pic:pic>
                    </a:graphicData>
                  </a:graphic>
                </wp:inline>
              </w:drawing>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pStyle w:val="2"/>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合同内容约定了：产品名称、型号、数量、价格、质量标准、交付、违约、权利义务等</w:t>
            </w:r>
          </w:p>
          <w:p>
            <w:pPr>
              <w:pStyle w:val="2"/>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3、顾客名称：</w:t>
            </w:r>
            <w:r>
              <w:rPr>
                <w:rFonts w:hint="eastAsia" w:ascii="宋体" w:hAnsi="宋体" w:cs="宋体"/>
                <w:color w:val="auto"/>
                <w:sz w:val="21"/>
                <w:szCs w:val="21"/>
                <w:highlight w:val="none"/>
                <w:lang w:val="en-US" w:eastAsia="zh-CN"/>
              </w:rPr>
              <w:t>重庆华姿装饰工程有限公司</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销售</w:t>
            </w:r>
            <w:r>
              <w:rPr>
                <w:rFonts w:hint="eastAsia" w:ascii="宋体" w:hAnsi="宋体" w:eastAsia="宋体" w:cs="宋体"/>
                <w:color w:val="auto"/>
                <w:sz w:val="21"/>
                <w:szCs w:val="21"/>
                <w:highlight w:val="none"/>
              </w:rPr>
              <w:t>产品：</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铝单板                     规格：1.5mm厚      单价：179元   </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00" w:firstLineChars="200"/>
              <w:textAlignment w:val="auto"/>
              <w:rPr>
                <w:rFonts w:hint="eastAsia" w:ascii="宋体" w:hAnsi="宋体" w:eastAsia="宋体" w:cs="宋体"/>
                <w:color w:val="auto"/>
                <w:sz w:val="21"/>
                <w:szCs w:val="21"/>
                <w:highlight w:val="none"/>
              </w:rPr>
            </w:pPr>
            <w:r>
              <w:rPr>
                <w:rFonts w:hint="eastAsia"/>
                <w:color w:val="auto"/>
                <w:sz w:val="20"/>
                <w:highlight w:val="none"/>
                <w:lang w:val="en-US" w:eastAsia="zh-CN"/>
              </w:rPr>
              <w:t xml:space="preserve">穿孔铝单板                  </w:t>
            </w:r>
            <w:r>
              <w:rPr>
                <w:rFonts w:hint="eastAsia" w:ascii="宋体" w:hAnsi="宋体" w:cs="宋体"/>
                <w:color w:val="auto"/>
                <w:sz w:val="21"/>
                <w:szCs w:val="21"/>
                <w:highlight w:val="none"/>
                <w:lang w:val="en-US" w:eastAsia="zh-CN"/>
              </w:rPr>
              <w:t>规格：2.0mm厚      单价：210元</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异形板（</w:t>
            </w:r>
            <w:r>
              <w:rPr>
                <w:color w:val="auto"/>
                <w:sz w:val="20"/>
                <w:highlight w:val="none"/>
              </w:rPr>
              <w:t>铝天花板</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规格：2.0mm厚      单价：220元</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p>
            <w:pPr>
              <w:pStyle w:val="2"/>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合同内容约定了：产品名称、型号、数量、价格、质量标准、交付、违约、权利义务等</w:t>
            </w:r>
          </w:p>
          <w:p>
            <w:pPr>
              <w:keepNext w:val="0"/>
              <w:keepLines w:val="0"/>
              <w:pageBreakBefore w:val="0"/>
              <w:widowControl/>
              <w:kinsoku/>
              <w:wordWrap/>
              <w:overflowPunct/>
              <w:topLinePunct w:val="0"/>
              <w:bidi w:val="0"/>
              <w:snapToGrid/>
              <w:spacing w:line="312" w:lineRule="auto"/>
              <w:ind w:firstLine="315" w:firstLineChars="150"/>
              <w:textAlignment w:val="auto"/>
              <w:rPr>
                <w:rFonts w:hint="eastAsia" w:ascii="宋体" w:hAnsi="宋体" w:eastAsia="宋体" w:cs="宋体"/>
                <w:iCs/>
                <w:color w:val="auto"/>
                <w:sz w:val="21"/>
                <w:szCs w:val="21"/>
                <w:highlight w:val="yellow"/>
                <w:lang w:bidi="ar"/>
              </w:rPr>
            </w:pPr>
          </w:p>
          <w:p>
            <w:pPr>
              <w:keepNext w:val="0"/>
              <w:keepLines w:val="0"/>
              <w:pageBreakBefore w:val="0"/>
              <w:widowControl/>
              <w:kinsoku/>
              <w:wordWrap/>
              <w:overflowPunct/>
              <w:topLinePunct w:val="0"/>
              <w:bidi w:val="0"/>
              <w:snapToGrid/>
              <w:spacing w:line="312"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iCs/>
                <w:color w:val="auto"/>
                <w:sz w:val="21"/>
                <w:szCs w:val="21"/>
                <w:lang w:bidi="ar"/>
              </w:rPr>
              <w:t>为了明确与产品有关的要求，确保公司有能力</w:t>
            </w:r>
            <w:r>
              <w:rPr>
                <w:rFonts w:hint="eastAsia" w:ascii="宋体" w:hAnsi="宋体" w:eastAsia="宋体" w:cs="宋体"/>
                <w:color w:val="auto"/>
                <w:sz w:val="21"/>
                <w:szCs w:val="21"/>
              </w:rPr>
              <w:t>满足顾客要求；在公司向顾客做出提供产品的承诺之前对产品有关要求进行了评审。</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抽查《合</w:t>
            </w:r>
            <w:r>
              <w:rPr>
                <w:rFonts w:hint="eastAsia" w:ascii="宋体" w:hAnsi="宋体" w:eastAsia="宋体" w:cs="宋体"/>
                <w:color w:val="auto"/>
                <w:sz w:val="21"/>
                <w:szCs w:val="21"/>
                <w:highlight w:val="none"/>
              </w:rPr>
              <w:t>同评审表》</w:t>
            </w:r>
          </w:p>
          <w:p>
            <w:pPr>
              <w:keepNext w:val="0"/>
              <w:keepLines w:val="0"/>
              <w:pageBreakBefore w:val="0"/>
              <w:numPr>
                <w:ilvl w:val="0"/>
                <w:numId w:val="8"/>
              </w:numPr>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顾客：</w:t>
            </w:r>
            <w:r>
              <w:rPr>
                <w:rFonts w:hint="eastAsia" w:ascii="宋体" w:hAnsi="宋体" w:cs="宋体"/>
                <w:color w:val="auto"/>
                <w:sz w:val="21"/>
                <w:szCs w:val="21"/>
                <w:highlight w:val="none"/>
                <w:lang w:eastAsia="zh-CN"/>
              </w:rPr>
              <w:t>重庆旭荣建筑工程有限公司</w:t>
            </w:r>
            <w:r>
              <w:rPr>
                <w:rFonts w:hint="eastAsia" w:ascii="宋体" w:hAnsi="宋体" w:eastAsia="宋体" w:cs="宋体"/>
                <w:color w:val="auto"/>
                <w:sz w:val="21"/>
                <w:szCs w:val="21"/>
                <w:highlight w:val="none"/>
                <w:lang w:val="en-US" w:eastAsia="zh-CN"/>
              </w:rPr>
              <w:t xml:space="preserve">   </w:t>
            </w:r>
          </w:p>
          <w:p>
            <w:pPr>
              <w:keepNext w:val="0"/>
              <w:keepLines w:val="0"/>
              <w:pageBreakBefore w:val="0"/>
              <w:tabs>
                <w:tab w:val="left" w:pos="3540"/>
              </w:tabs>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产品名称：铝单板</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评审内容：顾客需求、技术要求、交期要求、质量要求、价格要求等；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评审部门：综合部、生产部、技术部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评审结论：符合要求，同意签订</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批准人：谭同有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评审时间:202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keepNext w:val="0"/>
              <w:keepLines w:val="0"/>
              <w:pageBreakBefore w:val="0"/>
              <w:numPr>
                <w:ilvl w:val="0"/>
                <w:numId w:val="8"/>
              </w:numPr>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顾客：</w:t>
            </w:r>
            <w:r>
              <w:rPr>
                <w:rFonts w:hint="eastAsia" w:ascii="宋体" w:hAnsi="宋体" w:cs="宋体"/>
                <w:color w:val="auto"/>
                <w:sz w:val="21"/>
                <w:szCs w:val="21"/>
                <w:highlight w:val="none"/>
                <w:lang w:eastAsia="zh-CN"/>
              </w:rPr>
              <w:t>浙江亚厦幕墙有限公司</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产品名称：铝</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rPr>
              <w:t>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铝天花板</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评审内容：顾客需求、技术要求、交期要求、质量要求、价格要求等；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评审部门：综合部、生产部、技术部评审结论：符合要求，同意签订</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批准人：谭同有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评审时间:202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日（签订前）</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keepNext w:val="0"/>
              <w:keepLines w:val="0"/>
              <w:pageBreakBefore w:val="0"/>
              <w:numPr>
                <w:ilvl w:val="0"/>
                <w:numId w:val="8"/>
              </w:numPr>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客户：</w:t>
            </w:r>
            <w:r>
              <w:rPr>
                <w:rFonts w:hint="eastAsia" w:ascii="宋体" w:hAnsi="宋体" w:cs="宋体"/>
                <w:color w:val="auto"/>
                <w:sz w:val="21"/>
                <w:szCs w:val="21"/>
                <w:highlight w:val="none"/>
                <w:lang w:val="en-US" w:eastAsia="zh-CN"/>
              </w:rPr>
              <w:t>重庆华姿装饰工程有限公司</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产品名称：铝</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rPr>
              <w:t>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铝天花板</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评审内容：顾客需求、技术要求、交期要求、质量要求、价格要求等；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评审部门：综合部、生产部、技术部评审结论：符合要求，同意签订</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批准人：谭同有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评审时间:202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日（签订前）</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经查：</w:t>
            </w:r>
            <w:r>
              <w:rPr>
                <w:rFonts w:hint="eastAsia" w:ascii="宋体" w:hAnsi="宋体" w:eastAsia="宋体" w:cs="宋体"/>
                <w:color w:val="auto"/>
                <w:sz w:val="21"/>
                <w:szCs w:val="21"/>
                <w:lang w:eastAsia="zh-CN"/>
              </w:rPr>
              <w:t>近</w:t>
            </w:r>
            <w:r>
              <w:rPr>
                <w:rFonts w:hint="eastAsia" w:ascii="宋体" w:hAnsi="宋体" w:eastAsia="宋体" w:cs="宋体"/>
                <w:color w:val="auto"/>
                <w:sz w:val="21"/>
                <w:szCs w:val="21"/>
              </w:rPr>
              <w:t>期以来，没有发生合同更改的情况，如果需要更改，需对更改内容重新评审。并将变化的要求及时通知有关人员。</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外部提供过程、产品和服务的控制</w:t>
            </w: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Q8.4</w:t>
            </w: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1.查公司编制并执行了《采购控制程序》，规定了采购控制要求，明确了对供方选择、评价、及再评价的准则。</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2.查《合格</w:t>
            </w:r>
            <w:r>
              <w:rPr>
                <w:rFonts w:hint="eastAsia" w:ascii="宋体" w:hAnsi="宋体" w:eastAsia="宋体" w:cs="宋体"/>
                <w:color w:val="auto"/>
                <w:sz w:val="21"/>
                <w:szCs w:val="21"/>
                <w:highlight w:val="none"/>
              </w:rPr>
              <w:t>供方名录》</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1）重庆</w:t>
            </w:r>
            <w:r>
              <w:rPr>
                <w:rFonts w:hint="eastAsia" w:ascii="宋体" w:hAnsi="宋体" w:cs="宋体"/>
                <w:color w:val="auto"/>
                <w:sz w:val="21"/>
                <w:szCs w:val="21"/>
                <w:highlight w:val="none"/>
                <w:lang w:val="en-US" w:eastAsia="zh-CN"/>
              </w:rPr>
              <w:t>京宏源铝业</w:t>
            </w:r>
            <w:r>
              <w:rPr>
                <w:rFonts w:hint="eastAsia" w:ascii="宋体" w:hAnsi="宋体" w:eastAsia="宋体" w:cs="宋体"/>
                <w:color w:val="auto"/>
                <w:sz w:val="21"/>
                <w:szCs w:val="21"/>
                <w:highlight w:val="none"/>
              </w:rPr>
              <w:t xml:space="preserve">有限公司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供应：铝</w:t>
            </w:r>
            <w:r>
              <w:rPr>
                <w:rFonts w:hint="eastAsia" w:ascii="宋体" w:hAnsi="宋体" w:cs="宋体"/>
                <w:color w:val="auto"/>
                <w:sz w:val="21"/>
                <w:szCs w:val="21"/>
                <w:highlight w:val="none"/>
                <w:lang w:val="en-US" w:eastAsia="zh-CN"/>
              </w:rPr>
              <w:t>卷</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上海杰耐化工科技有限公司</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供应：油漆；</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江苏考普乐新材料有限公司</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供应：油漆;</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 xml:space="preserve">4）重庆益涂美新型材料有限公司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供应：聚脂</w:t>
            </w:r>
            <w:r>
              <w:rPr>
                <w:rFonts w:hint="eastAsia" w:ascii="宋体" w:hAnsi="宋体" w:cs="宋体"/>
                <w:color w:val="auto"/>
                <w:sz w:val="21"/>
                <w:szCs w:val="21"/>
                <w:highlight w:val="none"/>
                <w:lang w:val="en-US" w:eastAsia="zh-CN"/>
              </w:rPr>
              <w:t>粉沫</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lang w:val="en-US" w:eastAsia="zh-CN"/>
              </w:rPr>
              <w:t>5）常州市创世纪涂料有限公司           供应：快</w:t>
            </w:r>
            <w:r>
              <w:rPr>
                <w:rFonts w:hint="eastAsia" w:ascii="宋体" w:hAnsi="宋体" w:cs="宋体"/>
                <w:color w:val="auto"/>
                <w:sz w:val="21"/>
                <w:szCs w:val="21"/>
                <w:highlight w:val="none"/>
                <w:lang w:val="en-US" w:eastAsia="zh-CN"/>
              </w:rPr>
              <w:t>干剂</w:t>
            </w:r>
          </w:p>
          <w:p>
            <w:pPr>
              <w:pStyle w:val="14"/>
              <w:rPr>
                <w:rFonts w:hint="default"/>
                <w:color w:val="auto"/>
                <w:highlight w:val="none"/>
                <w:lang w:val="en-US" w:eastAsia="zh-CN"/>
              </w:rPr>
            </w:pPr>
            <w:r>
              <w:rPr>
                <w:rFonts w:hint="eastAsia" w:ascii="宋体" w:hAnsi="宋体" w:cs="宋体"/>
                <w:color w:val="auto"/>
                <w:sz w:val="21"/>
                <w:szCs w:val="21"/>
                <w:highlight w:val="none"/>
                <w:lang w:val="en-US" w:eastAsia="zh-CN"/>
              </w:rPr>
              <w:t>6）京东平台                      供应：劳保用品</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3．查</w:t>
            </w:r>
            <w:r>
              <w:rPr>
                <w:rFonts w:hint="eastAsia" w:ascii="宋体" w:hAnsi="宋体" w:eastAsia="宋体" w:cs="宋体"/>
                <w:color w:val="auto"/>
                <w:sz w:val="21"/>
                <w:szCs w:val="21"/>
                <w:highlight w:val="none"/>
              </w:rPr>
              <w:t>：供应商评价记录：</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抽查《供方评价表》</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1）供应商：重庆</w:t>
            </w:r>
            <w:r>
              <w:rPr>
                <w:rFonts w:hint="eastAsia" w:ascii="宋体" w:hAnsi="宋体" w:cs="宋体"/>
                <w:color w:val="auto"/>
                <w:sz w:val="21"/>
                <w:szCs w:val="21"/>
                <w:highlight w:val="none"/>
                <w:lang w:val="en-US" w:eastAsia="zh-CN"/>
              </w:rPr>
              <w:t>京宏源铝业</w:t>
            </w:r>
            <w:r>
              <w:rPr>
                <w:rFonts w:hint="eastAsia" w:ascii="宋体" w:hAnsi="宋体" w:eastAsia="宋体" w:cs="宋体"/>
                <w:color w:val="auto"/>
                <w:sz w:val="21"/>
                <w:szCs w:val="21"/>
                <w:highlight w:val="none"/>
              </w:rPr>
              <w:t>有限公司</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评价项目：</w:t>
            </w:r>
            <w:r>
              <w:rPr>
                <w:rFonts w:hint="eastAsia"/>
                <w:color w:val="auto"/>
                <w:szCs w:val="22"/>
                <w:highlight w:val="none"/>
              </w:rPr>
              <w:t>供货能力、产品质量、交付及时性、配合度、供方资质等</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有质保能力评价结论：满足本公司产品质量要求，确定为合格供方。</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评价负责人：</w:t>
            </w:r>
            <w:r>
              <w:rPr>
                <w:rFonts w:hint="eastAsia" w:ascii="宋体" w:hAnsi="宋体" w:eastAsia="宋体" w:cs="宋体"/>
                <w:color w:val="auto"/>
                <w:sz w:val="21"/>
                <w:szCs w:val="21"/>
                <w:highlight w:val="none"/>
                <w:lang w:eastAsia="zh-CN"/>
              </w:rPr>
              <w:t>施国生</w:t>
            </w:r>
            <w:r>
              <w:rPr>
                <w:rFonts w:hint="eastAsia" w:ascii="宋体" w:hAnsi="宋体" w:eastAsia="宋体" w:cs="宋体"/>
                <w:color w:val="auto"/>
                <w:sz w:val="21"/>
                <w:szCs w:val="21"/>
                <w:highlight w:val="none"/>
              </w:rPr>
              <w:t>、  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w:t>
            </w:r>
            <w:r>
              <w:rPr>
                <w:rFonts w:hint="eastAsia" w:ascii="宋体" w:hAnsi="宋体" w:cs="宋体"/>
                <w:color w:val="auto"/>
                <w:sz w:val="21"/>
                <w:szCs w:val="21"/>
                <w:highlight w:val="none"/>
                <w:lang w:val="en-US" w:eastAsia="zh-CN"/>
              </w:rPr>
              <w:t>江苏考普乐新材料有限公司</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评价项目：</w:t>
            </w:r>
            <w:r>
              <w:rPr>
                <w:rFonts w:hint="eastAsia"/>
                <w:color w:val="auto"/>
                <w:szCs w:val="22"/>
                <w:highlight w:val="none"/>
              </w:rPr>
              <w:t>供货能力、产品质量、交付及时性、配合度、供方资质等</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有质保能力评价结论：满足本公司产品质量要求，确定为合格供方。</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评价负责人：</w:t>
            </w:r>
            <w:r>
              <w:rPr>
                <w:rFonts w:hint="eastAsia" w:ascii="宋体" w:hAnsi="宋体" w:eastAsia="宋体" w:cs="宋体"/>
                <w:color w:val="auto"/>
                <w:sz w:val="21"/>
                <w:szCs w:val="21"/>
                <w:highlight w:val="none"/>
                <w:lang w:eastAsia="zh-CN"/>
              </w:rPr>
              <w:t>施国生</w:t>
            </w:r>
            <w:r>
              <w:rPr>
                <w:rFonts w:hint="eastAsia" w:ascii="宋体" w:hAnsi="宋体" w:eastAsia="宋体" w:cs="宋体"/>
                <w:color w:val="auto"/>
                <w:sz w:val="21"/>
                <w:szCs w:val="21"/>
                <w:highlight w:val="none"/>
              </w:rPr>
              <w:t>、  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3）供应商：重庆益涂美新型材料有限公司</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评价项目：</w:t>
            </w:r>
            <w:r>
              <w:rPr>
                <w:rFonts w:hint="eastAsia"/>
                <w:color w:val="auto"/>
                <w:szCs w:val="22"/>
                <w:highlight w:val="none"/>
              </w:rPr>
              <w:t>供货能力、产品质量、交付及时性、配合度、供方资质等</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有质保能力评价结论：满足本公司产品质量要求，确定为合格供方。</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评价负责人：</w:t>
            </w:r>
            <w:r>
              <w:rPr>
                <w:rFonts w:hint="eastAsia" w:ascii="宋体" w:hAnsi="宋体" w:eastAsia="宋体" w:cs="宋体"/>
                <w:color w:val="auto"/>
                <w:sz w:val="21"/>
                <w:szCs w:val="21"/>
                <w:highlight w:val="none"/>
                <w:lang w:eastAsia="zh-CN"/>
              </w:rPr>
              <w:t>施国生</w:t>
            </w:r>
            <w:r>
              <w:rPr>
                <w:rFonts w:hint="eastAsia" w:ascii="宋体" w:hAnsi="宋体" w:eastAsia="宋体" w:cs="宋体"/>
                <w:color w:val="auto"/>
                <w:sz w:val="21"/>
                <w:szCs w:val="21"/>
                <w:highlight w:val="none"/>
              </w:rPr>
              <w:t>、  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组织对外部供方的控制是分类、分级进行控制，实施优胜劣汰的控制方法。并对影响最终产品质量的关键原材料和外包方进行从严控制。基本符合要求</w:t>
            </w:r>
          </w:p>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iCs/>
                <w:color w:val="auto"/>
                <w:sz w:val="21"/>
                <w:szCs w:val="21"/>
                <w:highlight w:val="none"/>
                <w:lang w:eastAsia="zh-CN"/>
              </w:rPr>
            </w:pPr>
            <w:r>
              <w:rPr>
                <w:rFonts w:hint="eastAsia" w:ascii="宋体" w:hAnsi="宋体" w:eastAsia="宋体" w:cs="宋体"/>
                <w:color w:val="auto"/>
                <w:sz w:val="21"/>
                <w:szCs w:val="21"/>
              </w:rPr>
              <w:t>组织与外部供方沟通均通过电</w:t>
            </w:r>
            <w:r>
              <w:rPr>
                <w:rFonts w:hint="eastAsia" w:ascii="宋体" w:hAnsi="宋体" w:eastAsia="宋体" w:cs="宋体"/>
                <w:color w:val="auto"/>
                <w:sz w:val="21"/>
                <w:szCs w:val="21"/>
                <w:highlight w:val="none"/>
              </w:rPr>
              <w:t>话、</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rPr>
              <w:t>等方式予以实现，效果能满足要求。负责人讲沟通的内容包括：所提供的过程、产品和服务等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抽</w:t>
            </w:r>
            <w:r>
              <w:rPr>
                <w:rFonts w:hint="eastAsia" w:ascii="宋体" w:hAnsi="宋体" w:eastAsia="宋体" w:cs="宋体"/>
                <w:color w:val="auto"/>
                <w:sz w:val="21"/>
                <w:szCs w:val="21"/>
                <w:highlight w:val="none"/>
              </w:rPr>
              <w:t>采购</w:t>
            </w:r>
            <w:r>
              <w:rPr>
                <w:rFonts w:hint="eastAsia" w:ascii="宋体" w:hAnsi="宋体" w:cs="宋体"/>
                <w:color w:val="auto"/>
                <w:sz w:val="21"/>
                <w:szCs w:val="21"/>
                <w:highlight w:val="none"/>
                <w:lang w:val="en-US" w:eastAsia="zh-CN"/>
              </w:rPr>
              <w:t>订单</w:t>
            </w:r>
          </w:p>
          <w:p>
            <w:pPr>
              <w:keepNext w:val="0"/>
              <w:keepLines w:val="0"/>
              <w:pageBreakBefore w:val="0"/>
              <w:numPr>
                <w:ilvl w:val="0"/>
                <w:numId w:val="9"/>
              </w:numPr>
              <w:kinsoku/>
              <w:wordWrap/>
              <w:overflowPunct/>
              <w:topLinePunct w:val="0"/>
              <w:bidi w:val="0"/>
              <w:snapToGrid/>
              <w:spacing w:line="312"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供方：重庆</w:t>
            </w:r>
            <w:r>
              <w:rPr>
                <w:rFonts w:hint="eastAsia" w:ascii="宋体" w:hAnsi="宋体" w:cs="宋体"/>
                <w:color w:val="auto"/>
                <w:sz w:val="21"/>
                <w:szCs w:val="21"/>
                <w:highlight w:val="none"/>
                <w:lang w:val="en-US" w:eastAsia="zh-CN"/>
              </w:rPr>
              <w:t>京宏源铝业</w:t>
            </w:r>
            <w:r>
              <w:rPr>
                <w:rFonts w:hint="eastAsia" w:ascii="宋体" w:hAnsi="宋体" w:eastAsia="宋体" w:cs="宋体"/>
                <w:color w:val="auto"/>
                <w:sz w:val="21"/>
                <w:szCs w:val="21"/>
                <w:highlight w:val="none"/>
              </w:rPr>
              <w:t xml:space="preserve">有限公司       </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rPr>
              <w:t>日期：202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p>
          <w:p>
            <w:pPr>
              <w:pStyle w:val="14"/>
              <w:numPr>
                <w:ilvl w:val="0"/>
                <w:numId w:val="0"/>
              </w:numPr>
              <w:rPr>
                <w:rFonts w:hint="default"/>
                <w:color w:val="auto"/>
                <w:highlight w:val="none"/>
                <w:lang w:val="en-US" w:eastAsia="zh-CN"/>
              </w:rPr>
            </w:pPr>
            <w:r>
              <w:rPr>
                <w:rFonts w:hint="default"/>
                <w:color w:val="auto"/>
                <w:highlight w:val="none"/>
                <w:lang w:val="en-US" w:eastAsia="zh-CN"/>
              </w:rPr>
              <w:drawing>
                <wp:inline distT="0" distB="0" distL="114300" distR="114300">
                  <wp:extent cx="5227320" cy="1717040"/>
                  <wp:effectExtent l="0" t="0" r="11430" b="16510"/>
                  <wp:docPr id="7" name="图片 7" descr="9246fddb88ef5182ef685d29d319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246fddb88ef5182ef685d29d31902d"/>
                          <pic:cNvPicPr>
                            <a:picLocks noChangeAspect="1"/>
                          </pic:cNvPicPr>
                        </pic:nvPicPr>
                        <pic:blipFill>
                          <a:blip r:embed="rId8"/>
                          <a:stretch>
                            <a:fillRect/>
                          </a:stretch>
                        </pic:blipFill>
                        <pic:spPr>
                          <a:xfrm>
                            <a:off x="0" y="0"/>
                            <a:ext cx="5227320" cy="1717040"/>
                          </a:xfrm>
                          <a:prstGeom prst="rect">
                            <a:avLst/>
                          </a:prstGeom>
                        </pic:spPr>
                      </pic:pic>
                    </a:graphicData>
                  </a:graphic>
                </wp:inline>
              </w:drawing>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采购合同明确了货物名称、规格型号、数量，单价、质量标准、包装、结算方式、纠纷解决等。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2、供方：重庆益涂美新型材料有限公司     </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rPr>
              <w:t>日期：202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20</w:t>
            </w:r>
          </w:p>
          <w:p>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货物名称：聚脂粉沫（棕色砂纹）     型号：PSC9647    规格：20KG/箱   数量：22箱   单价：21</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rPr>
              <w:t>明确了</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名称、规格型号、数量，单价、质量标准、包装、结算方式、纠纷解决等。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3、供方：</w:t>
            </w:r>
            <w:r>
              <w:rPr>
                <w:rFonts w:hint="eastAsia" w:ascii="宋体" w:hAnsi="宋体" w:cs="宋体"/>
                <w:color w:val="auto"/>
                <w:sz w:val="21"/>
                <w:szCs w:val="21"/>
                <w:highlight w:val="none"/>
                <w:lang w:val="en-US" w:eastAsia="zh-CN"/>
              </w:rPr>
              <w:t>江苏考普乐新材料有限公司</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rPr>
              <w:t>日期：202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p>
            <w:pPr>
              <w:pStyle w:val="2"/>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产品名称：油漆    数量：880kg       单价:102        </w:t>
            </w:r>
          </w:p>
          <w:p>
            <w:pPr>
              <w:pStyle w:val="2"/>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w:t>
            </w:r>
            <w:r>
              <w:rPr>
                <w:rFonts w:hint="eastAsia" w:ascii="宋体" w:hAnsi="宋体" w:cs="宋体"/>
                <w:color w:val="auto"/>
                <w:kern w:val="2"/>
                <w:sz w:val="21"/>
                <w:szCs w:val="21"/>
                <w:highlight w:val="none"/>
                <w:lang w:val="en-US" w:eastAsia="zh-CN"/>
              </w:rPr>
              <w:t>订单</w:t>
            </w:r>
            <w:r>
              <w:rPr>
                <w:rFonts w:hint="eastAsia" w:ascii="宋体" w:hAnsi="宋体" w:eastAsia="宋体" w:cs="宋体"/>
                <w:color w:val="auto"/>
                <w:kern w:val="2"/>
                <w:sz w:val="21"/>
                <w:szCs w:val="21"/>
                <w:highlight w:val="none"/>
              </w:rPr>
              <w:t>明确了品</w:t>
            </w:r>
            <w:r>
              <w:rPr>
                <w:rFonts w:hint="eastAsia" w:ascii="宋体" w:hAnsi="宋体" w:eastAsia="宋体" w:cs="宋体"/>
                <w:color w:val="auto"/>
                <w:kern w:val="2"/>
                <w:sz w:val="21"/>
                <w:szCs w:val="21"/>
                <w:highlight w:val="none"/>
                <w:lang w:val="en-US" w:eastAsia="zh-CN"/>
              </w:rPr>
              <w:t>称</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品牌、规格、数量、金额、质量标准</w:t>
            </w:r>
            <w:r>
              <w:rPr>
                <w:rFonts w:hint="eastAsia" w:ascii="宋体" w:hAnsi="宋体" w:eastAsia="宋体" w:cs="宋体"/>
                <w:color w:val="auto"/>
                <w:kern w:val="2"/>
                <w:sz w:val="21"/>
                <w:szCs w:val="21"/>
                <w:highlight w:val="none"/>
              </w:rPr>
              <w:t>、结算方式、纠纷解决等。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4、供方：</w:t>
            </w:r>
            <w:r>
              <w:rPr>
                <w:rFonts w:hint="eastAsia" w:ascii="宋体" w:hAnsi="宋体" w:cs="宋体"/>
                <w:color w:val="auto"/>
                <w:sz w:val="21"/>
                <w:szCs w:val="21"/>
                <w:highlight w:val="none"/>
                <w:lang w:val="en-US" w:eastAsia="zh-CN"/>
              </w:rPr>
              <w:t>常州市创世纪涂料有限公司</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合同签订日期：202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p>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采购产品：快干剂    型号：X-5    桶数：6   数量：1080kg    </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w:t>
            </w:r>
            <w:r>
              <w:rPr>
                <w:rFonts w:hint="eastAsia" w:ascii="宋体" w:hAnsi="宋体" w:cs="宋体"/>
                <w:color w:val="auto"/>
                <w:sz w:val="21"/>
                <w:szCs w:val="21"/>
                <w:highlight w:val="none"/>
                <w:lang w:val="en-US" w:eastAsia="zh-CN"/>
              </w:rPr>
              <w:t>订单</w:t>
            </w:r>
            <w:r>
              <w:rPr>
                <w:rFonts w:hint="eastAsia" w:ascii="宋体" w:hAnsi="宋体" w:eastAsia="宋体" w:cs="宋体"/>
                <w:color w:val="auto"/>
                <w:sz w:val="21"/>
                <w:szCs w:val="21"/>
                <w:highlight w:val="none"/>
              </w:rPr>
              <w:t>明确了</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名称、规格型号、数量，单价、质量标准、包装、结算方式、</w:t>
            </w:r>
            <w:r>
              <w:rPr>
                <w:rFonts w:hint="eastAsia" w:ascii="宋体" w:hAnsi="宋体" w:cs="宋体"/>
                <w:color w:val="auto"/>
                <w:sz w:val="21"/>
                <w:szCs w:val="21"/>
                <w:highlight w:val="none"/>
                <w:lang w:val="en-US" w:eastAsia="zh-CN"/>
              </w:rPr>
              <w:t>违约责任</w:t>
            </w:r>
            <w:r>
              <w:rPr>
                <w:rFonts w:hint="eastAsia" w:ascii="宋体" w:hAnsi="宋体" w:eastAsia="宋体" w:cs="宋体"/>
                <w:color w:val="auto"/>
                <w:sz w:val="21"/>
                <w:szCs w:val="21"/>
                <w:highlight w:val="none"/>
              </w:rPr>
              <w:t>等。</w:t>
            </w:r>
          </w:p>
          <w:p>
            <w:pPr>
              <w:pStyle w:val="2"/>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bidi w:val="0"/>
              <w:snapToGrid/>
              <w:spacing w:line="312"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以上产品均在合格供应商处进行采购。</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公司对产品名称、型号规格、外观、数量进行了验收。</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经询问公司采购产品主要根据需求，</w:t>
            </w:r>
            <w:r>
              <w:rPr>
                <w:rFonts w:hint="eastAsia" w:ascii="宋体" w:hAnsi="宋体" w:eastAsia="宋体" w:cs="宋体"/>
                <w:color w:val="auto"/>
                <w:sz w:val="21"/>
                <w:szCs w:val="21"/>
                <w:lang w:val="en-US" w:eastAsia="zh-CN"/>
              </w:rPr>
              <w:t>通过</w:t>
            </w: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或微信传达给供方，供方</w:t>
            </w:r>
            <w:r>
              <w:rPr>
                <w:rFonts w:hint="eastAsia" w:ascii="宋体" w:hAnsi="宋体" w:eastAsia="宋体" w:cs="宋体"/>
                <w:color w:val="auto"/>
                <w:sz w:val="21"/>
                <w:szCs w:val="21"/>
              </w:rPr>
              <w:t>以送货单形式表达，公司根据送货单对相关产品的数量、包装、规格型号等进行检验。现场查看其他采购物料均按要求进行验证入库,提供有入库检验记录，具体见Q8.6。</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rPr>
                <w:color w:val="auto"/>
                <w:sz w:val="21"/>
                <w:szCs w:val="21"/>
              </w:rPr>
            </w:pPr>
            <w:r>
              <w:rPr>
                <w:rFonts w:hint="eastAsia" w:ascii="宋体" w:hAnsi="宋体" w:cs="新宋体"/>
                <w:color w:val="auto"/>
                <w:sz w:val="21"/>
                <w:szCs w:val="21"/>
              </w:rPr>
              <w:t>顾客满意</w:t>
            </w:r>
          </w:p>
          <w:p>
            <w:pPr>
              <w:adjustRightInd w:val="0"/>
              <w:snapToGrid w:val="0"/>
              <w:jc w:val="center"/>
              <w:rPr>
                <w:rFonts w:hint="eastAsia" w:ascii="宋体" w:hAnsi="宋体" w:eastAsia="宋体" w:cs="新宋体"/>
                <w:color w:val="auto"/>
                <w:kern w:val="2"/>
                <w:sz w:val="21"/>
                <w:szCs w:val="21"/>
                <w:lang w:val="en-US" w:eastAsia="zh-CN" w:bidi="ar-SA"/>
              </w:rPr>
            </w:pP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Q9.1.2</w:t>
            </w:r>
          </w:p>
        </w:tc>
        <w:tc>
          <w:tcPr>
            <w:tcW w:w="986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Cs w:val="21"/>
              </w:rPr>
            </w:pPr>
            <w:r>
              <w:rPr>
                <w:rFonts w:hint="eastAsia" w:ascii="宋体" w:hAnsi="宋体" w:cs="宋体"/>
                <w:color w:val="auto"/>
                <w:szCs w:val="21"/>
              </w:rPr>
              <w:t>1、公司编制了《顾客满意率评价程序》，规定了监测、获取和利用顾客满意信息的方法。包括问卷调查，直接沟通、数据分析等。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2、公司主要通过日常口头交流、电话回访、定期发放《顾客满意程度调查表》等形式来收集了解顾客是否满意的信息。提供有《顾客满意程度调查表》2022年</w:t>
            </w:r>
            <w:r>
              <w:rPr>
                <w:rFonts w:hint="eastAsia" w:ascii="宋体" w:hAnsi="宋体" w:cs="宋体"/>
                <w:color w:val="auto"/>
                <w:szCs w:val="21"/>
                <w:lang w:val="en-US" w:eastAsia="zh-CN"/>
              </w:rPr>
              <w:t>5</w:t>
            </w:r>
            <w:r>
              <w:rPr>
                <w:rFonts w:hint="eastAsia" w:ascii="宋体" w:hAnsi="宋体" w:cs="宋体"/>
                <w:color w:val="auto"/>
                <w:szCs w:val="21"/>
              </w:rPr>
              <w:t>月的调查表共4份，回收</w:t>
            </w:r>
            <w:r>
              <w:rPr>
                <w:rFonts w:hint="eastAsia" w:ascii="宋体" w:hAnsi="宋体" w:cs="宋体"/>
                <w:color w:val="auto"/>
                <w:szCs w:val="21"/>
                <w:lang w:val="en-US" w:eastAsia="zh-CN"/>
              </w:rPr>
              <w:t>4</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--统计分析结果：98</w:t>
            </w:r>
            <w:r>
              <w:rPr>
                <w:rFonts w:hint="eastAsia" w:ascii="宋体" w:hAnsi="宋体" w:cs="宋体"/>
                <w:color w:val="auto"/>
                <w:szCs w:val="21"/>
                <w:lang w:val="en-US" w:eastAsia="zh-CN"/>
              </w:rPr>
              <w:t>%</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产品质量及服务、价格等都比较满意。负责人讲，今后将加强人员培训，树立质量意识；及时沟通客户及相关供方，持续保持并提高顾客满意度。将该顾客满意度调查情况将提交下次管理评审进行审议。</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公司现目前没有发生客户流失机重大质量问题的投诉现象。</w:t>
            </w:r>
          </w:p>
        </w:tc>
        <w:tc>
          <w:tcPr>
            <w:tcW w:w="1588" w:type="dxa"/>
            <w:gridSpan w:val="2"/>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rFonts w:ascii="宋体" w:hAnsi="宋体" w:cs="新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color w:val="auto"/>
                <w:sz w:val="21"/>
                <w:szCs w:val="21"/>
              </w:rPr>
            </w:pPr>
            <w:r>
              <w:rPr>
                <w:rFonts w:ascii="宋体" w:hAnsi="宋体"/>
                <w:color w:val="auto"/>
                <w:sz w:val="21"/>
                <w:szCs w:val="21"/>
              </w:rPr>
              <w:t>E</w:t>
            </w:r>
            <w:r>
              <w:rPr>
                <w:rFonts w:hint="eastAsia" w:ascii="宋体" w:hAnsi="宋体"/>
                <w:color w:val="auto"/>
                <w:sz w:val="21"/>
                <w:szCs w:val="21"/>
                <w:lang w:val="en-US" w:eastAsia="zh-CN"/>
              </w:rPr>
              <w:t>O</w:t>
            </w:r>
            <w:r>
              <w:rPr>
                <w:rFonts w:hint="eastAsia" w:ascii="宋体" w:hAnsi="宋体"/>
                <w:color w:val="auto"/>
                <w:sz w:val="21"/>
                <w:szCs w:val="21"/>
              </w:rPr>
              <w:t>8.1</w:t>
            </w:r>
          </w:p>
          <w:p>
            <w:pPr>
              <w:adjustRightInd w:val="0"/>
              <w:snapToGrid w:val="0"/>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◆抽查环境运行的策划与控制实施</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1）固体（含危险)废弃物排放的管控：</w:t>
            </w:r>
          </w:p>
          <w:p>
            <w:pPr>
              <w:pStyle w:val="20"/>
              <w:keepNext w:val="0"/>
              <w:keepLines w:val="0"/>
              <w:pageBreakBefore w:val="0"/>
              <w:widowControl w:val="0"/>
              <w:kinsoku/>
              <w:wordWrap/>
              <w:overflowPunct/>
              <w:topLinePunct w:val="0"/>
              <w:bidi w:val="0"/>
              <w:snapToGrid/>
              <w:spacing w:line="312"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生活垃圾在办公和生产区域集中收集分类后定点存放，</w:t>
            </w:r>
            <w:r>
              <w:rPr>
                <w:rFonts w:hint="eastAsia" w:ascii="宋体" w:hAnsi="宋体" w:eastAsia="宋体" w:cs="宋体"/>
                <w:color w:val="auto"/>
                <w:sz w:val="21"/>
                <w:szCs w:val="21"/>
                <w:lang w:val="en-US" w:eastAsia="zh-CN"/>
              </w:rPr>
              <w:t>由市政环卫</w:t>
            </w:r>
            <w:r>
              <w:rPr>
                <w:rFonts w:hint="eastAsia" w:ascii="宋体" w:hAnsi="宋体" w:eastAsia="宋体" w:cs="宋体"/>
                <w:color w:val="auto"/>
                <w:sz w:val="21"/>
                <w:szCs w:val="21"/>
              </w:rPr>
              <w:t>统一定期清运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生产过程产生的危险固废交</w:t>
            </w:r>
            <w:r>
              <w:rPr>
                <w:rFonts w:hint="eastAsia" w:ascii="宋体" w:hAnsi="宋体" w:eastAsia="宋体" w:cs="宋体"/>
                <w:color w:val="auto"/>
                <w:sz w:val="21"/>
                <w:szCs w:val="21"/>
                <w:lang w:val="en-US" w:eastAsia="zh-CN"/>
              </w:rPr>
              <w:t>由重庆弘邦环保有限公司（处置：HW12染料、涂料废物，HW17金属表面处理废物、HW49其它废物类）及重庆汇新圆环境工程有限公司（处置：HW49类）</w:t>
            </w:r>
            <w:r>
              <w:rPr>
                <w:rFonts w:hint="eastAsia" w:ascii="宋体" w:hAnsi="宋体" w:eastAsia="宋体" w:cs="宋体"/>
                <w:color w:val="auto"/>
                <w:sz w:val="21"/>
                <w:szCs w:val="21"/>
              </w:rPr>
              <w:t>处置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有危险废物安全处置服务合同及2021年-2022年危废转移联单。</w:t>
            </w:r>
          </w:p>
          <w:p>
            <w:pPr>
              <w:pStyle w:val="20"/>
              <w:keepNext w:val="0"/>
              <w:keepLines w:val="0"/>
              <w:pageBreakBefore w:val="0"/>
              <w:widowControl w:val="0"/>
              <w:kinsoku/>
              <w:wordWrap/>
              <w:overflowPunct/>
              <w:topLinePunct w:val="0"/>
              <w:bidi w:val="0"/>
              <w:snapToGrid/>
              <w:spacing w:line="312"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rPr>
              <w:t>《危险废物转移联单》，</w:t>
            </w:r>
          </w:p>
          <w:tbl>
            <w:tblPr>
              <w:tblStyle w:val="12"/>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290"/>
              <w:gridCol w:w="1310"/>
              <w:gridCol w:w="1500"/>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3"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类别编号</w:t>
                  </w:r>
                </w:p>
              </w:tc>
              <w:tc>
                <w:tcPr>
                  <w:tcW w:w="1290" w:type="dxa"/>
                </w:tcPr>
                <w:p>
                  <w:pPr>
                    <w:pStyle w:val="20"/>
                    <w:keepNext w:val="0"/>
                    <w:keepLines w:val="0"/>
                    <w:pageBreakBefore w:val="0"/>
                    <w:widowControl w:val="0"/>
                    <w:kinsoku/>
                    <w:wordWrap/>
                    <w:overflowPunct/>
                    <w:topLinePunct w:val="0"/>
                    <w:bidi w:val="0"/>
                    <w:snapToGrid/>
                    <w:spacing w:line="312"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废物名称</w:t>
                  </w:r>
                </w:p>
              </w:tc>
              <w:tc>
                <w:tcPr>
                  <w:tcW w:w="131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50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包装方式</w:t>
                  </w:r>
                </w:p>
              </w:tc>
              <w:tc>
                <w:tcPr>
                  <w:tcW w:w="1912"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废物特性</w:t>
                  </w:r>
                </w:p>
              </w:tc>
              <w:tc>
                <w:tcPr>
                  <w:tcW w:w="1912"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转移时间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900-252-12</w:t>
                  </w:r>
                </w:p>
              </w:tc>
              <w:tc>
                <w:tcPr>
                  <w:tcW w:w="1290"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漆渣</w:t>
                  </w:r>
                </w:p>
              </w:tc>
              <w:tc>
                <w:tcPr>
                  <w:tcW w:w="1310"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9980KG</w:t>
                  </w:r>
                </w:p>
              </w:tc>
              <w:tc>
                <w:tcPr>
                  <w:tcW w:w="1500"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袋装</w:t>
                  </w:r>
                </w:p>
              </w:tc>
              <w:tc>
                <w:tcPr>
                  <w:tcW w:w="1912" w:type="dxa"/>
                  <w:vAlign w:val="top"/>
                </w:tcPr>
                <w:p>
                  <w:pPr>
                    <w:pStyle w:val="20"/>
                    <w:keepNext w:val="0"/>
                    <w:keepLines w:val="0"/>
                    <w:pageBreakBefore w:val="0"/>
                    <w:widowControl w:val="0"/>
                    <w:kinsoku/>
                    <w:wordWrap/>
                    <w:overflowPunct/>
                    <w:topLinePunct w:val="0"/>
                    <w:bidi w:val="0"/>
                    <w:snapToGrid/>
                    <w:spacing w:line="312"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易燃性、毒性</w:t>
                  </w:r>
                </w:p>
              </w:tc>
              <w:tc>
                <w:tcPr>
                  <w:tcW w:w="1912"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336-064-17</w:t>
                  </w:r>
                </w:p>
              </w:tc>
              <w:tc>
                <w:tcPr>
                  <w:tcW w:w="129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污泥</w:t>
                  </w:r>
                </w:p>
              </w:tc>
              <w:tc>
                <w:tcPr>
                  <w:tcW w:w="131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1.04T</w:t>
                  </w:r>
                </w:p>
              </w:tc>
              <w:tc>
                <w:tcPr>
                  <w:tcW w:w="150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袋装</w:t>
                  </w:r>
                </w:p>
              </w:tc>
              <w:tc>
                <w:tcPr>
                  <w:tcW w:w="1912" w:type="dxa"/>
                  <w:vAlign w:val="top"/>
                </w:tcPr>
                <w:p>
                  <w:pPr>
                    <w:pStyle w:val="20"/>
                    <w:keepNext w:val="0"/>
                    <w:keepLines w:val="0"/>
                    <w:pageBreakBefore w:val="0"/>
                    <w:widowControl w:val="0"/>
                    <w:kinsoku/>
                    <w:wordWrap/>
                    <w:overflowPunct/>
                    <w:topLinePunct w:val="0"/>
                    <w:bidi w:val="0"/>
                    <w:snapToGrid/>
                    <w:spacing w:line="312"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腐蚀性</w:t>
                  </w:r>
                </w:p>
              </w:tc>
              <w:tc>
                <w:tcPr>
                  <w:tcW w:w="1912"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900-041-49</w:t>
                  </w:r>
                </w:p>
              </w:tc>
              <w:tc>
                <w:tcPr>
                  <w:tcW w:w="129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废桶</w:t>
                  </w:r>
                </w:p>
              </w:tc>
              <w:tc>
                <w:tcPr>
                  <w:tcW w:w="131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1T</w:t>
                  </w:r>
                </w:p>
              </w:tc>
              <w:tc>
                <w:tcPr>
                  <w:tcW w:w="1500" w:type="dxa"/>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w:t>
                  </w:r>
                </w:p>
              </w:tc>
              <w:tc>
                <w:tcPr>
                  <w:tcW w:w="1912" w:type="dxa"/>
                  <w:vAlign w:val="top"/>
                </w:tcPr>
                <w:p>
                  <w:pPr>
                    <w:pStyle w:val="20"/>
                    <w:keepNext w:val="0"/>
                    <w:keepLines w:val="0"/>
                    <w:pageBreakBefore w:val="0"/>
                    <w:widowControl w:val="0"/>
                    <w:kinsoku/>
                    <w:wordWrap/>
                    <w:overflowPunct/>
                    <w:topLinePunct w:val="0"/>
                    <w:bidi w:val="0"/>
                    <w:snapToGrid/>
                    <w:spacing w:line="312"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有毒性、传染性</w:t>
                  </w:r>
                </w:p>
              </w:tc>
              <w:tc>
                <w:tcPr>
                  <w:tcW w:w="1912" w:type="dxa"/>
                  <w:vAlign w:val="top"/>
                </w:tcPr>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900-252-12</w:t>
                  </w:r>
                </w:p>
              </w:tc>
              <w:tc>
                <w:tcPr>
                  <w:tcW w:w="1290" w:type="dxa"/>
                  <w:vAlign w:val="top"/>
                </w:tcPr>
                <w:p>
                  <w:pPr>
                    <w:pStyle w:val="20"/>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废油漆</w:t>
                  </w:r>
                </w:p>
              </w:tc>
              <w:tc>
                <w:tcPr>
                  <w:tcW w:w="1310"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7.36T</w:t>
                  </w:r>
                </w:p>
              </w:tc>
              <w:tc>
                <w:tcPr>
                  <w:tcW w:w="1500" w:type="dxa"/>
                  <w:vAlign w:val="top"/>
                </w:tcPr>
                <w:p>
                  <w:pPr>
                    <w:pStyle w:val="20"/>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袋装</w:t>
                  </w:r>
                </w:p>
              </w:tc>
              <w:tc>
                <w:tcPr>
                  <w:tcW w:w="1912" w:type="dxa"/>
                  <w:vAlign w:val="top"/>
                </w:tcPr>
                <w:p>
                  <w:pPr>
                    <w:pStyle w:val="20"/>
                    <w:keepNext w:val="0"/>
                    <w:keepLines w:val="0"/>
                    <w:pageBreakBefore w:val="0"/>
                    <w:widowControl w:val="0"/>
                    <w:kinsoku/>
                    <w:wordWrap/>
                    <w:overflowPunct/>
                    <w:topLinePunct w:val="0"/>
                    <w:bidi w:val="0"/>
                    <w:snapToGrid/>
                    <w:spacing w:line="312"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有毒性、易燃性</w:t>
                  </w:r>
                </w:p>
              </w:tc>
              <w:tc>
                <w:tcPr>
                  <w:tcW w:w="1912" w:type="dxa"/>
                  <w:vAlign w:val="top"/>
                </w:tcPr>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2022-1-18</w:t>
                  </w:r>
                </w:p>
              </w:tc>
            </w:tr>
          </w:tbl>
          <w:p>
            <w:pPr>
              <w:pStyle w:val="20"/>
              <w:keepNext w:val="0"/>
              <w:keepLines w:val="0"/>
              <w:pageBreakBefore w:val="0"/>
              <w:widowControl w:val="0"/>
              <w:kinsoku/>
              <w:wordWrap/>
              <w:overflowPunct/>
              <w:topLinePunct w:val="0"/>
              <w:bidi w:val="0"/>
              <w:snapToGrid/>
              <w:spacing w:line="312"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pStyle w:val="20"/>
              <w:keepNext w:val="0"/>
              <w:keepLines w:val="0"/>
              <w:pageBreakBefore w:val="0"/>
              <w:widowControl w:val="0"/>
              <w:kinsoku/>
              <w:wordWrap/>
              <w:overflowPunct/>
              <w:topLinePunct w:val="0"/>
              <w:bidi w:val="0"/>
              <w:snapToGrid/>
              <w:spacing w:line="312"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危废</w:t>
            </w:r>
            <w:r>
              <w:rPr>
                <w:rFonts w:hint="eastAsia" w:ascii="宋体" w:hAnsi="宋体" w:eastAsia="宋体" w:cs="宋体"/>
                <w:color w:val="auto"/>
                <w:sz w:val="21"/>
                <w:szCs w:val="21"/>
              </w:rPr>
              <w:t>委托处置协议</w:t>
            </w:r>
            <w:r>
              <w:rPr>
                <w:rFonts w:hint="eastAsia" w:ascii="宋体" w:hAnsi="宋体" w:eastAsia="宋体" w:cs="宋体"/>
                <w:color w:val="auto"/>
                <w:sz w:val="21"/>
                <w:szCs w:val="21"/>
                <w:lang w:val="en-US" w:eastAsia="zh-CN"/>
              </w:rPr>
              <w:t>及转移联单</w:t>
            </w:r>
            <w:r>
              <w:rPr>
                <w:rFonts w:hint="eastAsia" w:ascii="宋体" w:hAnsi="宋体" w:eastAsia="宋体" w:cs="宋体"/>
                <w:color w:val="auto"/>
                <w:sz w:val="21"/>
                <w:szCs w:val="21"/>
              </w:rPr>
              <w:t>详见附件。</w:t>
            </w:r>
          </w:p>
          <w:p>
            <w:pPr>
              <w:pStyle w:val="20"/>
              <w:keepNext w:val="0"/>
              <w:keepLines w:val="0"/>
              <w:pageBreakBefore w:val="0"/>
              <w:widowControl w:val="0"/>
              <w:kinsoku/>
              <w:wordWrap/>
              <w:overflowPunct/>
              <w:topLinePunct w:val="0"/>
              <w:bidi w:val="0"/>
              <w:snapToGrid/>
              <w:spacing w:line="312"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2）资源、能源消耗管控：</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提供了</w:t>
            </w:r>
            <w:r>
              <w:rPr>
                <w:rFonts w:hint="eastAsia" w:ascii="宋体" w:hAnsi="宋体" w:eastAsia="宋体" w:cs="宋体"/>
                <w:color w:val="auto"/>
                <w:sz w:val="21"/>
                <w:szCs w:val="21"/>
                <w:lang w:val="en-US" w:eastAsia="zh-CN"/>
              </w:rPr>
              <w:t>2022年7月</w:t>
            </w:r>
            <w:r>
              <w:rPr>
                <w:rFonts w:hint="eastAsia" w:ascii="宋体" w:hAnsi="宋体" w:eastAsia="宋体" w:cs="宋体"/>
                <w:color w:val="auto"/>
                <w:sz w:val="21"/>
                <w:szCs w:val="21"/>
              </w:rPr>
              <w:t>水电气使用交费清单，达到公司控制要求。</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3）火灾预防：</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公司统一配置了</w:t>
            </w:r>
            <w:r>
              <w:rPr>
                <w:rFonts w:hint="eastAsia" w:ascii="宋体" w:hAnsi="宋体" w:eastAsia="宋体" w:cs="宋体"/>
                <w:color w:val="auto"/>
                <w:sz w:val="21"/>
                <w:szCs w:val="21"/>
                <w:lang w:val="en-US" w:eastAsia="zh-CN"/>
              </w:rPr>
              <w:t>灭火器、</w:t>
            </w:r>
            <w:r>
              <w:rPr>
                <w:rFonts w:hint="eastAsia" w:ascii="宋体" w:hAnsi="宋体" w:eastAsia="宋体" w:cs="宋体"/>
                <w:color w:val="auto"/>
                <w:sz w:val="21"/>
                <w:szCs w:val="21"/>
              </w:rPr>
              <w:t>室外消防</w:t>
            </w:r>
            <w:r>
              <w:rPr>
                <w:rFonts w:hint="eastAsia" w:ascii="宋体" w:hAnsi="宋体" w:eastAsia="宋体" w:cs="宋体"/>
                <w:color w:val="auto"/>
                <w:sz w:val="21"/>
                <w:szCs w:val="21"/>
                <w:lang w:val="en-US" w:eastAsia="zh-CN"/>
              </w:rPr>
              <w:t>栓</w:t>
            </w:r>
            <w:r>
              <w:rPr>
                <w:rFonts w:hint="eastAsia" w:ascii="宋体" w:hAnsi="宋体" w:eastAsia="宋体" w:cs="宋体"/>
                <w:color w:val="auto"/>
                <w:sz w:val="21"/>
                <w:szCs w:val="21"/>
              </w:rPr>
              <w:t>，公司制定火灾应急预案，组织相关人员进行火灾消防培训及应急演习；</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◆查见组织的职业健康安全运行控制状况：</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1）火灾、易燃易爆的控制</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 消防设备的配置；b）消防小组的成立；c）应急准备预案的制定；d）岗前培训；e)消防演习。</w:t>
            </w:r>
          </w:p>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劳动保护用品、防暑药品及</w:t>
            </w:r>
            <w:r>
              <w:rPr>
                <w:rFonts w:hint="eastAsia" w:ascii="宋体" w:hAnsi="宋体" w:eastAsia="宋体" w:cs="宋体"/>
                <w:color w:val="auto"/>
                <w:sz w:val="21"/>
                <w:szCs w:val="21"/>
                <w:lang w:val="en-GB"/>
              </w:rPr>
              <w:t>办公用品按要求由</w:t>
            </w:r>
            <w:r>
              <w:rPr>
                <w:rFonts w:hint="eastAsia" w:ascii="宋体" w:hAnsi="宋体" w:eastAsia="宋体" w:cs="宋体"/>
                <w:color w:val="auto"/>
                <w:sz w:val="21"/>
                <w:szCs w:val="21"/>
                <w:lang w:eastAsia="zh-CN"/>
              </w:rPr>
              <w:t>综合部</w:t>
            </w:r>
            <w:r>
              <w:rPr>
                <w:rFonts w:hint="eastAsia" w:ascii="宋体" w:hAnsi="宋体" w:eastAsia="宋体" w:cs="宋体"/>
                <w:color w:val="auto"/>
                <w:sz w:val="21"/>
                <w:szCs w:val="21"/>
                <w:lang w:val="en-GB"/>
              </w:rPr>
              <w:t>负责发放，作好记录；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抽：</w:t>
            </w:r>
            <w:r>
              <w:rPr>
                <w:rFonts w:hint="eastAsia" w:ascii="宋体" w:hAnsi="宋体" w:eastAsia="宋体" w:cs="宋体"/>
                <w:color w:val="auto"/>
                <w:sz w:val="21"/>
                <w:szCs w:val="21"/>
                <w:lang w:bidi="ar"/>
              </w:rPr>
              <w:t>查见20</w:t>
            </w:r>
            <w:r>
              <w:rPr>
                <w:rFonts w:hint="eastAsia" w:ascii="宋体" w:hAnsi="宋体" w:eastAsia="宋体" w:cs="宋体"/>
                <w:color w:val="auto"/>
                <w:sz w:val="21"/>
                <w:szCs w:val="21"/>
                <w:lang w:val="en-US" w:eastAsia="zh-CN" w:bidi="ar"/>
              </w:rPr>
              <w:t>22</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7</w:t>
            </w:r>
            <w:r>
              <w:rPr>
                <w:rFonts w:hint="eastAsia" w:ascii="宋体" w:hAnsi="宋体" w:eastAsia="宋体" w:cs="宋体"/>
                <w:color w:val="auto"/>
                <w:sz w:val="21"/>
                <w:szCs w:val="21"/>
                <w:lang w:bidi="ar"/>
              </w:rPr>
              <w:t>月</w:t>
            </w:r>
            <w:r>
              <w:rPr>
                <w:rFonts w:hint="eastAsia" w:ascii="宋体" w:hAnsi="宋体" w:cs="宋体"/>
                <w:color w:val="auto"/>
                <w:sz w:val="21"/>
                <w:szCs w:val="21"/>
                <w:lang w:val="en-US" w:eastAsia="zh-CN" w:bidi="ar"/>
              </w:rPr>
              <w:t>-8月</w:t>
            </w:r>
            <w:r>
              <w:rPr>
                <w:rFonts w:hint="eastAsia" w:ascii="宋体" w:hAnsi="宋体" w:eastAsia="宋体" w:cs="宋体"/>
                <w:color w:val="auto"/>
                <w:sz w:val="21"/>
                <w:szCs w:val="21"/>
                <w:lang w:bidi="ar"/>
              </w:rPr>
              <w:t>份劳保用品发放记录：</w:t>
            </w:r>
          </w:p>
          <w:p>
            <w:pPr>
              <w:pStyle w:val="14"/>
              <w:keepNext w:val="0"/>
              <w:keepLines w:val="0"/>
              <w:pageBreakBefore w:val="0"/>
              <w:widowControl w:val="0"/>
              <w:kinsoku/>
              <w:wordWrap/>
              <w:overflowPunct/>
              <w:topLinePunct w:val="0"/>
              <w:autoSpaceDE/>
              <w:autoSpaceDN/>
              <w:bidi w:val="0"/>
              <w:adjustRightInd/>
              <w:snapToGrid/>
              <w:spacing w:line="312" w:lineRule="auto"/>
              <w:ind w:firstLine="23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物品</w:t>
            </w:r>
            <w:r>
              <w:rPr>
                <w:rFonts w:hint="eastAsia" w:ascii="宋体" w:hAnsi="宋体" w:eastAsia="宋体" w:cs="宋体"/>
                <w:color w:val="auto"/>
                <w:sz w:val="21"/>
                <w:szCs w:val="21"/>
                <w:highlight w:val="none"/>
              </w:rPr>
              <w:t xml:space="preserve">           数量              领用人          领用日期</w:t>
            </w:r>
          </w:p>
          <w:p>
            <w:pPr>
              <w:pStyle w:val="14"/>
              <w:keepNext w:val="0"/>
              <w:keepLines w:val="0"/>
              <w:pageBreakBefore w:val="0"/>
              <w:widowControl w:val="0"/>
              <w:kinsoku/>
              <w:wordWrap/>
              <w:overflowPunct/>
              <w:topLinePunct w:val="0"/>
              <w:autoSpaceDE/>
              <w:autoSpaceDN/>
              <w:bidi w:val="0"/>
              <w:adjustRightInd/>
              <w:snapToGrid/>
              <w:spacing w:line="312" w:lineRule="auto"/>
              <w:ind w:firstLine="23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防毒面</w:t>
            </w:r>
            <w:r>
              <w:rPr>
                <w:rFonts w:hint="eastAsia" w:ascii="宋体" w:hAnsi="宋体" w:cs="宋体"/>
                <w:color w:val="auto"/>
                <w:sz w:val="21"/>
                <w:szCs w:val="21"/>
                <w:highlight w:val="none"/>
                <w:lang w:val="en-US" w:eastAsia="zh-CN"/>
              </w:rPr>
              <w:t>具</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9套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罗昌林</w:t>
            </w:r>
            <w:r>
              <w:rPr>
                <w:rFonts w:hint="eastAsia" w:ascii="宋体" w:hAnsi="宋体" w:eastAsia="宋体" w:cs="宋体"/>
                <w:color w:val="auto"/>
                <w:sz w:val="21"/>
                <w:szCs w:val="21"/>
                <w:highlight w:val="none"/>
              </w:rPr>
              <w:t xml:space="preserve">           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w:t>
            </w:r>
          </w:p>
          <w:p>
            <w:pPr>
              <w:pStyle w:val="14"/>
              <w:keepNext w:val="0"/>
              <w:keepLines w:val="0"/>
              <w:pageBreakBefore w:val="0"/>
              <w:widowControl w:val="0"/>
              <w:kinsoku/>
              <w:wordWrap/>
              <w:overflowPunct/>
              <w:topLinePunct w:val="0"/>
              <w:autoSpaceDE/>
              <w:autoSpaceDN/>
              <w:bidi w:val="0"/>
              <w:adjustRightInd/>
              <w:snapToGrid/>
              <w:spacing w:line="312" w:lineRule="auto"/>
              <w:ind w:firstLine="230" w:firstLineChars="1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防尘帽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9个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郑庆远</w:t>
            </w:r>
            <w:r>
              <w:rPr>
                <w:rFonts w:hint="eastAsia" w:ascii="宋体" w:hAnsi="宋体" w:eastAsia="宋体" w:cs="宋体"/>
                <w:color w:val="auto"/>
                <w:sz w:val="21"/>
                <w:szCs w:val="21"/>
                <w:highlight w:val="none"/>
              </w:rPr>
              <w:t xml:space="preserve">           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p>
          <w:p>
            <w:pPr>
              <w:pStyle w:val="14"/>
              <w:keepNext w:val="0"/>
              <w:keepLines w:val="0"/>
              <w:pageBreakBefore w:val="0"/>
              <w:widowControl w:val="0"/>
              <w:tabs>
                <w:tab w:val="left" w:pos="6520"/>
              </w:tabs>
              <w:kinsoku/>
              <w:wordWrap/>
              <w:overflowPunct/>
              <w:topLinePunct w:val="0"/>
              <w:autoSpaceDE/>
              <w:autoSpaceDN/>
              <w:bidi w:val="0"/>
              <w:adjustRightInd/>
              <w:snapToGrid/>
              <w:spacing w:line="312" w:lineRule="auto"/>
              <w:ind w:firstLine="23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护目镜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6副</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唐滨元</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p>
          <w:p>
            <w:pPr>
              <w:pStyle w:val="14"/>
              <w:keepNext w:val="0"/>
              <w:keepLines w:val="0"/>
              <w:pageBreakBefore w:val="0"/>
              <w:widowControl w:val="0"/>
              <w:tabs>
                <w:tab w:val="left" w:pos="4403"/>
                <w:tab w:val="left" w:pos="6500"/>
              </w:tabs>
              <w:kinsoku/>
              <w:wordWrap/>
              <w:overflowPunct/>
              <w:topLinePunct w:val="0"/>
              <w:autoSpaceDE/>
              <w:autoSpaceDN/>
              <w:bidi w:val="0"/>
              <w:adjustRightInd/>
              <w:snapToGrid/>
              <w:spacing w:line="312" w:lineRule="auto"/>
              <w:ind w:firstLine="230" w:firstLineChars="1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滤毒盒         27个</w:t>
            </w:r>
            <w:r>
              <w:rPr>
                <w:rFonts w:hint="eastAsia" w:ascii="宋体" w:hAnsi="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罗昌林</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2022.08.02</w:t>
            </w:r>
          </w:p>
          <w:p>
            <w:pPr>
              <w:keepNext w:val="0"/>
              <w:keepLines w:val="0"/>
              <w:pageBreakBefore w:val="0"/>
              <w:tabs>
                <w:tab w:val="center" w:pos="3169"/>
              </w:tabs>
              <w:kinsoku/>
              <w:wordWrap/>
              <w:overflowPunct/>
              <w:topLinePunct w:val="0"/>
              <w:bidi w:val="0"/>
              <w:snapToGrid/>
              <w:spacing w:line="312" w:lineRule="auto"/>
              <w:ind w:firstLine="210" w:firstLineChars="100"/>
              <w:jc w:val="both"/>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纱布口罩</w:t>
            </w:r>
            <w:r>
              <w:rPr>
                <w:rFonts w:hint="eastAsia" w:ascii="宋体" w:hAnsi="宋体" w:eastAsia="宋体" w:cs="宋体"/>
                <w:color w:val="auto"/>
                <w:sz w:val="21"/>
                <w:szCs w:val="21"/>
                <w:highlight w:val="none"/>
                <w:lang w:val="en-US" w:eastAsia="zh-CN" w:bidi="ar"/>
              </w:rPr>
              <w:t xml:space="preserve">       </w:t>
            </w:r>
            <w:r>
              <w:rPr>
                <w:rFonts w:hint="eastAsia" w:ascii="宋体" w:hAnsi="宋体" w:cs="宋体"/>
                <w:color w:val="auto"/>
                <w:sz w:val="21"/>
                <w:szCs w:val="21"/>
                <w:highlight w:val="none"/>
                <w:lang w:val="en-US" w:eastAsia="zh-CN" w:bidi="ar"/>
              </w:rPr>
              <w:t>90个</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val="en-US" w:eastAsia="zh-CN"/>
              </w:rPr>
              <w:t>蒋中军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keepNext w:val="0"/>
              <w:keepLines w:val="0"/>
              <w:pageBreakBefore w:val="0"/>
              <w:widowControl w:val="0"/>
              <w:tabs>
                <w:tab w:val="center" w:pos="2589"/>
              </w:tabs>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）急救应对</w:t>
            </w:r>
            <w:r>
              <w:rPr>
                <w:rFonts w:hint="eastAsia" w:ascii="宋体" w:hAnsi="宋体" w:eastAsia="宋体" w:cs="宋体"/>
                <w:color w:val="auto"/>
                <w:sz w:val="21"/>
                <w:szCs w:val="21"/>
              </w:rPr>
              <w:tab/>
            </w:r>
          </w:p>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公司现场配备有创口贴、</w:t>
            </w:r>
            <w:r>
              <w:rPr>
                <w:rFonts w:hint="eastAsia" w:ascii="宋体" w:hAnsi="宋体" w:eastAsia="宋体" w:cs="宋体"/>
                <w:color w:val="auto"/>
                <w:sz w:val="21"/>
                <w:szCs w:val="21"/>
                <w:lang w:val="en-US" w:eastAsia="zh-CN"/>
              </w:rPr>
              <w:t>烫伤膏、</w:t>
            </w:r>
            <w:r>
              <w:rPr>
                <w:rFonts w:hint="eastAsia" w:ascii="宋体" w:hAnsi="宋体" w:eastAsia="宋体" w:cs="宋体"/>
                <w:color w:val="auto"/>
                <w:sz w:val="21"/>
                <w:szCs w:val="21"/>
              </w:rPr>
              <w:t>消暑</w:t>
            </w:r>
            <w:r>
              <w:rPr>
                <w:rFonts w:hint="eastAsia" w:ascii="宋体" w:hAnsi="宋体" w:eastAsia="宋体" w:cs="宋体"/>
                <w:color w:val="auto"/>
                <w:sz w:val="21"/>
                <w:szCs w:val="21"/>
                <w:lang w:val="en-US" w:eastAsia="zh-CN"/>
              </w:rPr>
              <w:t>药</w:t>
            </w:r>
            <w:r>
              <w:rPr>
                <w:rFonts w:hint="eastAsia" w:ascii="宋体" w:hAnsi="宋体" w:eastAsia="宋体" w:cs="宋体"/>
                <w:color w:val="auto"/>
                <w:sz w:val="21"/>
                <w:szCs w:val="21"/>
              </w:rPr>
              <w:t>、止痛及纱布等急救用品，并对其数量、保质期等予以跟进管控。</w:t>
            </w:r>
          </w:p>
          <w:p>
            <w:pPr>
              <w:pStyle w:val="14"/>
              <w:keepNext w:val="0"/>
              <w:keepLines w:val="0"/>
              <w:pageBreakBefore w:val="0"/>
              <w:widowControl w:val="0"/>
              <w:kinsoku/>
              <w:wordWrap/>
              <w:overflowPunct/>
              <w:topLinePunct w:val="0"/>
              <w:bidi w:val="0"/>
              <w:snapToGrid/>
              <w:spacing w:line="312" w:lineRule="auto"/>
              <w:ind w:firstLine="230" w:firstLineChars="1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lang w:val="en-US" w:eastAsia="zh-CN" w:bidi="ar"/>
              </w:rPr>
              <w:t>对疫情新冠疫情期间，组织策划了《新冠肺炎疫情防控应急预案》，</w:t>
            </w:r>
            <w:r>
              <w:rPr>
                <w:rFonts w:hint="eastAsia" w:ascii="宋体" w:hAnsi="宋体" w:eastAsia="宋体" w:cs="宋体"/>
                <w:color w:val="auto"/>
                <w:sz w:val="21"/>
                <w:szCs w:val="21"/>
              </w:rPr>
              <w:t>配置消毒水、洗手液、口罩、测温计等设施，每天对员工进行体温测试，如实登记行踪，严控进入疫区；对外来人员进行登记并测试体温。</w:t>
            </w:r>
          </w:p>
          <w:p>
            <w:pPr>
              <w:keepNext w:val="0"/>
              <w:keepLines w:val="0"/>
              <w:pageBreakBefore w:val="0"/>
              <w:widowControl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）对相关方施加影响</w:t>
            </w:r>
          </w:p>
          <w:p>
            <w:pPr>
              <w:pStyle w:val="14"/>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color w:val="auto"/>
                <w:sz w:val="21"/>
                <w:szCs w:val="21"/>
              </w:rPr>
              <w:t xml:space="preserve">  组织对进入场所内的供方</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员、求职及培训人员视情况由安保人员或受访人提醒、签定安全协议等方式，告知相关遵守相应的运行准则，以防止外来人员受到人身伤害或职业健康安危害。</w:t>
            </w:r>
          </w:p>
        </w:tc>
        <w:tc>
          <w:tcPr>
            <w:tcW w:w="158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新宋体"/>
                <w:color w:val="auto"/>
                <w:szCs w:val="21"/>
              </w:rPr>
            </w:pPr>
            <w:r>
              <w:rPr>
                <w:rFonts w:hint="eastAsia" w:ascii="宋体" w:hAnsi="宋体" w:cs="新宋体"/>
                <w:color w:val="auto"/>
                <w:sz w:val="21"/>
                <w:szCs w:val="21"/>
              </w:rPr>
              <w:t>应急准备和响应</w:t>
            </w:r>
          </w:p>
        </w:tc>
        <w:tc>
          <w:tcPr>
            <w:tcW w:w="10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8.2</w:t>
            </w:r>
          </w:p>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公司制定有</w:t>
            </w:r>
            <w:r>
              <w:rPr>
                <w:rFonts w:hint="eastAsia" w:ascii="宋体" w:hAnsi="宋体" w:eastAsia="宋体" w:cs="宋体"/>
                <w:color w:val="auto"/>
                <w:sz w:val="21"/>
                <w:szCs w:val="21"/>
                <w:lang w:bidi="ar"/>
              </w:rPr>
              <w:t>《应急准备和响应程序》、</w:t>
            </w:r>
            <w:r>
              <w:rPr>
                <w:rFonts w:hint="eastAsia" w:ascii="宋体" w:hAnsi="宋体" w:eastAsia="宋体" w:cs="宋体"/>
                <w:color w:val="auto"/>
                <w:sz w:val="21"/>
                <w:szCs w:val="21"/>
                <w:lang w:eastAsia="zh-CN" w:bidi="ar"/>
              </w:rPr>
              <w:t>《高温中暑应急预案》、</w:t>
            </w:r>
            <w:r>
              <w:rPr>
                <w:rFonts w:hint="eastAsia" w:ascii="宋体" w:hAnsi="宋体" w:eastAsia="宋体" w:cs="宋体"/>
                <w:color w:val="auto"/>
                <w:sz w:val="21"/>
                <w:szCs w:val="21"/>
                <w:lang w:bidi="ar"/>
              </w:rPr>
              <w:t>《消防火灾应急疏散预案》</w:t>
            </w:r>
            <w:r>
              <w:rPr>
                <w:rFonts w:hint="eastAsia" w:ascii="宋体" w:hAnsi="宋体" w:eastAsia="宋体" w:cs="宋体"/>
                <w:color w:val="auto"/>
                <w:sz w:val="21"/>
                <w:szCs w:val="21"/>
                <w:lang w:eastAsia="zh-CN" w:bidi="ar"/>
              </w:rPr>
              <w:t>、《环境污染与突发环境事故应急预案》</w:t>
            </w:r>
            <w:r>
              <w:rPr>
                <w:rFonts w:hint="eastAsia" w:ascii="宋体" w:hAnsi="宋体" w:eastAsia="宋体" w:cs="宋体"/>
                <w:color w:val="auto"/>
                <w:sz w:val="21"/>
                <w:szCs w:val="21"/>
                <w:lang w:bidi="ar"/>
              </w:rPr>
              <w:t>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w:t>
            </w:r>
            <w:r>
              <w:rPr>
                <w:rFonts w:hint="eastAsia" w:ascii="宋体" w:hAnsi="宋体" w:eastAsia="宋体" w:cs="宋体"/>
                <w:color w:val="auto"/>
                <w:sz w:val="21"/>
                <w:szCs w:val="21"/>
                <w:lang w:val="en-US" w:eastAsia="zh-CN" w:bidi="ar"/>
              </w:rPr>
              <w:t>见</w:t>
            </w:r>
            <w:r>
              <w:rPr>
                <w:rFonts w:hint="eastAsia" w:ascii="宋体" w:hAnsi="宋体" w:eastAsia="宋体" w:cs="宋体"/>
                <w:color w:val="auto"/>
                <w:sz w:val="21"/>
                <w:szCs w:val="21"/>
                <w:lang w:bidi="ar"/>
              </w:rPr>
              <w:t>：消防演练实况记录：公司全体人员参加了</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22</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7</w:t>
            </w:r>
            <w:r>
              <w:rPr>
                <w:rFonts w:hint="eastAsia" w:ascii="宋体" w:hAnsi="宋体" w:eastAsia="宋体" w:cs="宋体"/>
                <w:color w:val="auto"/>
                <w:sz w:val="21"/>
                <w:szCs w:val="21"/>
                <w:lang w:bidi="ar"/>
              </w:rPr>
              <w:t>月21日</w:t>
            </w:r>
            <w:r>
              <w:rPr>
                <w:rFonts w:hint="eastAsia" w:ascii="宋体" w:hAnsi="宋体" w:eastAsia="宋体" w:cs="宋体"/>
                <w:color w:val="auto"/>
                <w:sz w:val="21"/>
                <w:szCs w:val="21"/>
                <w:lang w:val="en-US" w:eastAsia="zh-CN" w:bidi="ar"/>
              </w:rPr>
              <w:t>举行</w:t>
            </w:r>
            <w:r>
              <w:rPr>
                <w:rFonts w:hint="eastAsia" w:ascii="宋体" w:hAnsi="宋体" w:eastAsia="宋体" w:cs="宋体"/>
                <w:color w:val="auto"/>
                <w:sz w:val="21"/>
                <w:szCs w:val="21"/>
                <w:lang w:bidi="ar"/>
              </w:rPr>
              <w:t>的火灾消防演练。</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查，现场能提供以上演练记录及演练效果评估报告。通过演练，提高公司员工的应急救援技能和应急反应综合素质。有效降低</w:t>
            </w:r>
            <w:r>
              <w:rPr>
                <w:rFonts w:hint="eastAsia" w:ascii="宋体" w:hAnsi="宋体" w:eastAsia="宋体" w:cs="宋体"/>
                <w:color w:val="auto"/>
                <w:sz w:val="21"/>
                <w:szCs w:val="21"/>
                <w:lang w:eastAsia="zh-CN" w:bidi="ar"/>
              </w:rPr>
              <w:t>火灾</w:t>
            </w:r>
            <w:r>
              <w:rPr>
                <w:rFonts w:hint="eastAsia" w:ascii="宋体" w:hAnsi="宋体" w:eastAsia="宋体" w:cs="宋体"/>
                <w:color w:val="auto"/>
                <w:sz w:val="21"/>
                <w:szCs w:val="21"/>
                <w:lang w:bidi="ar"/>
              </w:rPr>
              <w:t>事故危害，减少事故损失，确保公司安全、健康、有序的发展等。</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另查公司于</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22</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7</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20</w:t>
            </w:r>
            <w:r>
              <w:rPr>
                <w:rFonts w:hint="eastAsia" w:ascii="宋体" w:hAnsi="宋体" w:eastAsia="宋体" w:cs="宋体"/>
                <w:color w:val="auto"/>
                <w:sz w:val="21"/>
                <w:szCs w:val="21"/>
                <w:lang w:bidi="ar"/>
              </w:rPr>
              <w:t>日</w:t>
            </w:r>
            <w:r>
              <w:rPr>
                <w:rFonts w:hint="eastAsia" w:ascii="宋体" w:hAnsi="宋体" w:eastAsia="宋体" w:cs="宋体"/>
                <w:color w:val="auto"/>
                <w:sz w:val="21"/>
                <w:szCs w:val="21"/>
                <w:lang w:val="en-US" w:eastAsia="zh-CN" w:bidi="ar"/>
              </w:rPr>
              <w:t>进行了高温中</w:t>
            </w:r>
            <w:r>
              <w:rPr>
                <w:rFonts w:hint="eastAsia" w:ascii="宋体" w:hAnsi="宋体" w:eastAsia="宋体" w:cs="宋体"/>
                <w:color w:val="auto"/>
                <w:sz w:val="21"/>
                <w:szCs w:val="21"/>
                <w:lang w:eastAsia="zh-CN" w:bidi="ar"/>
              </w:rPr>
              <w:t>暑应急预案</w:t>
            </w:r>
            <w:r>
              <w:rPr>
                <w:rFonts w:hint="eastAsia" w:ascii="宋体" w:hAnsi="宋体" w:eastAsia="宋体" w:cs="宋体"/>
                <w:color w:val="auto"/>
                <w:sz w:val="21"/>
                <w:szCs w:val="21"/>
                <w:lang w:val="en-US" w:eastAsia="zh-CN" w:bidi="ar"/>
              </w:rPr>
              <w:t>演练，提供有演练记录及演练总结报告。</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查</w:t>
            </w:r>
            <w:r>
              <w:rPr>
                <w:rFonts w:hint="eastAsia" w:ascii="宋体" w:hAnsi="宋体" w:eastAsia="宋体" w:cs="宋体"/>
                <w:color w:val="auto"/>
                <w:sz w:val="21"/>
                <w:szCs w:val="21"/>
                <w:lang w:bidi="ar"/>
              </w:rPr>
              <w:t>应急准备：在公司办公区域，按要求配置灭火器。</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----在管理手册和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绩效监测和测量程序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及公司相应管理制度中，明确规定环境、职业健康安全运行检查的责任部门，检查频次等。</w:t>
            </w:r>
          </w:p>
          <w:p>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查《运行控制检查记录》，由</w:t>
            </w:r>
            <w:r>
              <w:rPr>
                <w:rFonts w:hint="eastAsia" w:ascii="宋体" w:hAnsi="宋体" w:eastAsia="宋体" w:cs="宋体"/>
                <w:color w:val="auto"/>
                <w:sz w:val="21"/>
                <w:szCs w:val="21"/>
                <w:lang w:eastAsia="zh-CN"/>
              </w:rPr>
              <w:t>综合部</w:t>
            </w:r>
            <w:r>
              <w:rPr>
                <w:rFonts w:hint="eastAsia" w:ascii="宋体" w:hAnsi="宋体" w:eastAsia="宋体" w:cs="宋体"/>
                <w:color w:val="auto"/>
                <w:sz w:val="21"/>
                <w:szCs w:val="21"/>
              </w:rPr>
              <w:t>组织人员每月对公司的</w:t>
            </w:r>
            <w:r>
              <w:rPr>
                <w:rFonts w:hint="eastAsia" w:ascii="宋体" w:hAnsi="宋体" w:eastAsia="宋体" w:cs="宋体"/>
                <w:color w:val="auto"/>
                <w:sz w:val="21"/>
                <w:szCs w:val="21"/>
                <w:lang w:val="en-US" w:eastAsia="zh-CN"/>
              </w:rPr>
              <w:t>环境、安全的运行情况</w:t>
            </w:r>
            <w:r>
              <w:rPr>
                <w:rFonts w:hint="eastAsia" w:ascii="宋体" w:hAnsi="宋体" w:eastAsia="宋体" w:cs="宋体"/>
                <w:color w:val="auto"/>
                <w:sz w:val="21"/>
                <w:szCs w:val="21"/>
              </w:rPr>
              <w:t>进行检查。</w:t>
            </w:r>
          </w:p>
          <w:p>
            <w:pPr>
              <w:keepNext w:val="0"/>
              <w:keepLines w:val="0"/>
              <w:pageBreakBefore w:val="0"/>
              <w:numPr>
                <w:ilvl w:val="0"/>
                <w:numId w:val="10"/>
              </w:numPr>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提供有202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月消防安全检查记录表，检查结果：符合规定要求。检查人：</w:t>
            </w:r>
            <w:r>
              <w:rPr>
                <w:rFonts w:hint="eastAsia" w:ascii="宋体" w:hAnsi="宋体" w:eastAsia="宋体" w:cs="宋体"/>
                <w:color w:val="auto"/>
                <w:sz w:val="21"/>
                <w:szCs w:val="21"/>
                <w:lang w:eastAsia="zh-CN"/>
              </w:rPr>
              <w:t>施国生</w:t>
            </w:r>
            <w:r>
              <w:rPr>
                <w:rFonts w:hint="eastAsia" w:ascii="宋体" w:hAnsi="宋体" w:eastAsia="宋体" w:cs="宋体"/>
                <w:color w:val="auto"/>
                <w:sz w:val="21"/>
                <w:szCs w:val="21"/>
              </w:rPr>
              <w:t>；</w:t>
            </w:r>
          </w:p>
          <w:p>
            <w:pPr>
              <w:keepNext w:val="0"/>
              <w:keepLines w:val="0"/>
              <w:pageBreakBefore w:val="0"/>
              <w:numPr>
                <w:ilvl w:val="0"/>
                <w:numId w:val="10"/>
              </w:numPr>
              <w:kinsoku/>
              <w:wordWrap/>
              <w:overflowPunct/>
              <w:topLinePunct w:val="0"/>
              <w:bidi w:val="0"/>
              <w:snapToGrid/>
              <w:spacing w:line="312"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提供有202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月环境</w:t>
            </w:r>
            <w:r>
              <w:rPr>
                <w:rFonts w:hint="eastAsia" w:ascii="宋体" w:hAnsi="宋体" w:eastAsia="宋体" w:cs="宋体"/>
                <w:color w:val="auto"/>
                <w:sz w:val="21"/>
                <w:szCs w:val="21"/>
                <w:lang w:eastAsia="zh-CN"/>
              </w:rPr>
              <w:t>安全</w:t>
            </w:r>
            <w:r>
              <w:rPr>
                <w:rFonts w:hint="eastAsia" w:ascii="宋体" w:hAnsi="宋体" w:eastAsia="宋体" w:cs="宋体"/>
                <w:color w:val="auto"/>
                <w:sz w:val="21"/>
                <w:szCs w:val="21"/>
              </w:rPr>
              <w:t>体系运行检查记录，检查结果：</w:t>
            </w:r>
            <w:r>
              <w:rPr>
                <w:rFonts w:hint="eastAsia" w:ascii="宋体" w:hAnsi="宋体" w:eastAsia="宋体" w:cs="宋体"/>
                <w:color w:val="auto"/>
                <w:sz w:val="21"/>
                <w:szCs w:val="21"/>
                <w:lang w:val="en-US" w:eastAsia="zh-CN"/>
              </w:rPr>
              <w:t>合格</w:t>
            </w:r>
            <w:r>
              <w:rPr>
                <w:rFonts w:hint="eastAsia" w:ascii="宋体" w:hAnsi="宋体" w:eastAsia="宋体" w:cs="宋体"/>
                <w:color w:val="auto"/>
                <w:sz w:val="21"/>
                <w:szCs w:val="21"/>
              </w:rPr>
              <w:t>。检查人：</w:t>
            </w:r>
            <w:r>
              <w:rPr>
                <w:rFonts w:hint="eastAsia" w:ascii="宋体" w:hAnsi="宋体" w:eastAsia="宋体" w:cs="宋体"/>
                <w:color w:val="auto"/>
                <w:sz w:val="21"/>
                <w:szCs w:val="21"/>
                <w:lang w:val="en-US" w:eastAsia="zh-CN"/>
              </w:rPr>
              <w:t>施国生。</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职工健康体检报告</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抽职业健康检查表：</w:t>
            </w:r>
          </w:p>
          <w:tbl>
            <w:tblPr>
              <w:tblStyle w:val="12"/>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359"/>
              <w:gridCol w:w="3223"/>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359"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体检日期</w:t>
                  </w:r>
                </w:p>
              </w:tc>
              <w:tc>
                <w:tcPr>
                  <w:tcW w:w="3223"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体检机构</w:t>
                  </w:r>
                </w:p>
              </w:tc>
              <w:tc>
                <w:tcPr>
                  <w:tcW w:w="2525"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郑庆远</w:t>
                  </w:r>
                </w:p>
              </w:tc>
              <w:tc>
                <w:tcPr>
                  <w:tcW w:w="1359"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2021.11.9</w:t>
                  </w:r>
                </w:p>
              </w:tc>
              <w:tc>
                <w:tcPr>
                  <w:tcW w:w="3223"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重庆市南川区疾病预防控制中心</w:t>
                  </w:r>
                </w:p>
              </w:tc>
              <w:tc>
                <w:tcPr>
                  <w:tcW w:w="2525"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未发现目标疾病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唐滨元</w:t>
                  </w:r>
                </w:p>
              </w:tc>
              <w:tc>
                <w:tcPr>
                  <w:tcW w:w="1359"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2021.11.15</w:t>
                  </w:r>
                </w:p>
              </w:tc>
              <w:tc>
                <w:tcPr>
                  <w:tcW w:w="3223"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重庆市南川区疾病预防控制中心</w:t>
                  </w:r>
                </w:p>
              </w:tc>
              <w:tc>
                <w:tcPr>
                  <w:tcW w:w="2525"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未发现目标疾病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蒋世华</w:t>
                  </w:r>
                </w:p>
              </w:tc>
              <w:tc>
                <w:tcPr>
                  <w:tcW w:w="1359"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2021.11.15</w:t>
                  </w:r>
                </w:p>
              </w:tc>
              <w:tc>
                <w:tcPr>
                  <w:tcW w:w="3223"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重庆市南川区疾病预防控制中心</w:t>
                  </w:r>
                </w:p>
              </w:tc>
              <w:tc>
                <w:tcPr>
                  <w:tcW w:w="2525"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未发现目标疾病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罗昌林</w:t>
                  </w:r>
                </w:p>
              </w:tc>
              <w:tc>
                <w:tcPr>
                  <w:tcW w:w="1359"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2021.11.09</w:t>
                  </w:r>
                </w:p>
              </w:tc>
              <w:tc>
                <w:tcPr>
                  <w:tcW w:w="3223"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重庆市南川区疾病预防控制中心</w:t>
                  </w:r>
                </w:p>
              </w:tc>
              <w:tc>
                <w:tcPr>
                  <w:tcW w:w="2525"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疑似职业病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p>
              </w:tc>
              <w:tc>
                <w:tcPr>
                  <w:tcW w:w="1359"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p>
              </w:tc>
              <w:tc>
                <w:tcPr>
                  <w:tcW w:w="3223"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p>
              </w:tc>
              <w:tc>
                <w:tcPr>
                  <w:tcW w:w="2525" w:type="dxa"/>
                  <w:vAlign w:val="top"/>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vertAlign w:val="baseline"/>
                      <w:lang w:val="en-US" w:eastAsia="zh-CN"/>
                    </w:rPr>
                  </w:pPr>
                </w:p>
              </w:tc>
            </w:tr>
          </w:tbl>
          <w:p>
            <w:pPr>
              <w:keepNext w:val="0"/>
              <w:keepLines w:val="0"/>
              <w:pageBreakBefore w:val="0"/>
              <w:kinsoku/>
              <w:wordWrap/>
              <w:overflowPunct/>
              <w:topLinePunct w:val="0"/>
              <w:bidi w:val="0"/>
              <w:snapToGrid/>
              <w:spacing w:line="312" w:lineRule="auto"/>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1年</w:t>
            </w:r>
            <w:r>
              <w:rPr>
                <w:rFonts w:hint="eastAsia" w:ascii="宋体" w:hAnsi="宋体" w:eastAsia="宋体" w:cs="宋体"/>
                <w:color w:val="auto"/>
                <w:sz w:val="21"/>
                <w:szCs w:val="21"/>
              </w:rPr>
              <w:t>职业健康检查总结报告，体检时间：202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11月</w:t>
            </w:r>
            <w:r>
              <w:rPr>
                <w:rFonts w:hint="eastAsia" w:ascii="宋体" w:hAnsi="宋体" w:eastAsia="宋体" w:cs="宋体"/>
                <w:color w:val="auto"/>
                <w:sz w:val="21"/>
                <w:szCs w:val="21"/>
              </w:rPr>
              <w:t>。报告日期：202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12月</w:t>
            </w:r>
            <w:r>
              <w:rPr>
                <w:rFonts w:hint="eastAsia" w:ascii="宋体" w:hAnsi="宋体" w:eastAsia="宋体" w:cs="宋体"/>
                <w:color w:val="auto"/>
                <w:sz w:val="21"/>
                <w:szCs w:val="21"/>
              </w:rPr>
              <w:t>，体检机构：</w:t>
            </w:r>
            <w:r>
              <w:rPr>
                <w:rFonts w:hint="eastAsia" w:ascii="宋体" w:hAnsi="宋体" w:eastAsia="宋体" w:cs="宋体"/>
                <w:color w:val="auto"/>
                <w:sz w:val="21"/>
                <w:szCs w:val="21"/>
                <w:vertAlign w:val="baseline"/>
                <w:lang w:val="en-US" w:eastAsia="zh-CN"/>
              </w:rPr>
              <w:t>重庆市南川区疾病预防控制中心</w:t>
            </w:r>
            <w:r>
              <w:rPr>
                <w:rFonts w:hint="eastAsia" w:ascii="宋体" w:hAnsi="宋体" w:eastAsia="宋体" w:cs="宋体"/>
                <w:color w:val="auto"/>
                <w:sz w:val="21"/>
                <w:szCs w:val="21"/>
              </w:rPr>
              <w:t>。危害因素：苯、</w:t>
            </w:r>
            <w:r>
              <w:rPr>
                <w:rFonts w:hint="eastAsia" w:ascii="宋体" w:hAnsi="宋体" w:eastAsia="宋体" w:cs="宋体"/>
                <w:color w:val="auto"/>
                <w:sz w:val="21"/>
                <w:szCs w:val="21"/>
                <w:lang w:val="en-US" w:eastAsia="zh-CN"/>
              </w:rPr>
              <w:t>电焊烟尘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苯粉尘、噪声、粉尘</w:t>
            </w:r>
            <w:r>
              <w:rPr>
                <w:rFonts w:hint="eastAsia" w:ascii="宋体" w:hAnsi="宋体" w:eastAsia="宋体" w:cs="宋体"/>
                <w:color w:val="auto"/>
                <w:sz w:val="21"/>
                <w:szCs w:val="21"/>
              </w:rPr>
              <w:t>；本次实际检查</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人。本次体检发现疑似职业病</w:t>
            </w:r>
            <w:r>
              <w:rPr>
                <w:rFonts w:hint="eastAsia" w:ascii="宋体" w:hAnsi="宋体" w:eastAsia="宋体" w:cs="宋体"/>
                <w:color w:val="auto"/>
                <w:sz w:val="21"/>
                <w:szCs w:val="21"/>
                <w:lang w:val="en-US" w:eastAsia="zh-CN"/>
              </w:rPr>
              <w:t>1人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根据职业健康检查结论及处理意见，对疑似职业病人员进行了复查，提供有2021年12月10日的职业健康检查复查表，检查机构：重庆市职业病防治院，体检总结：本次职业健康检查所检项目末见明显异常，加强劳动防护。职业健康检查总结报告及复检报告见附件。</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检测，提供有</w:t>
            </w: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日（废水、废气</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噪声</w:t>
            </w:r>
            <w:r>
              <w:rPr>
                <w:rFonts w:hint="eastAsia" w:ascii="宋体" w:hAnsi="宋体" w:eastAsia="宋体" w:cs="宋体"/>
                <w:color w:val="auto"/>
                <w:kern w:val="0"/>
                <w:sz w:val="21"/>
                <w:szCs w:val="21"/>
              </w:rPr>
              <w:t>）监测报告、报告编号：</w:t>
            </w:r>
            <w:r>
              <w:rPr>
                <w:rFonts w:hint="eastAsia" w:ascii="宋体" w:hAnsi="宋体" w:eastAsia="宋体" w:cs="宋体"/>
                <w:color w:val="auto"/>
                <w:kern w:val="0"/>
                <w:sz w:val="21"/>
                <w:szCs w:val="21"/>
                <w:lang w:val="en-US" w:eastAsia="zh-CN"/>
              </w:rPr>
              <w:t>中涵</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监</w:t>
            </w:r>
            <w:r>
              <w:rPr>
                <w:rFonts w:hint="eastAsia" w:ascii="宋体" w:hAnsi="宋体" w:eastAsia="宋体" w:cs="宋体"/>
                <w:color w:val="auto"/>
                <w:kern w:val="0"/>
                <w:sz w:val="21"/>
                <w:szCs w:val="21"/>
              </w:rPr>
              <w:t>）字（202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）第WT</w:t>
            </w:r>
            <w:r>
              <w:rPr>
                <w:rFonts w:hint="eastAsia" w:ascii="宋体" w:hAnsi="宋体" w:eastAsia="宋体" w:cs="宋体"/>
                <w:color w:val="auto"/>
                <w:kern w:val="0"/>
                <w:sz w:val="21"/>
                <w:szCs w:val="21"/>
                <w:lang w:val="en-US" w:eastAsia="zh-CN"/>
              </w:rPr>
              <w:t>05011-1</w:t>
            </w:r>
            <w:r>
              <w:rPr>
                <w:rFonts w:hint="eastAsia" w:ascii="宋体" w:hAnsi="宋体" w:eastAsia="宋体" w:cs="宋体"/>
                <w:color w:val="auto"/>
                <w:kern w:val="0"/>
                <w:sz w:val="21"/>
                <w:szCs w:val="21"/>
              </w:rPr>
              <w:t>号。</w:t>
            </w:r>
            <w:r>
              <w:rPr>
                <w:rFonts w:hint="eastAsia" w:ascii="宋体" w:hAnsi="宋体" w:eastAsia="宋体" w:cs="宋体"/>
                <w:color w:val="auto"/>
                <w:sz w:val="21"/>
                <w:szCs w:val="21"/>
              </w:rPr>
              <w:t>检测单位：重庆</w:t>
            </w:r>
            <w:r>
              <w:rPr>
                <w:rFonts w:hint="eastAsia" w:ascii="宋体" w:hAnsi="宋体" w:eastAsia="宋体" w:cs="宋体"/>
                <w:color w:val="auto"/>
                <w:sz w:val="21"/>
                <w:szCs w:val="21"/>
                <w:lang w:val="en-US" w:eastAsia="zh-CN"/>
              </w:rPr>
              <w:t>易卓环保科技</w:t>
            </w:r>
            <w:r>
              <w:rPr>
                <w:rFonts w:hint="eastAsia" w:ascii="宋体" w:hAnsi="宋体" w:eastAsia="宋体" w:cs="宋体"/>
                <w:color w:val="auto"/>
                <w:sz w:val="21"/>
                <w:szCs w:val="21"/>
              </w:rPr>
              <w:t>有限公司。检测结论：符合</w:t>
            </w:r>
            <w:r>
              <w:rPr>
                <w:rFonts w:hint="eastAsia" w:ascii="宋体" w:hAnsi="宋体" w:eastAsia="宋体" w:cs="宋体"/>
                <w:color w:val="auto"/>
                <w:sz w:val="21"/>
                <w:szCs w:val="21"/>
                <w:lang w:val="en-US" w:eastAsia="zh-CN"/>
              </w:rPr>
              <w:t>标准限值</w:t>
            </w:r>
            <w:r>
              <w:rPr>
                <w:rFonts w:hint="eastAsia" w:ascii="宋体" w:hAnsi="宋体" w:eastAsia="宋体" w:cs="宋体"/>
                <w:color w:val="auto"/>
                <w:sz w:val="21"/>
                <w:szCs w:val="21"/>
              </w:rPr>
              <w:t>。</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 xml:space="preserve">  </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◆查职业病危害因素检测报告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报告时间：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日、报告编号：</w:t>
            </w:r>
            <w:r>
              <w:rPr>
                <w:rFonts w:hint="eastAsia" w:ascii="宋体" w:hAnsi="宋体" w:eastAsia="宋体" w:cs="宋体"/>
                <w:color w:val="auto"/>
                <w:sz w:val="21"/>
                <w:szCs w:val="21"/>
                <w:highlight w:val="none"/>
                <w:lang w:val="en-US" w:eastAsia="zh-CN"/>
              </w:rPr>
              <w:t>渝美高</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352号</w:t>
            </w:r>
            <w:r>
              <w:rPr>
                <w:rFonts w:hint="eastAsia" w:ascii="宋体" w:hAnsi="宋体" w:eastAsia="宋体" w:cs="宋体"/>
                <w:color w:val="auto"/>
                <w:sz w:val="21"/>
                <w:szCs w:val="21"/>
                <w:highlight w:val="none"/>
              </w:rPr>
              <w:t>。检测单位：</w:t>
            </w:r>
            <w:r>
              <w:rPr>
                <w:rFonts w:hint="eastAsia" w:ascii="宋体" w:hAnsi="宋体" w:eastAsia="宋体" w:cs="宋体"/>
                <w:color w:val="auto"/>
                <w:sz w:val="21"/>
                <w:szCs w:val="21"/>
                <w:highlight w:val="none"/>
                <w:lang w:val="en-US" w:eastAsia="zh-CN"/>
              </w:rPr>
              <w:t>重庆美高科技有限公司</w:t>
            </w:r>
            <w:r>
              <w:rPr>
                <w:rFonts w:hint="eastAsia" w:ascii="宋体" w:hAnsi="宋体" w:eastAsia="宋体" w:cs="宋体"/>
                <w:color w:val="auto"/>
                <w:sz w:val="21"/>
                <w:szCs w:val="21"/>
                <w:highlight w:val="none"/>
              </w:rPr>
              <w:t>。检测项目：</w:t>
            </w:r>
            <w:r>
              <w:rPr>
                <w:rFonts w:hint="eastAsia" w:ascii="宋体" w:hAnsi="宋体" w:eastAsia="宋体" w:cs="宋体"/>
                <w:color w:val="auto"/>
                <w:sz w:val="21"/>
                <w:szCs w:val="21"/>
                <w:highlight w:val="none"/>
                <w:lang w:val="en-US" w:eastAsia="zh-CN"/>
              </w:rPr>
              <w:t>噪声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粉尘、苯、磷酸、氮氧化物、电焊弧光、</w:t>
            </w:r>
            <w:r>
              <w:rPr>
                <w:rFonts w:hint="eastAsia" w:ascii="宋体" w:hAnsi="宋体" w:eastAsia="宋体" w:cs="宋体"/>
                <w:color w:val="auto"/>
                <w:sz w:val="21"/>
                <w:szCs w:val="21"/>
                <w:highlight w:val="none"/>
              </w:rPr>
              <w:t>等检测。检测结论：</w:t>
            </w:r>
            <w:r>
              <w:rPr>
                <w:rFonts w:hint="eastAsia" w:ascii="宋体" w:hAnsi="宋体" w:eastAsia="宋体" w:cs="宋体"/>
                <w:color w:val="auto"/>
                <w:sz w:val="21"/>
                <w:szCs w:val="21"/>
                <w:highlight w:val="none"/>
                <w:lang w:val="en-US" w:eastAsia="zh-CN"/>
              </w:rPr>
              <w:t>经检测，用人单位正常生产过程中工人所接触的职业病危害因素中:喷粉工接触的其他粉尘浓度超过职业接触限值，打磨工接触的噪声强度超过职业接触限值，其余均符合要求。</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标原因分析:喷粉生产线收尘效果降低，粉尘逸散较多，工人作业时间长。打磨工打磨过程产生较大机械性噪声，工人打磨作业时间长。公司针对建议对收尘设备进行了维护，并为员工提供个体防护用品，要求正确佩戴。劳动防护用品发放记录见综合部EO8.1条款。</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以上报告详见附件。</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抽见疫情期间《新冠病毒消毒记录表》、《人员健康登记表》，提供</w:t>
            </w:r>
            <w:r>
              <w:rPr>
                <w:rFonts w:hint="eastAsia" w:ascii="宋体" w:hAnsi="宋体" w:eastAsia="宋体" w:cs="宋体"/>
                <w:color w:val="auto"/>
                <w:sz w:val="21"/>
                <w:szCs w:val="21"/>
                <w:lang w:val="en-US" w:eastAsia="zh-CN" w:bidi="ar"/>
              </w:rPr>
              <w:t>2022年8月上旬</w:t>
            </w:r>
            <w:r>
              <w:rPr>
                <w:rFonts w:hint="eastAsia" w:ascii="宋体" w:hAnsi="宋体" w:eastAsia="宋体" w:cs="宋体"/>
                <w:color w:val="auto"/>
                <w:sz w:val="21"/>
                <w:szCs w:val="21"/>
                <w:lang w:bidi="ar"/>
              </w:rPr>
              <w:t>往来人员体温测试记录，环境消毒记录等。对疫情的防控能起到有效的作用。</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自体系建立以来没有发生过</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安全事故。</w:t>
            </w:r>
          </w:p>
          <w:p>
            <w:pPr>
              <w:pStyle w:val="14"/>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color w:val="auto"/>
                <w:sz w:val="21"/>
                <w:szCs w:val="21"/>
              </w:rPr>
              <w:t>监测设备：公司暂无环境、职业健康安全监测设备。</w:t>
            </w:r>
          </w:p>
        </w:tc>
        <w:tc>
          <w:tcPr>
            <w:tcW w:w="1588"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color w:val="auto"/>
                <w:szCs w:val="21"/>
              </w:rPr>
            </w:pPr>
            <w:r>
              <w:rPr>
                <w:rFonts w:hint="eastAsia" w:ascii="宋体" w:hAnsi="宋体" w:cs="宋体"/>
                <w:color w:val="auto"/>
                <w:szCs w:val="21"/>
              </w:rPr>
              <w:t>符合</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rFonts w:hint="eastAsia" w:ascii="Times New Roman" w:hAnsi="Times New Roman" w:eastAsia="宋体" w:cs="Times New Roman"/>
                <w:bCs/>
                <w:color w:val="auto"/>
                <w:spacing w:val="1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公司制定</w:t>
            </w:r>
            <w:r>
              <w:rPr>
                <w:rFonts w:hint="eastAsia" w:ascii="宋体" w:hAnsi="宋体" w:eastAsia="宋体" w:cs="宋体"/>
                <w:color w:val="auto"/>
                <w:sz w:val="21"/>
                <w:szCs w:val="21"/>
              </w:rPr>
              <w:t>有《</w:t>
            </w:r>
            <w:r>
              <w:rPr>
                <w:rFonts w:hint="eastAsia" w:ascii="宋体" w:hAnsi="宋体" w:eastAsia="宋体" w:cs="宋体"/>
                <w:color w:val="auto"/>
                <w:sz w:val="21"/>
                <w:szCs w:val="21"/>
                <w:lang w:eastAsia="zh-CN"/>
              </w:rPr>
              <w:t>法律法规和其他要求合规性评价控制程序</w:t>
            </w:r>
            <w:r>
              <w:rPr>
                <w:rFonts w:hint="eastAsia" w:ascii="宋体" w:hAnsi="宋体" w:eastAsia="宋体" w:cs="宋体"/>
                <w:color w:val="auto"/>
                <w:sz w:val="21"/>
                <w:szCs w:val="21"/>
              </w:rPr>
              <w:t>》，规定明确基本合理。</w:t>
            </w:r>
            <w:r>
              <w:rPr>
                <w:rFonts w:hint="eastAsia" w:ascii="宋体" w:hAnsi="宋体" w:eastAsia="宋体" w:cs="宋体"/>
                <w:color w:val="auto"/>
                <w:sz w:val="21"/>
                <w:szCs w:val="21"/>
                <w:lang w:eastAsia="zh-CN"/>
              </w:rPr>
              <w:t>综合部</w:t>
            </w:r>
            <w:r>
              <w:rPr>
                <w:rFonts w:hint="eastAsia" w:ascii="宋体" w:hAnsi="宋体" w:eastAsia="宋体" w:cs="宋体"/>
                <w:color w:val="auto"/>
                <w:sz w:val="21"/>
                <w:szCs w:val="21"/>
              </w:rPr>
              <w:t>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kinsoku/>
              <w:wordWrap/>
              <w:overflowPunct/>
              <w:topLinePunct w:val="0"/>
              <w:autoSpaceDE/>
              <w:autoSpaceDN/>
              <w:bidi w:val="0"/>
              <w:adjustRightInd/>
              <w:snapToGrid/>
              <w:spacing w:after="0"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查由综合部组织各部门于</w:t>
            </w:r>
            <w:r>
              <w:rPr>
                <w:rFonts w:hint="eastAsia" w:ascii="宋体" w:hAnsi="宋体" w:eastAsia="宋体" w:cs="宋体"/>
                <w:color w:val="auto"/>
                <w:sz w:val="21"/>
                <w:szCs w:val="21"/>
                <w:lang w:eastAsia="zh-CN" w:bidi="ar-SA"/>
              </w:rPr>
              <w:t>20</w:t>
            </w:r>
            <w:r>
              <w:rPr>
                <w:rFonts w:hint="eastAsia" w:ascii="宋体" w:hAnsi="宋体" w:eastAsia="宋体" w:cs="宋体"/>
                <w:color w:val="auto"/>
                <w:sz w:val="21"/>
                <w:szCs w:val="21"/>
                <w:lang w:val="en-US" w:eastAsia="zh-CN" w:bidi="ar-SA"/>
              </w:rPr>
              <w:t>22</w:t>
            </w:r>
            <w:r>
              <w:rPr>
                <w:rFonts w:hint="eastAsia" w:ascii="宋体" w:hAnsi="宋体" w:eastAsia="宋体" w:cs="宋体"/>
                <w:color w:val="auto"/>
                <w:sz w:val="21"/>
                <w:szCs w:val="21"/>
                <w:lang w:eastAsia="zh-CN" w:bidi="ar-SA"/>
              </w:rPr>
              <w:t>年</w:t>
            </w:r>
            <w:r>
              <w:rPr>
                <w:rFonts w:hint="eastAsia" w:ascii="宋体" w:hAnsi="宋体" w:eastAsia="宋体" w:cs="宋体"/>
                <w:color w:val="auto"/>
                <w:sz w:val="21"/>
                <w:szCs w:val="21"/>
                <w:lang w:val="en-US" w:eastAsia="zh-CN" w:bidi="ar-SA"/>
              </w:rPr>
              <w:t>6</w:t>
            </w:r>
            <w:r>
              <w:rPr>
                <w:rFonts w:hint="eastAsia" w:ascii="宋体" w:hAnsi="宋体" w:eastAsia="宋体" w:cs="宋体"/>
                <w:color w:val="auto"/>
                <w:sz w:val="21"/>
                <w:szCs w:val="21"/>
                <w:lang w:eastAsia="zh-CN" w:bidi="ar-SA"/>
              </w:rPr>
              <w:t>月</w:t>
            </w:r>
            <w:r>
              <w:rPr>
                <w:rFonts w:hint="eastAsia" w:ascii="宋体" w:hAnsi="宋体" w:eastAsia="宋体" w:cs="宋体"/>
                <w:color w:val="auto"/>
                <w:sz w:val="21"/>
                <w:szCs w:val="21"/>
                <w:lang w:val="en-US" w:eastAsia="zh-CN" w:bidi="ar-SA"/>
              </w:rPr>
              <w:t>20</w:t>
            </w:r>
            <w:r>
              <w:rPr>
                <w:rFonts w:hint="eastAsia" w:ascii="宋体" w:hAnsi="宋体" w:eastAsia="宋体" w:cs="宋体"/>
                <w:color w:val="auto"/>
                <w:sz w:val="21"/>
                <w:szCs w:val="21"/>
                <w:lang w:eastAsia="zh-CN" w:bidi="ar-SA"/>
              </w:rPr>
              <w:t>日</w:t>
            </w:r>
            <w:r>
              <w:rPr>
                <w:rFonts w:hint="eastAsia" w:ascii="宋体" w:hAnsi="宋体" w:eastAsia="宋体" w:cs="宋体"/>
                <w:color w:val="auto"/>
                <w:sz w:val="21"/>
                <w:szCs w:val="21"/>
              </w:rPr>
              <w:t>对公司管理和经营活动中涉及的重要环境因素、危险源、法律法规进行了评价。</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评价组组长：</w:t>
            </w:r>
            <w:r>
              <w:rPr>
                <w:rFonts w:hint="eastAsia" w:ascii="宋体" w:hAnsi="宋体" w:eastAsia="宋体" w:cs="宋体"/>
                <w:color w:val="auto"/>
                <w:sz w:val="21"/>
                <w:szCs w:val="21"/>
                <w:lang w:val="en-US" w:eastAsia="zh-CN"/>
              </w:rPr>
              <w:t>谭同有</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评价组</w:t>
            </w:r>
            <w:r>
              <w:rPr>
                <w:rFonts w:hint="eastAsia" w:ascii="宋体" w:hAnsi="宋体" w:eastAsia="宋体" w:cs="宋体"/>
                <w:color w:val="auto"/>
                <w:sz w:val="21"/>
                <w:szCs w:val="21"/>
                <w:lang w:eastAsia="zh-CN" w:bidi="ar-SA"/>
              </w:rPr>
              <w:t>成员：</w:t>
            </w:r>
            <w:r>
              <w:rPr>
                <w:rFonts w:hint="eastAsia" w:ascii="宋体" w:hAnsi="宋体" w:eastAsia="宋体" w:cs="宋体"/>
                <w:color w:val="auto"/>
                <w:sz w:val="21"/>
                <w:szCs w:val="21"/>
                <w:lang w:val="en-US" w:eastAsia="zh-CN" w:bidi="ar-SA"/>
              </w:rPr>
              <w:t>施国生，蒋中华等</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评价结论：符合</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查：有《合规性评价报告》，有保持合规性评价的相关记录。</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110" w:hRule="atLeast"/>
        </w:trPr>
        <w:tc>
          <w:tcPr>
            <w:tcW w:w="2160" w:type="dxa"/>
            <w:vAlign w:val="top"/>
          </w:tcPr>
          <w:p>
            <w:pPr>
              <w:spacing w:line="360" w:lineRule="auto"/>
              <w:rPr>
                <w:rFonts w:ascii="宋体" w:hAnsi="宋体" w:cs="宋体"/>
                <w:bCs/>
                <w:color w:val="auto"/>
                <w:szCs w:val="24"/>
                <w:highlight w:val="none"/>
              </w:rPr>
            </w:pPr>
            <w:r>
              <w:rPr>
                <w:rFonts w:hint="eastAsia" w:ascii="宋体" w:hAnsi="宋体" w:cs="宋体"/>
                <w:bCs/>
                <w:color w:val="auto"/>
                <w:szCs w:val="24"/>
                <w:highlight w:val="none"/>
              </w:rPr>
              <w:t>分析和评价</w:t>
            </w:r>
          </w:p>
          <w:p>
            <w:pPr>
              <w:spacing w:line="360" w:lineRule="auto"/>
              <w:rPr>
                <w:rFonts w:hint="eastAsia" w:ascii="宋体" w:hAnsi="宋体" w:eastAsia="宋体" w:cs="宋体"/>
                <w:color w:val="auto"/>
                <w:kern w:val="2"/>
                <w:sz w:val="21"/>
                <w:szCs w:val="21"/>
                <w:highlight w:val="none"/>
                <w:lang w:val="en-US" w:eastAsia="zh-CN" w:bidi="ar-SA"/>
              </w:rPr>
            </w:pPr>
          </w:p>
        </w:tc>
        <w:tc>
          <w:tcPr>
            <w:tcW w:w="1096" w:type="dxa"/>
            <w:gridSpan w:val="2"/>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Q</w:t>
            </w:r>
            <w:r>
              <w:rPr>
                <w:rFonts w:hint="eastAsia" w:ascii="宋体" w:hAnsi="宋体" w:eastAsia="宋体" w:cs="宋体"/>
                <w:color w:val="auto"/>
                <w:szCs w:val="21"/>
                <w:highlight w:val="none"/>
              </w:rPr>
              <w:t>9.1.3</w:t>
            </w:r>
          </w:p>
        </w:tc>
        <w:tc>
          <w:tcPr>
            <w:tcW w:w="9868" w:type="dxa"/>
            <w:vAlign w:val="top"/>
          </w:tcPr>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1.质量手册及相关文件中对收集产品、过程、体系数据的范围、类型、统计方法进行了规定。 </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2.查顾客满意度调查情况：公司20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月以问卷形式对顾客进行了满意度调查，共计发放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份，回收</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份。对公司的服务、质量、交付、价格等项进行打分。查《顾客满意程度调查表》对满意度进行了统计；通过统计顾客满意度为9</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分。现场查，组织不能提供对顾客满意度调查的信息和数据进行了分析、评价的证据。</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2.查质量目标统计等记录，公司</w:t>
            </w:r>
            <w:r>
              <w:rPr>
                <w:rFonts w:hint="eastAsia" w:ascii="宋体" w:hAnsi="宋体" w:eastAsia="宋体" w:cs="宋体"/>
                <w:color w:val="auto"/>
                <w:sz w:val="21"/>
                <w:szCs w:val="21"/>
                <w:highlight w:val="none"/>
                <w:lang w:eastAsia="zh-CN"/>
              </w:rPr>
              <w:t>2022年3月-7月</w:t>
            </w:r>
            <w:r>
              <w:rPr>
                <w:rFonts w:hint="eastAsia" w:ascii="宋体" w:hAnsi="宋体" w:eastAsia="宋体" w:cs="宋体"/>
                <w:color w:val="auto"/>
                <w:sz w:val="21"/>
                <w:szCs w:val="21"/>
                <w:highlight w:val="none"/>
              </w:rPr>
              <w:t>数据统计的结果为：</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顾客满意度</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产品一次检验合格率</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产品交付</w:t>
            </w:r>
            <w:r>
              <w:rPr>
                <w:rFonts w:hint="eastAsia" w:ascii="宋体" w:hAnsi="宋体" w:eastAsia="宋体" w:cs="宋体"/>
                <w:color w:val="auto"/>
                <w:sz w:val="21"/>
                <w:szCs w:val="21"/>
                <w:highlight w:val="none"/>
                <w:lang w:eastAsia="zh-CN"/>
              </w:rPr>
              <w:t>及时</w:t>
            </w:r>
            <w:r>
              <w:rPr>
                <w:rFonts w:hint="eastAsia" w:ascii="宋体" w:hAnsi="宋体" w:eastAsia="宋体" w:cs="宋体"/>
                <w:color w:val="auto"/>
                <w:sz w:val="21"/>
                <w:szCs w:val="21"/>
                <w:highlight w:val="none"/>
              </w:rPr>
              <w:t>率</w:t>
            </w:r>
            <w:r>
              <w:rPr>
                <w:rFonts w:hint="eastAsia" w:ascii="宋体" w:hAnsi="宋体" w:eastAsia="宋体" w:cs="宋体"/>
                <w:color w:val="auto"/>
                <w:sz w:val="21"/>
                <w:szCs w:val="21"/>
                <w:highlight w:val="none"/>
                <w:lang w:val="en-US" w:eastAsia="zh-CN"/>
              </w:rPr>
              <w:t>96</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受控</w:t>
            </w:r>
            <w:r>
              <w:rPr>
                <w:rFonts w:hint="eastAsia" w:ascii="宋体" w:hAnsi="宋体" w:eastAsia="宋体" w:cs="宋体"/>
                <w:color w:val="auto"/>
                <w:sz w:val="21"/>
                <w:szCs w:val="21"/>
                <w:highlight w:val="none"/>
              </w:rPr>
              <w:t>率100%</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培训计划完成率100%</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3.查《管理评审资料》对过程和产品的特性及趋势、供方、顾客满意、产品的符合性进行了分析，均较满意。</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根据组织提供的相关文件资料，数据分析深度不够，缺乏实质性的支持性数据文件，现场已经口头提出。</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00"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内部审核</w:t>
            </w:r>
          </w:p>
        </w:tc>
        <w:tc>
          <w:tcPr>
            <w:tcW w:w="1096" w:type="dxa"/>
            <w:gridSpan w:val="2"/>
          </w:tcPr>
          <w:p>
            <w:pP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EO</w:t>
            </w:r>
            <w:r>
              <w:rPr>
                <w:rFonts w:hint="eastAsia" w:ascii="宋体" w:hAnsi="宋体" w:cs="宋体"/>
                <w:color w:val="auto"/>
                <w:szCs w:val="21"/>
                <w:highlight w:val="none"/>
              </w:rPr>
              <w:t xml:space="preserve">9.2 </w:t>
            </w:r>
          </w:p>
          <w:p>
            <w:pPr>
              <w:rPr>
                <w:rFonts w:ascii="宋体" w:hAnsi="宋体"/>
                <w:color w:val="auto"/>
                <w:szCs w:val="21"/>
                <w:highlight w:val="none"/>
              </w:rPr>
            </w:pPr>
          </w:p>
        </w:tc>
        <w:tc>
          <w:tcPr>
            <w:tcW w:w="9868" w:type="dxa"/>
          </w:tcPr>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查管理手册，公司按标准要求编制了《</w:t>
            </w:r>
            <w:r>
              <w:rPr>
                <w:rFonts w:hint="eastAsia" w:ascii="宋体" w:hAnsi="宋体" w:eastAsia="宋体" w:cs="宋体"/>
                <w:color w:val="auto"/>
                <w:sz w:val="21"/>
                <w:szCs w:val="21"/>
                <w:highlight w:val="none"/>
                <w:lang w:eastAsia="zh-CN"/>
              </w:rPr>
              <w:t>内部审核程序</w:t>
            </w:r>
            <w:r>
              <w:rPr>
                <w:rFonts w:hint="eastAsia" w:ascii="宋体" w:hAnsi="宋体" w:eastAsia="宋体" w:cs="宋体"/>
                <w:color w:val="auto"/>
                <w:sz w:val="21"/>
                <w:szCs w:val="21"/>
                <w:highlight w:val="none"/>
              </w:rPr>
              <w:t>》，规定了内部审核的目的、范围、职责、要求、方法频次等，规定每两次内审的时间不得超过12个月。</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年《体系审核实施计划》</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审核时间：20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7日-8</w:t>
            </w:r>
            <w:r>
              <w:rPr>
                <w:rFonts w:hint="eastAsia" w:ascii="宋体" w:hAnsi="宋体" w:eastAsia="宋体" w:cs="宋体"/>
                <w:color w:val="auto"/>
                <w:sz w:val="21"/>
                <w:szCs w:val="21"/>
                <w:highlight w:val="none"/>
              </w:rPr>
              <w:t>日</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目的：</w:t>
            </w:r>
            <w:r>
              <w:rPr>
                <w:rFonts w:hint="eastAsia" w:ascii="宋体" w:hAnsi="宋体" w:eastAsia="宋体" w:cs="宋体"/>
                <w:color w:val="auto"/>
                <w:sz w:val="21"/>
                <w:szCs w:val="21"/>
              </w:rPr>
              <w:t>验证公司质量</w:t>
            </w:r>
            <w:r>
              <w:rPr>
                <w:rFonts w:hint="eastAsia" w:ascii="宋体" w:hAnsi="宋体" w:eastAsia="宋体" w:cs="宋体"/>
                <w:bCs/>
                <w:color w:val="auto"/>
                <w:sz w:val="21"/>
                <w:szCs w:val="21"/>
              </w:rPr>
              <w:t>、环境、职业健康安全三体系</w:t>
            </w:r>
            <w:r>
              <w:rPr>
                <w:rFonts w:hint="eastAsia" w:ascii="宋体" w:hAnsi="宋体" w:eastAsia="宋体" w:cs="宋体"/>
                <w:bCs/>
                <w:color w:val="auto"/>
                <w:sz w:val="21"/>
                <w:szCs w:val="21"/>
                <w:lang w:val="en-US" w:eastAsia="zh-CN"/>
              </w:rPr>
              <w:t>运行的</w:t>
            </w:r>
            <w:r>
              <w:rPr>
                <w:rFonts w:hint="eastAsia" w:ascii="宋体" w:hAnsi="宋体" w:eastAsia="宋体" w:cs="宋体"/>
                <w:color w:val="auto"/>
                <w:sz w:val="21"/>
                <w:szCs w:val="21"/>
              </w:rPr>
              <w:t>有效</w:t>
            </w:r>
            <w:r>
              <w:rPr>
                <w:rFonts w:hint="eastAsia" w:ascii="宋体" w:hAnsi="宋体" w:eastAsia="宋体" w:cs="宋体"/>
                <w:color w:val="auto"/>
                <w:sz w:val="21"/>
                <w:szCs w:val="21"/>
                <w:lang w:val="en-US" w:eastAsia="zh-CN"/>
              </w:rPr>
              <w:t>性及符合性</w:t>
            </w:r>
            <w:r>
              <w:rPr>
                <w:rFonts w:hint="eastAsia" w:ascii="宋体" w:hAnsi="宋体" w:eastAsia="宋体" w:cs="宋体"/>
                <w:color w:val="auto"/>
                <w:sz w:val="21"/>
                <w:szCs w:val="21"/>
                <w:highlight w:val="none"/>
              </w:rPr>
              <w:t>；</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范围：管理手册覆盖的所有部门、过程和要素。</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审核组：</w:t>
            </w:r>
            <w:r>
              <w:rPr>
                <w:rFonts w:hint="eastAsia" w:ascii="宋体" w:hAnsi="宋体" w:eastAsia="宋体" w:cs="宋体"/>
                <w:color w:val="auto"/>
                <w:sz w:val="21"/>
                <w:szCs w:val="21"/>
                <w:highlight w:val="none"/>
                <w:lang w:eastAsia="zh-CN"/>
              </w:rPr>
              <w:t>蒋中华</w:t>
            </w:r>
            <w:r>
              <w:rPr>
                <w:rFonts w:hint="eastAsia" w:ascii="宋体" w:hAnsi="宋体" w:eastAsia="宋体" w:cs="宋体"/>
                <w:color w:val="auto"/>
                <w:sz w:val="21"/>
                <w:szCs w:val="21"/>
                <w:highlight w:val="none"/>
              </w:rPr>
              <w:t>（组长）、</w:t>
            </w:r>
            <w:r>
              <w:rPr>
                <w:rFonts w:hint="eastAsia" w:ascii="宋体" w:hAnsi="宋体" w:eastAsia="宋体" w:cs="宋体"/>
                <w:color w:val="auto"/>
                <w:sz w:val="21"/>
                <w:szCs w:val="21"/>
                <w:lang w:val="en-US" w:eastAsia="zh-CN"/>
              </w:rPr>
              <w:t>丁杰</w:t>
            </w:r>
            <w:r>
              <w:rPr>
                <w:rFonts w:hint="eastAsia" w:ascii="宋体" w:hAnsi="宋体" w:eastAsia="宋体" w:cs="宋体"/>
                <w:color w:val="auto"/>
                <w:sz w:val="21"/>
                <w:szCs w:val="21"/>
                <w:highlight w:val="none"/>
              </w:rPr>
              <w:t>（组员）</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eastAsia="zh-CN"/>
              </w:rPr>
              <w:t>管理层</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综合部</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生产部</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、《技术部审核检查表》</w:t>
            </w:r>
            <w:r>
              <w:rPr>
                <w:rFonts w:hint="eastAsia" w:ascii="宋体" w:hAnsi="宋体" w:eastAsia="宋体" w:cs="宋体"/>
                <w:color w:val="auto"/>
                <w:sz w:val="21"/>
                <w:szCs w:val="21"/>
                <w:highlight w:val="none"/>
              </w:rPr>
              <w:t xml:space="preserve">等审核记录，审核过程及条款基本齐全，不存在审核自己部门的情况。 </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查本次内审共发现不合格项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个，属一般不符合。</w:t>
            </w:r>
            <w:r>
              <w:rPr>
                <w:rFonts w:hint="eastAsia" w:ascii="宋体" w:hAnsi="宋体" w:eastAsia="宋体" w:cs="宋体"/>
                <w:color w:val="auto"/>
                <w:sz w:val="21"/>
                <w:szCs w:val="21"/>
                <w:highlight w:val="none"/>
                <w:lang w:val="en-US" w:eastAsia="zh-CN"/>
              </w:rPr>
              <w:t>涉及生产</w:t>
            </w:r>
            <w:r>
              <w:rPr>
                <w:rFonts w:hint="eastAsia" w:ascii="宋体" w:hAnsi="宋体" w:eastAsia="宋体" w:cs="宋体"/>
                <w:color w:val="auto"/>
                <w:sz w:val="21"/>
                <w:szCs w:val="21"/>
                <w:highlight w:val="none"/>
              </w:rPr>
              <w:t>部</w:t>
            </w:r>
            <w:r>
              <w:rPr>
                <w:rFonts w:hint="eastAsia" w:ascii="宋体" w:hAnsi="宋体" w:eastAsia="宋体" w:cs="宋体"/>
                <w:color w:val="auto"/>
                <w:sz w:val="21"/>
                <w:szCs w:val="21"/>
                <w:highlight w:val="none"/>
                <w:lang w:val="en-US" w:eastAsia="zh-CN"/>
              </w:rPr>
              <w:t>Q8.5.2条款不符合事实描述为“</w:t>
            </w:r>
            <w:r>
              <w:rPr>
                <w:rFonts w:hint="eastAsia" w:ascii="宋体" w:hAnsi="宋体" w:eastAsia="宋体" w:cs="宋体"/>
                <w:color w:val="auto"/>
                <w:sz w:val="21"/>
                <w:szCs w:val="21"/>
              </w:rPr>
              <w:t>现场查看，车间的</w:t>
            </w:r>
            <w:r>
              <w:rPr>
                <w:rFonts w:hint="eastAsia" w:ascii="宋体" w:hAnsi="宋体" w:eastAsia="宋体" w:cs="宋体"/>
                <w:color w:val="auto"/>
                <w:sz w:val="21"/>
                <w:szCs w:val="21"/>
                <w:lang w:val="en-US" w:eastAsia="zh-CN"/>
              </w:rPr>
              <w:t>不合格品区未见明显标识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，已经对不合格原因进行了分析，制订了纠正措施，并对结果进行了验证。</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查，审核结论：公司质量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环境及职业健康安全</w:t>
            </w:r>
            <w:r>
              <w:rPr>
                <w:rFonts w:hint="eastAsia" w:ascii="宋体" w:hAnsi="宋体" w:eastAsia="宋体" w:cs="宋体"/>
                <w:color w:val="auto"/>
                <w:sz w:val="21"/>
                <w:szCs w:val="21"/>
                <w:highlight w:val="none"/>
              </w:rPr>
              <w:t>管理体系的建立符合标准要求、实施有效。</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通过内部审核，公司质量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环境及职业健康安全</w:t>
            </w:r>
            <w:r>
              <w:rPr>
                <w:rFonts w:hint="eastAsia" w:ascii="宋体" w:hAnsi="宋体" w:eastAsia="宋体" w:cs="宋体"/>
                <w:color w:val="auto"/>
                <w:sz w:val="21"/>
                <w:szCs w:val="21"/>
                <w:highlight w:val="none"/>
              </w:rPr>
              <w:t>管理体系的建立实施是有效的，符合标准要求。</w:t>
            </w:r>
          </w:p>
        </w:tc>
        <w:tc>
          <w:tcPr>
            <w:tcW w:w="1585" w:type="dxa"/>
          </w:tcPr>
          <w:p>
            <w:pPr>
              <w:spacing w:line="360" w:lineRule="auto"/>
              <w:rPr>
                <w:rFonts w:hint="eastAsia" w:eastAsia="宋体"/>
                <w:color w:val="auto"/>
                <w:sz w:val="21"/>
                <w:szCs w:val="21"/>
                <w:highlight w:val="none"/>
                <w:lang w:eastAsia="zh-CN"/>
              </w:rPr>
            </w:pPr>
            <w:r>
              <w:rPr>
                <w:rFonts w:hint="eastAsia"/>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QE</w:t>
            </w:r>
            <w:r>
              <w:rPr>
                <w:rFonts w:hint="eastAsia" w:ascii="宋体" w:hAnsi="宋体"/>
                <w:color w:val="auto"/>
                <w:szCs w:val="21"/>
                <w:lang w:val="en-US" w:eastAsia="zh-CN"/>
              </w:rPr>
              <w:t>O</w:t>
            </w:r>
            <w:r>
              <w:rPr>
                <w:rFonts w:hint="eastAsia" w:ascii="宋体" w:hAnsi="宋体"/>
                <w:color w:val="auto"/>
                <w:szCs w:val="21"/>
              </w:rPr>
              <w:t>10.2;10.3；</w:t>
            </w:r>
          </w:p>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公司制定系列程序文件《管理评审程序》、《</w:t>
            </w:r>
            <w:r>
              <w:rPr>
                <w:rFonts w:hint="eastAsia" w:ascii="宋体" w:hAnsi="宋体" w:eastAsia="宋体" w:cs="宋体"/>
                <w:color w:val="auto"/>
                <w:sz w:val="21"/>
                <w:szCs w:val="21"/>
                <w:lang w:eastAsia="zh-CN"/>
              </w:rPr>
              <w:t>事件、不符合控制程序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纠正与预防措施程序</w:t>
            </w:r>
            <w:r>
              <w:rPr>
                <w:rFonts w:hint="eastAsia" w:ascii="宋体" w:hAnsi="宋体" w:eastAsia="宋体" w:cs="宋体"/>
                <w:color w:val="auto"/>
                <w:sz w:val="21"/>
                <w:szCs w:val="21"/>
              </w:rPr>
              <w:t>》及《</w:t>
            </w:r>
            <w:r>
              <w:rPr>
                <w:rFonts w:hint="eastAsia" w:ascii="宋体" w:hAnsi="宋体" w:eastAsia="宋体" w:cs="宋体"/>
                <w:color w:val="auto"/>
                <w:sz w:val="21"/>
                <w:szCs w:val="21"/>
                <w:lang w:eastAsia="zh-CN"/>
              </w:rPr>
              <w:t>内部审核程序</w:t>
            </w:r>
            <w:r>
              <w:rPr>
                <w:rFonts w:hint="eastAsia" w:ascii="宋体" w:hAnsi="宋体" w:eastAsia="宋体" w:cs="宋体"/>
                <w:color w:val="auto"/>
                <w:sz w:val="21"/>
                <w:szCs w:val="21"/>
              </w:rPr>
              <w:t>》等，对持续改进的过程予以规定，以实现</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公司通过方针、目标的达成分析、内部审核结果、数据资料统计分析、纠正和预防措施和管理评审等方式，以推动</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环境和职业健康安全管理体系的持续改进。</w:t>
            </w:r>
          </w:p>
          <w:p>
            <w:pPr>
              <w:keepNext w:val="0"/>
              <w:keepLines w:val="0"/>
              <w:pageBreakBefore w:val="0"/>
              <w:kinsoku/>
              <w:wordWrap/>
              <w:overflowPunct/>
              <w:topLinePunct w:val="0"/>
              <w:bidi w:val="0"/>
              <w:snapToGrid/>
              <w:spacing w:line="312"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公司主要按策划的管理手册、程序文件等实施运行，主要采用内审、管理评审、数据分析、纠正和预防措施、方针和目标等来实现对</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环境和职业健康安全管理体系的改进，另外主要通过日常工作中发现的问题及时予以调整解决来实现。</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1095"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98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提供至20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年度安全环保投入清单：支出项目有</w:t>
            </w:r>
            <w:r>
              <w:rPr>
                <w:rFonts w:hint="eastAsia" w:ascii="宋体" w:hAnsi="宋体" w:eastAsia="宋体" w:cs="宋体"/>
                <w:color w:val="auto"/>
                <w:sz w:val="21"/>
                <w:szCs w:val="21"/>
                <w:lang w:eastAsia="zh-CN"/>
              </w:rPr>
              <w:t>固废（</w:t>
            </w:r>
            <w:r>
              <w:rPr>
                <w:rFonts w:hint="eastAsia" w:ascii="宋体" w:hAnsi="宋体" w:eastAsia="宋体" w:cs="宋体"/>
                <w:color w:val="auto"/>
                <w:sz w:val="21"/>
                <w:szCs w:val="21"/>
                <w:lang w:val="en-US" w:eastAsia="zh-CN"/>
              </w:rPr>
              <w:t>危废</w:t>
            </w:r>
            <w:r>
              <w:rPr>
                <w:rFonts w:hint="eastAsia" w:ascii="宋体" w:hAnsi="宋体" w:eastAsia="宋体" w:cs="宋体"/>
                <w:color w:val="auto"/>
                <w:sz w:val="21"/>
                <w:szCs w:val="21"/>
                <w:lang w:eastAsia="zh-CN"/>
              </w:rPr>
              <w:t>）处置</w:t>
            </w:r>
            <w:r>
              <w:rPr>
                <w:rFonts w:hint="eastAsia" w:ascii="宋体" w:hAnsi="宋体" w:eastAsia="宋体" w:cs="宋体"/>
                <w:color w:val="auto"/>
                <w:sz w:val="21"/>
                <w:szCs w:val="21"/>
              </w:rPr>
              <w:t>、职业健康体检、消防器材</w:t>
            </w:r>
            <w:r>
              <w:rPr>
                <w:rFonts w:hint="eastAsia" w:ascii="宋体" w:hAnsi="宋体" w:eastAsia="宋体" w:cs="宋体"/>
                <w:color w:val="auto"/>
                <w:sz w:val="21"/>
                <w:szCs w:val="21"/>
                <w:lang w:val="en-US" w:eastAsia="zh-CN"/>
              </w:rPr>
              <w:t>购置</w:t>
            </w:r>
            <w:r>
              <w:rPr>
                <w:rFonts w:hint="eastAsia" w:ascii="宋体" w:hAnsi="宋体" w:eastAsia="宋体" w:cs="宋体"/>
                <w:color w:val="auto"/>
                <w:sz w:val="21"/>
                <w:szCs w:val="21"/>
              </w:rPr>
              <w:t>、劳动防护用品、消防安全培训等共计</w:t>
            </w:r>
            <w:r>
              <w:rPr>
                <w:rFonts w:hint="eastAsia" w:ascii="宋体" w:hAnsi="宋体" w:eastAsia="宋体" w:cs="宋体"/>
                <w:color w:val="auto"/>
                <w:sz w:val="21"/>
                <w:szCs w:val="21"/>
                <w:lang w:val="en-US" w:eastAsia="zh-CN"/>
              </w:rPr>
              <w:t>62000</w:t>
            </w:r>
            <w:r>
              <w:rPr>
                <w:rFonts w:hint="eastAsia" w:ascii="宋体" w:hAnsi="宋体" w:eastAsia="宋体" w:cs="宋体"/>
                <w:color w:val="auto"/>
                <w:sz w:val="21"/>
                <w:szCs w:val="21"/>
              </w:rPr>
              <w:t>元左右。</w:t>
            </w:r>
          </w:p>
        </w:tc>
        <w:tc>
          <w:tcPr>
            <w:tcW w:w="1588" w:type="dxa"/>
            <w:gridSpan w:val="2"/>
            <w:tcBorders>
              <w:top w:val="single" w:color="auto" w:sz="4" w:space="0"/>
              <w:left w:val="single" w:color="auto" w:sz="4" w:space="0"/>
              <w:bottom w:val="single" w:color="auto" w:sz="4" w:space="0"/>
              <w:right w:val="single" w:color="auto" w:sz="4" w:space="0"/>
            </w:tcBorders>
          </w:tcPr>
          <w:p>
            <w:pPr>
              <w:rPr>
                <w:rFonts w:hint="eastAsia" w:eastAsia="宋体"/>
                <w:color w:val="auto"/>
                <w:lang w:eastAsia="zh-CN"/>
              </w:rPr>
            </w:pPr>
          </w:p>
        </w:tc>
      </w:tr>
    </w:tbl>
    <w:p>
      <w:pPr>
        <w:pStyle w:val="8"/>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受审核部门：技术部   主管领导：</w:t>
            </w:r>
            <w:r>
              <w:rPr>
                <w:rFonts w:hint="eastAsia"/>
                <w:sz w:val="24"/>
                <w:szCs w:val="24"/>
                <w:highlight w:val="none"/>
                <w:lang w:val="en-US" w:eastAsia="zh-CN"/>
              </w:rPr>
              <w:t>罗长余</w:t>
            </w:r>
            <w:r>
              <w:rPr>
                <w:rFonts w:hint="eastAsia"/>
                <w:sz w:val="24"/>
                <w:szCs w:val="24"/>
                <w:highlight w:val="none"/>
              </w:rPr>
              <w:t>、  陪同人员：</w:t>
            </w:r>
            <w:r>
              <w:rPr>
                <w:rFonts w:hint="eastAsia"/>
                <w:sz w:val="24"/>
                <w:szCs w:val="24"/>
                <w:highlight w:val="none"/>
                <w:lang w:val="en-US" w:eastAsia="zh-CN"/>
              </w:rPr>
              <w:t>施国生</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eastAsia="zh-CN"/>
              </w:rPr>
              <w:t>张心</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 xml:space="preserve"> 审核时间：202</w:t>
            </w:r>
            <w:r>
              <w:rPr>
                <w:rFonts w:hint="eastAsia"/>
                <w:sz w:val="24"/>
                <w:szCs w:val="24"/>
                <w:highlight w:val="none"/>
                <w:lang w:val="en-US" w:eastAsia="zh-CN"/>
              </w:rPr>
              <w:t>2年8月20日下午—8月21日下午</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sz w:val="24"/>
                <w:szCs w:val="24"/>
                <w:highlight w:val="none"/>
              </w:rPr>
            </w:pPr>
            <w:r>
              <w:rPr>
                <w:rFonts w:hint="eastAsia"/>
                <w:sz w:val="24"/>
                <w:szCs w:val="24"/>
                <w:highlight w:val="none"/>
              </w:rPr>
              <w:t>审核条款：</w:t>
            </w:r>
            <w:r>
              <w:rPr>
                <w:rFonts w:hint="eastAsia" w:ascii="宋体" w:hAnsi="宋体" w:eastAsia="宋体" w:cs="宋体"/>
                <w:color w:val="auto"/>
                <w:kern w:val="0"/>
                <w:sz w:val="21"/>
                <w:szCs w:val="21"/>
                <w:highlight w:val="none"/>
                <w:lang w:val="en-US" w:eastAsia="zh-CN" w:bidi="ar-SA"/>
              </w:rPr>
              <w:t>5.3组织的角色、职责和权限；6.2目标及其实现的策划；7.1.5监视和测量资源；8.1运行策划和控制；8.3设计开发控制</w:t>
            </w:r>
            <w:r>
              <w:rPr>
                <w:rFonts w:hint="eastAsia" w:ascii="宋体" w:hAnsi="宋体" w:cs="宋体"/>
                <w:color w:val="auto"/>
                <w:kern w:val="0"/>
                <w:sz w:val="21"/>
                <w:szCs w:val="21"/>
                <w:highlight w:val="none"/>
                <w:lang w:val="en-US" w:eastAsia="zh-CN" w:bidi="ar-SA"/>
              </w:rPr>
              <w:t>/不适用验证</w:t>
            </w:r>
            <w:r>
              <w:rPr>
                <w:rFonts w:hint="eastAsia" w:ascii="宋体" w:hAnsi="宋体" w:eastAsia="宋体" w:cs="宋体"/>
                <w:color w:val="auto"/>
                <w:kern w:val="0"/>
                <w:sz w:val="21"/>
                <w:szCs w:val="21"/>
                <w:highlight w:val="none"/>
                <w:lang w:val="en-US" w:eastAsia="zh-CN" w:bidi="ar-SA"/>
              </w:rPr>
              <w:t>；8.6产品和服务放行；8.7不合格输出的控制；</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sz w:val="21"/>
                <w:szCs w:val="21"/>
                <w:highlight w:val="none"/>
              </w:rPr>
            </w:pPr>
            <w:r>
              <w:rPr>
                <w:rFonts w:hint="eastAsia" w:ascii="宋体"/>
                <w:sz w:val="21"/>
                <w:szCs w:val="21"/>
                <w:highlight w:val="none"/>
              </w:rPr>
              <w:t>查，</w:t>
            </w:r>
            <w:r>
              <w:rPr>
                <w:rFonts w:hint="eastAsia" w:ascii="宋体" w:hAnsi="宋体"/>
                <w:sz w:val="21"/>
                <w:szCs w:val="21"/>
                <w:highlight w:val="none"/>
              </w:rPr>
              <w:t>技术部</w:t>
            </w:r>
            <w:r>
              <w:rPr>
                <w:rFonts w:hint="eastAsia" w:ascii="宋体"/>
                <w:sz w:val="21"/>
                <w:szCs w:val="21"/>
                <w:highlight w:val="none"/>
              </w:rPr>
              <w:t>的岗位职责和权限如下：</w:t>
            </w:r>
          </w:p>
          <w:p>
            <w:pPr>
              <w:spacing w:line="400" w:lineRule="exact"/>
              <w:ind w:left="1297" w:leftChars="174" w:hanging="932" w:hangingChars="444"/>
              <w:rPr>
                <w:rFonts w:hint="eastAsia" w:ascii="宋体" w:hAnsi="宋体"/>
                <w:sz w:val="21"/>
                <w:szCs w:val="21"/>
                <w:highlight w:val="none"/>
              </w:rPr>
            </w:pPr>
            <w:r>
              <w:rPr>
                <w:rFonts w:hint="eastAsia" w:ascii="宋体" w:hAnsi="宋体"/>
                <w:sz w:val="21"/>
                <w:szCs w:val="21"/>
                <w:highlight w:val="none"/>
              </w:rPr>
              <w:t>1</w:t>
            </w:r>
            <w:r>
              <w:rPr>
                <w:rFonts w:hint="eastAsia"/>
                <w:sz w:val="21"/>
                <w:szCs w:val="21"/>
                <w:highlight w:val="none"/>
              </w:rPr>
              <w:t>主持产品的技术图纸管理；负责产品生产过程的质量技术文件的编制；</w:t>
            </w:r>
            <w:r>
              <w:rPr>
                <w:rFonts w:hint="eastAsia" w:ascii="宋体" w:hAnsi="宋体"/>
                <w:sz w:val="21"/>
                <w:szCs w:val="21"/>
                <w:highlight w:val="none"/>
              </w:rPr>
              <w:t xml:space="preserve">； </w:t>
            </w:r>
          </w:p>
          <w:p>
            <w:pPr>
              <w:spacing w:line="400" w:lineRule="exact"/>
              <w:ind w:left="365" w:leftChars="174"/>
              <w:rPr>
                <w:rFonts w:hint="eastAsia" w:ascii="宋体" w:hAnsi="宋体"/>
                <w:sz w:val="21"/>
                <w:szCs w:val="21"/>
                <w:highlight w:val="none"/>
              </w:rPr>
            </w:pPr>
            <w:r>
              <w:rPr>
                <w:rFonts w:hint="eastAsia" w:ascii="宋体" w:hAnsi="宋体"/>
                <w:sz w:val="21"/>
                <w:szCs w:val="21"/>
                <w:highlight w:val="none"/>
              </w:rPr>
              <w:t>2）</w:t>
            </w:r>
            <w:r>
              <w:rPr>
                <w:rFonts w:hint="eastAsia"/>
                <w:sz w:val="21"/>
                <w:szCs w:val="21"/>
                <w:highlight w:val="none"/>
              </w:rPr>
              <w:t>负责产品实现过程的质量控制</w:t>
            </w:r>
            <w:r>
              <w:rPr>
                <w:rFonts w:hint="eastAsia" w:ascii="宋体" w:hAnsi="宋体"/>
                <w:sz w:val="21"/>
                <w:szCs w:val="21"/>
                <w:highlight w:val="none"/>
              </w:rPr>
              <w:t xml:space="preserve">； </w:t>
            </w:r>
          </w:p>
          <w:p>
            <w:pPr>
              <w:spacing w:line="400" w:lineRule="exact"/>
              <w:ind w:left="365" w:leftChars="174"/>
              <w:rPr>
                <w:rFonts w:hint="eastAsia" w:ascii="宋体" w:hAnsi="宋体"/>
                <w:sz w:val="21"/>
                <w:szCs w:val="21"/>
                <w:highlight w:val="none"/>
              </w:rPr>
            </w:pPr>
            <w:r>
              <w:rPr>
                <w:rFonts w:hint="eastAsia" w:ascii="宋体" w:hAnsi="宋体"/>
                <w:sz w:val="21"/>
                <w:szCs w:val="21"/>
                <w:highlight w:val="none"/>
              </w:rPr>
              <w:t>3）</w:t>
            </w:r>
            <w:r>
              <w:rPr>
                <w:rFonts w:hint="eastAsia"/>
                <w:sz w:val="21"/>
                <w:szCs w:val="21"/>
                <w:highlight w:val="none"/>
              </w:rPr>
              <w:t>负责不合格产品的管理</w:t>
            </w:r>
            <w:r>
              <w:rPr>
                <w:rFonts w:hint="eastAsia" w:ascii="宋体" w:hAnsi="宋体"/>
                <w:sz w:val="21"/>
                <w:szCs w:val="21"/>
                <w:highlight w:val="none"/>
              </w:rPr>
              <w:t xml:space="preserve">；  </w:t>
            </w:r>
          </w:p>
          <w:p>
            <w:pPr>
              <w:spacing w:line="400" w:lineRule="exact"/>
              <w:ind w:left="365" w:leftChars="174"/>
              <w:rPr>
                <w:rFonts w:hint="eastAsia" w:ascii="宋体" w:hAnsi="宋体"/>
                <w:sz w:val="21"/>
                <w:szCs w:val="21"/>
                <w:highlight w:val="none"/>
              </w:rPr>
            </w:pPr>
            <w:r>
              <w:rPr>
                <w:rFonts w:hint="eastAsia" w:ascii="宋体" w:hAnsi="宋体"/>
                <w:sz w:val="21"/>
                <w:szCs w:val="21"/>
                <w:highlight w:val="none"/>
              </w:rPr>
              <w:t>4）负责本部门环境因素、危险源的识别评价和控制措施的实施；</w:t>
            </w:r>
          </w:p>
          <w:p>
            <w:pPr>
              <w:spacing w:line="400" w:lineRule="exact"/>
              <w:ind w:left="365" w:leftChars="174"/>
              <w:rPr>
                <w:rFonts w:hint="eastAsia" w:ascii="宋体" w:hAnsi="宋体"/>
                <w:sz w:val="21"/>
                <w:szCs w:val="21"/>
                <w:highlight w:val="none"/>
              </w:rPr>
            </w:pPr>
            <w:r>
              <w:rPr>
                <w:rFonts w:hint="eastAsia" w:ascii="宋体" w:hAnsi="宋体"/>
                <w:sz w:val="21"/>
                <w:szCs w:val="21"/>
                <w:highlight w:val="none"/>
              </w:rPr>
              <w:t>5）参与公司组织的应急演习、合规性评价、三标内审和三标管理评审</w:t>
            </w:r>
          </w:p>
          <w:p>
            <w:pPr>
              <w:spacing w:line="400" w:lineRule="exact"/>
              <w:rPr>
                <w:rFonts w:hint="eastAsia" w:ascii="宋体"/>
                <w:sz w:val="21"/>
                <w:szCs w:val="21"/>
                <w:highlight w:val="none"/>
              </w:rPr>
            </w:pPr>
            <w:r>
              <w:rPr>
                <w:rFonts w:hint="eastAsia" w:ascii="宋体" w:hAnsi="宋体"/>
                <w:sz w:val="21"/>
                <w:szCs w:val="21"/>
                <w:highlight w:val="none"/>
              </w:rPr>
              <w:t>……</w:t>
            </w:r>
            <w:r>
              <w:rPr>
                <w:rFonts w:hint="eastAsia" w:ascii="宋体"/>
                <w:sz w:val="21"/>
                <w:szCs w:val="21"/>
                <w:highlight w:val="none"/>
              </w:rPr>
              <w:t xml:space="preserve">   </w:t>
            </w:r>
          </w:p>
          <w:p>
            <w:pPr>
              <w:widowControl/>
              <w:jc w:val="left"/>
              <w:rPr>
                <w:rFonts w:ascii="宋体" w:hAnsi="宋体"/>
                <w:szCs w:val="21"/>
                <w:highlight w:val="none"/>
              </w:rPr>
            </w:pPr>
            <w:r>
              <w:rPr>
                <w:rFonts w:hint="eastAsia" w:ascii="宋体" w:hAnsi="宋体"/>
                <w:sz w:val="21"/>
                <w:szCs w:val="21"/>
                <w:highlight w:val="none"/>
              </w:rPr>
              <w:t>技术部</w:t>
            </w:r>
            <w:r>
              <w:rPr>
                <w:rFonts w:hint="eastAsia" w:ascii="宋体"/>
                <w:sz w:val="21"/>
                <w:szCs w:val="21"/>
                <w:highlight w:val="none"/>
              </w:rPr>
              <w:t>负责人对部门职责清楚。</w:t>
            </w:r>
          </w:p>
        </w:tc>
        <w:tc>
          <w:tcPr>
            <w:tcW w:w="1585" w:type="dxa"/>
            <w:vAlign w:val="top"/>
          </w:tcPr>
          <w:p>
            <w:pPr>
              <w:jc w:val="both"/>
              <w:rPr>
                <w:rFonts w:hint="eastAsia" w:eastAsia="宋体"/>
                <w:highlight w:val="none"/>
                <w:lang w:eastAsia="zh-C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tc>
        <w:tc>
          <w:tcPr>
            <w:tcW w:w="10004" w:type="dxa"/>
          </w:tcPr>
          <w:p>
            <w:pPr>
              <w:spacing w:line="400" w:lineRule="atLeast"/>
              <w:ind w:right="170"/>
              <w:jc w:val="left"/>
              <w:rPr>
                <w:rFonts w:hint="eastAsia" w:ascii="宋体" w:hAnsi="宋体" w:cs="Arial"/>
                <w:iCs/>
                <w:sz w:val="21"/>
                <w:szCs w:val="21"/>
                <w:highlight w:val="none"/>
                <w:lang w:bidi="ar"/>
              </w:rPr>
            </w:pPr>
            <w:r>
              <w:rPr>
                <w:rFonts w:hint="eastAsia" w:ascii="宋体" w:hAnsi="宋体" w:cs="Arial"/>
                <w:iCs/>
                <w:sz w:val="21"/>
                <w:szCs w:val="21"/>
                <w:highlight w:val="none"/>
                <w:lang w:val="en-US" w:eastAsia="zh-CN" w:bidi="ar"/>
              </w:rPr>
              <w:t>技术部</w:t>
            </w:r>
            <w:r>
              <w:rPr>
                <w:rFonts w:hint="eastAsia" w:ascii="宋体" w:hAnsi="宋体" w:cs="Arial"/>
                <w:iCs/>
                <w:sz w:val="21"/>
                <w:szCs w:val="21"/>
                <w:highlight w:val="none"/>
                <w:lang w:bidi="ar"/>
              </w:rPr>
              <w:t>质量目标：1、产品一次检验合格率＞97%；</w:t>
            </w:r>
          </w:p>
          <w:p>
            <w:pPr>
              <w:spacing w:line="400" w:lineRule="atLeast"/>
              <w:ind w:right="170"/>
              <w:jc w:val="left"/>
              <w:rPr>
                <w:rFonts w:hint="eastAsia" w:ascii="宋体" w:hAnsi="宋体" w:cs="宋体"/>
                <w:sz w:val="21"/>
                <w:szCs w:val="21"/>
                <w:highlight w:val="none"/>
                <w:lang w:bidi="ar"/>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22</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7</w:t>
            </w:r>
            <w:r>
              <w:rPr>
                <w:rFonts w:hint="eastAsia" w:ascii="宋体" w:hAnsi="宋体" w:cs="宋体"/>
                <w:sz w:val="21"/>
                <w:szCs w:val="21"/>
                <w:highlight w:val="none"/>
                <w:lang w:bidi="ar"/>
              </w:rPr>
              <w:t>月</w:t>
            </w:r>
            <w:r>
              <w:rPr>
                <w:rFonts w:hint="eastAsia" w:ascii="宋体" w:hAnsi="宋体"/>
                <w:sz w:val="21"/>
                <w:szCs w:val="21"/>
                <w:highlight w:val="none"/>
              </w:rPr>
              <w:t>技术部</w:t>
            </w:r>
            <w:r>
              <w:rPr>
                <w:rFonts w:hint="eastAsia" w:ascii="宋体" w:hAnsi="宋体" w:cs="宋体"/>
                <w:sz w:val="21"/>
                <w:szCs w:val="21"/>
                <w:highlight w:val="none"/>
                <w:lang w:bidi="ar"/>
              </w:rPr>
              <w:t>目标完成情况：</w:t>
            </w:r>
          </w:p>
          <w:p>
            <w:pPr>
              <w:spacing w:line="400" w:lineRule="atLeast"/>
              <w:ind w:right="170"/>
              <w:jc w:val="left"/>
              <w:rPr>
                <w:rFonts w:hint="eastAsia" w:ascii="宋体" w:hAnsi="宋体" w:cs="Arial"/>
                <w:iCs/>
                <w:sz w:val="21"/>
                <w:szCs w:val="21"/>
                <w:highlight w:val="none"/>
                <w:lang w:bidi="ar"/>
              </w:rPr>
            </w:pPr>
            <w:r>
              <w:rPr>
                <w:rFonts w:hint="eastAsia" w:ascii="宋体" w:hAnsi="宋体" w:cs="Arial"/>
                <w:iCs/>
                <w:sz w:val="21"/>
                <w:szCs w:val="21"/>
                <w:highlight w:val="none"/>
                <w:lang w:bidi="ar"/>
              </w:rPr>
              <w:t>1、产品一次检验合格率</w:t>
            </w:r>
            <w:r>
              <w:rPr>
                <w:rFonts w:hint="eastAsia" w:ascii="宋体" w:hAnsi="宋体" w:cs="Arial"/>
                <w:iCs/>
                <w:sz w:val="21"/>
                <w:szCs w:val="21"/>
                <w:highlight w:val="none"/>
                <w:lang w:val="en-US" w:eastAsia="zh-CN" w:bidi="ar"/>
              </w:rPr>
              <w:t>达到99.3</w:t>
            </w:r>
            <w:r>
              <w:rPr>
                <w:rFonts w:hint="eastAsia" w:ascii="宋体" w:hAnsi="宋体" w:cs="Arial"/>
                <w:iCs/>
                <w:sz w:val="21"/>
                <w:szCs w:val="21"/>
                <w:highlight w:val="none"/>
                <w:lang w:bidi="ar"/>
              </w:rPr>
              <w:t>%；</w:t>
            </w:r>
          </w:p>
          <w:p>
            <w:pPr>
              <w:spacing w:line="400" w:lineRule="atLeast"/>
              <w:ind w:right="170"/>
              <w:jc w:val="left"/>
              <w:rPr>
                <w:rFonts w:hint="eastAsia" w:ascii="宋体" w:hAnsi="宋体" w:cs="宋体"/>
                <w:sz w:val="21"/>
                <w:szCs w:val="21"/>
                <w:highlight w:val="none"/>
              </w:rPr>
            </w:pPr>
            <w:r>
              <w:rPr>
                <w:rFonts w:hint="eastAsia" w:ascii="宋体" w:hAnsi="宋体" w:cs="宋体"/>
                <w:sz w:val="21"/>
                <w:szCs w:val="21"/>
                <w:highlight w:val="none"/>
                <w:lang w:bidi="ar"/>
              </w:rPr>
              <w:t>均达到要求。</w:t>
            </w:r>
          </w:p>
          <w:p>
            <w:pPr>
              <w:spacing w:line="400" w:lineRule="exact"/>
              <w:rPr>
                <w:rFonts w:ascii="宋体" w:hAnsi="宋体"/>
                <w:szCs w:val="21"/>
                <w:highlight w:val="none"/>
              </w:rPr>
            </w:pPr>
            <w:r>
              <w:rPr>
                <w:rFonts w:hint="eastAsia" w:ascii="宋体" w:hAnsi="宋体" w:cs="宋体"/>
                <w:sz w:val="21"/>
                <w:szCs w:val="21"/>
                <w:highlight w:val="none"/>
                <w:lang w:bidi="ar"/>
              </w:rPr>
              <w:t>查，公司编制了环境安全目标管理实施方案：制定、执行程序或作业文件；加强监测和测量；培训与教育；应急响应。</w:t>
            </w:r>
          </w:p>
        </w:tc>
        <w:tc>
          <w:tcPr>
            <w:tcW w:w="15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监视和测量资源</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Q7.1.5</w:t>
            </w:r>
          </w:p>
        </w:tc>
        <w:tc>
          <w:tcPr>
            <w:tcW w:w="10004" w:type="dxa"/>
            <w:vAlign w:val="top"/>
          </w:tcPr>
          <w:p>
            <w:pPr>
              <w:snapToGrid w:val="0"/>
              <w:spacing w:line="280" w:lineRule="exact"/>
              <w:ind w:firstLine="210" w:firstLineChars="100"/>
              <w:rPr>
                <w:rFonts w:hint="eastAsia" w:ascii="宋体" w:hAnsi="宋体" w:cs="宋体"/>
                <w:sz w:val="21"/>
                <w:szCs w:val="21"/>
                <w:highlight w:val="none"/>
              </w:rPr>
            </w:pPr>
            <w:r>
              <w:rPr>
                <w:rFonts w:hint="eastAsia" w:ascii="宋体" w:hAnsi="宋体" w:cs="宋体"/>
                <w:sz w:val="21"/>
                <w:szCs w:val="21"/>
                <w:highlight w:val="none"/>
              </w:rPr>
              <w:t>公司的监视和测量设施设备主要是膜厚仪、千分尺、钢卷尺，</w:t>
            </w:r>
            <w:r>
              <w:rPr>
                <w:rFonts w:hint="eastAsia"/>
                <w:sz w:val="21"/>
                <w:szCs w:val="21"/>
                <w:highlight w:val="none"/>
              </w:rPr>
              <w:t>能保证铝幕墙材料的生产的要求</w:t>
            </w:r>
            <w:r>
              <w:rPr>
                <w:rFonts w:hint="eastAsia" w:ascii="宋体" w:hAnsi="宋体"/>
                <w:sz w:val="21"/>
                <w:szCs w:val="21"/>
                <w:highlight w:val="none"/>
              </w:rPr>
              <w:t>。</w:t>
            </w:r>
            <w:r>
              <w:rPr>
                <w:rFonts w:hint="eastAsia" w:ascii="宋体" w:hAnsi="宋体" w:cs="宋体"/>
                <w:sz w:val="21"/>
                <w:szCs w:val="21"/>
                <w:highlight w:val="none"/>
                <w:lang w:bidi="ar"/>
              </w:rPr>
              <w:t>查在用检具，提供</w:t>
            </w:r>
            <w:r>
              <w:rPr>
                <w:rFonts w:hint="eastAsia" w:ascii="宋体" w:hAnsi="宋体" w:cs="宋体"/>
                <w:sz w:val="21"/>
                <w:szCs w:val="21"/>
                <w:highlight w:val="none"/>
                <w:lang w:val="en-US" w:eastAsia="zh-CN" w:bidi="ar"/>
              </w:rPr>
              <w:t>的</w:t>
            </w:r>
            <w:r>
              <w:rPr>
                <w:rFonts w:hint="eastAsia" w:ascii="宋体" w:hAnsi="宋体" w:cs="宋体"/>
                <w:sz w:val="21"/>
                <w:szCs w:val="21"/>
                <w:highlight w:val="none"/>
              </w:rPr>
              <w:t>膜厚仪、</w:t>
            </w:r>
            <w:r>
              <w:rPr>
                <w:rFonts w:hint="eastAsia" w:ascii="宋体" w:hAnsi="宋体"/>
                <w:sz w:val="21"/>
                <w:szCs w:val="21"/>
                <w:highlight w:val="none"/>
              </w:rPr>
              <w:t>千分尺、</w:t>
            </w:r>
            <w:r>
              <w:rPr>
                <w:rFonts w:hint="eastAsia" w:ascii="宋体" w:hAnsi="宋体" w:cs="宋体"/>
                <w:sz w:val="21"/>
                <w:szCs w:val="21"/>
                <w:highlight w:val="none"/>
              </w:rPr>
              <w:t>钢</w:t>
            </w:r>
            <w:r>
              <w:rPr>
                <w:rFonts w:hint="eastAsia"/>
                <w:sz w:val="21"/>
                <w:szCs w:val="21"/>
                <w:highlight w:val="none"/>
              </w:rPr>
              <w:t>卷尺校准</w:t>
            </w:r>
            <w:r>
              <w:rPr>
                <w:rFonts w:hint="eastAsia"/>
                <w:sz w:val="21"/>
                <w:szCs w:val="21"/>
                <w:highlight w:val="none"/>
                <w:lang w:val="en-US" w:eastAsia="zh-CN"/>
              </w:rPr>
              <w:t>证书有效期已过，不符合GB/T 19001:2016 标准 7.1.5.2a条款 ：“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要求</w:t>
            </w:r>
            <w:r>
              <w:rPr>
                <w:rFonts w:hint="eastAsia"/>
                <w:sz w:val="21"/>
                <w:szCs w:val="21"/>
                <w:highlight w:val="none"/>
              </w:rPr>
              <w:t>。</w:t>
            </w:r>
          </w:p>
          <w:p>
            <w:pPr>
              <w:spacing w:line="400" w:lineRule="atLeast"/>
              <w:ind w:firstLine="420" w:firstLineChars="200"/>
              <w:rPr>
                <w:rFonts w:hint="eastAsia" w:ascii="宋体" w:hAnsi="宋体" w:eastAsia="宋体" w:cs="Times New Roman"/>
                <w:kern w:val="2"/>
                <w:sz w:val="21"/>
                <w:szCs w:val="21"/>
                <w:highlight w:val="none"/>
                <w:lang w:val="en-US" w:eastAsia="zh-CN" w:bidi="ar-SA"/>
              </w:rPr>
            </w:pPr>
          </w:p>
        </w:tc>
        <w:tc>
          <w:tcPr>
            <w:tcW w:w="1585" w:type="dxa"/>
          </w:tcPr>
          <w:p>
            <w:pPr>
              <w:rPr>
                <w:rFonts w:hint="eastAsia"/>
                <w:lang w:eastAsia="zh-CN"/>
              </w:rPr>
            </w:pPr>
          </w:p>
          <w:p>
            <w:pPr>
              <w:pStyle w:val="14"/>
              <w:rPr>
                <w:rFonts w:hint="default"/>
                <w:lang w:val="en-US" w:eastAsia="zh-CN"/>
              </w:rPr>
            </w:pPr>
            <w:r>
              <w:rPr>
                <w:rFonts w:hint="eastAsia" w:ascii="宋体" w:hAnsi="宋体" w:cs="宋体"/>
                <w:b/>
                <w:bCs w:val="0"/>
                <w:sz w:val="28"/>
                <w:szCs w:val="28"/>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运行策划和控制</w:t>
            </w:r>
          </w:p>
        </w:tc>
        <w:tc>
          <w:tcPr>
            <w:tcW w:w="960" w:type="dxa"/>
            <w:vAlign w:val="top"/>
          </w:tcPr>
          <w:p>
            <w:pPr>
              <w:rPr>
                <w:rFonts w:hint="eastAsia" w:ascii="宋体" w:hAnsi="宋体" w:cs="新宋体"/>
                <w:sz w:val="21"/>
                <w:szCs w:val="21"/>
                <w:highlight w:val="none"/>
              </w:rPr>
            </w:pPr>
            <w:r>
              <w:rPr>
                <w:rFonts w:hint="eastAsia" w:ascii="宋体" w:hAnsi="宋体" w:cs="新宋体"/>
                <w:sz w:val="21"/>
                <w:szCs w:val="21"/>
                <w:highlight w:val="none"/>
              </w:rPr>
              <w:t xml:space="preserve">Q8.1 </w:t>
            </w:r>
          </w:p>
          <w:p>
            <w:pPr>
              <w:rPr>
                <w:rFonts w:hint="eastAsia" w:ascii="宋体" w:hAnsi="宋体" w:eastAsia="宋体" w:cs="新宋体"/>
                <w:kern w:val="2"/>
                <w:sz w:val="21"/>
                <w:szCs w:val="21"/>
                <w:highlight w:val="none"/>
                <w:lang w:val="en-US" w:eastAsia="zh-CN" w:bidi="ar-SA"/>
              </w:rPr>
            </w:pPr>
          </w:p>
        </w:tc>
        <w:tc>
          <w:tcPr>
            <w:tcW w:w="10004" w:type="dxa"/>
            <w:vAlign w:val="top"/>
          </w:tcPr>
          <w:p>
            <w:pPr>
              <w:rPr>
                <w:rFonts w:hint="eastAsia" w:ascii="宋体" w:hAnsi="宋体" w:cs="宋体"/>
                <w:sz w:val="21"/>
                <w:szCs w:val="21"/>
                <w:highlight w:val="none"/>
              </w:rPr>
            </w:pPr>
            <w:r>
              <w:rPr>
                <w:rFonts w:hint="eastAsia" w:ascii="宋体" w:hAnsi="宋体" w:cs="宋体"/>
                <w:sz w:val="21"/>
                <w:szCs w:val="21"/>
                <w:highlight w:val="none"/>
              </w:rPr>
              <w:t>公司主要生产产品：</w:t>
            </w:r>
            <w:r>
              <w:rPr>
                <w:sz w:val="20"/>
              </w:rPr>
              <w:t>幕墙装饰铝单板、铝天花板的生产</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公司产品执行标准：</w:t>
            </w:r>
          </w:p>
          <w:p>
            <w:pPr>
              <w:rPr>
                <w:rFonts w:hint="eastAsia" w:ascii="宋体" w:hAnsi="宋体" w:cs="Arial"/>
                <w:color w:val="000000"/>
                <w:sz w:val="21"/>
                <w:szCs w:val="21"/>
                <w:highlight w:val="none"/>
                <w:shd w:val="clear" w:color="auto" w:fill="FFFFFF"/>
              </w:rPr>
            </w:pPr>
            <w:r>
              <w:rPr>
                <w:rFonts w:hint="eastAsia" w:ascii="宋体" w:hAnsi="宋体"/>
                <w:sz w:val="21"/>
                <w:szCs w:val="21"/>
                <w:highlight w:val="none"/>
              </w:rPr>
              <w:t>率幕墙板 板基YS/T429.1-2000；率幕墙板氟碳喷漆铝单板YS/T429.2-2000；氟碳喷涂单层铝幕墙板技术条件EL/X506-2000; 建筑装饰铝单板GB/23443-2009</w:t>
            </w:r>
            <w:r>
              <w:rPr>
                <w:rFonts w:hint="eastAsia" w:ascii="宋体" w:hAnsi="宋体" w:cs="Arial"/>
                <w:color w:val="000000"/>
                <w:sz w:val="21"/>
                <w:szCs w:val="21"/>
                <w:highlight w:val="none"/>
                <w:shd w:val="clear" w:color="auto" w:fill="FFFFFF"/>
              </w:rPr>
              <w:t>。</w:t>
            </w:r>
          </w:p>
          <w:p>
            <w:pPr>
              <w:rPr>
                <w:rFonts w:hint="eastAsia" w:ascii="宋体" w:hAnsi="宋体"/>
                <w:sz w:val="21"/>
                <w:szCs w:val="21"/>
                <w:highlight w:val="none"/>
              </w:rPr>
            </w:pPr>
            <w:r>
              <w:rPr>
                <w:rFonts w:hint="eastAsia" w:ascii="宋体" w:hAnsi="宋体"/>
                <w:sz w:val="21"/>
                <w:szCs w:val="21"/>
                <w:highlight w:val="none"/>
              </w:rPr>
              <w:t>生产部负责产品实现和服务提供的策划，策划输出的具体结果包括以下内容：</w:t>
            </w:r>
          </w:p>
          <w:p>
            <w:pPr>
              <w:rPr>
                <w:rFonts w:hint="eastAsia" w:ascii="宋体" w:hAnsi="宋体"/>
                <w:sz w:val="21"/>
                <w:szCs w:val="21"/>
                <w:highlight w:val="none"/>
              </w:rPr>
            </w:pPr>
            <w:r>
              <w:rPr>
                <w:rFonts w:hint="eastAsia" w:ascii="宋体" w:hAnsi="宋体"/>
                <w:sz w:val="21"/>
                <w:szCs w:val="21"/>
                <w:highlight w:val="none"/>
              </w:rPr>
              <w:t>a）确定产品和服务的要求；--按客户提供的图纸和文件加工；</w:t>
            </w:r>
          </w:p>
          <w:p>
            <w:pPr>
              <w:rPr>
                <w:rFonts w:hint="eastAsia" w:ascii="宋体" w:hAnsi="宋体"/>
                <w:sz w:val="21"/>
                <w:szCs w:val="21"/>
                <w:highlight w:val="none"/>
              </w:rPr>
            </w:pPr>
            <w:r>
              <w:rPr>
                <w:rFonts w:hint="eastAsia" w:ascii="宋体" w:hAnsi="宋体"/>
                <w:sz w:val="21"/>
                <w:szCs w:val="21"/>
                <w:highlight w:val="none"/>
              </w:rPr>
              <w:t>b）建立过程准则以及产品和服务的接收准则；---生产加工单（内容包括：生产工作流程单、产品图）。</w:t>
            </w:r>
          </w:p>
          <w:p>
            <w:pPr>
              <w:rPr>
                <w:rFonts w:hint="eastAsia" w:ascii="宋体" w:hAnsi="宋体"/>
                <w:sz w:val="21"/>
                <w:szCs w:val="21"/>
                <w:highlight w:val="none"/>
              </w:rPr>
            </w:pPr>
            <w:r>
              <w:rPr>
                <w:rFonts w:hint="eastAsia" w:ascii="宋体" w:hAnsi="宋体"/>
                <w:sz w:val="21"/>
                <w:szCs w:val="21"/>
                <w:highlight w:val="none"/>
              </w:rPr>
              <w:t>c）确定符合产品和服务要求的资源；---工艺流程图：</w:t>
            </w:r>
          </w:p>
          <w:p>
            <w:pPr>
              <w:spacing w:line="400" w:lineRule="exact"/>
              <w:rPr>
                <w:rFonts w:hint="eastAsia"/>
                <w:bCs/>
                <w:sz w:val="21"/>
                <w:szCs w:val="21"/>
                <w:highlight w:val="none"/>
              </w:rPr>
            </w:pPr>
            <w:r>
              <w:rPr>
                <w:rFonts w:hint="eastAsia"/>
                <w:bCs/>
                <w:sz w:val="21"/>
                <w:szCs w:val="21"/>
                <w:highlight w:val="none"/>
              </w:rPr>
              <w:t>下料—切割冲压—折弯成型—焊接—抛光打磨—前处理—喷涂—烘烤—检验包装—入库。</w:t>
            </w:r>
          </w:p>
          <w:p>
            <w:pPr>
              <w:rPr>
                <w:rFonts w:hint="eastAsia" w:ascii="宋体" w:hAnsi="宋体"/>
                <w:sz w:val="21"/>
                <w:szCs w:val="21"/>
                <w:highlight w:val="none"/>
              </w:rPr>
            </w:pPr>
            <w:r>
              <w:rPr>
                <w:rFonts w:hint="eastAsia" w:ascii="宋体" w:hAnsi="宋体"/>
                <w:sz w:val="21"/>
                <w:szCs w:val="21"/>
                <w:highlight w:val="none"/>
              </w:rPr>
              <w:t>d）按照准则实施过程控制；---生产和服务过程监控</w:t>
            </w:r>
          </w:p>
          <w:p>
            <w:pPr>
              <w:rPr>
                <w:rFonts w:hint="eastAsia" w:ascii="宋体" w:hAnsi="宋体"/>
                <w:sz w:val="21"/>
                <w:szCs w:val="21"/>
                <w:highlight w:val="none"/>
              </w:rPr>
            </w:pPr>
            <w:r>
              <w:rPr>
                <w:rFonts w:hint="eastAsia" w:ascii="宋体" w:hAnsi="宋体"/>
                <w:sz w:val="21"/>
                <w:szCs w:val="21"/>
                <w:highlight w:val="none"/>
              </w:rPr>
              <w:t>e）保持、保留必要的文件和记录。---文件和质量记录</w:t>
            </w:r>
          </w:p>
          <w:p>
            <w:pPr>
              <w:rPr>
                <w:rFonts w:hint="eastAsia" w:ascii="宋体" w:hAnsi="宋体"/>
                <w:sz w:val="21"/>
                <w:szCs w:val="21"/>
                <w:highlight w:val="none"/>
              </w:rPr>
            </w:pPr>
            <w:r>
              <w:rPr>
                <w:rFonts w:hint="eastAsia" w:ascii="宋体" w:hAnsi="宋体"/>
                <w:sz w:val="21"/>
                <w:szCs w:val="21"/>
                <w:highlight w:val="none"/>
              </w:rPr>
              <w:t>---策划输出经过评审及跟进、必要的更改控制及批准等以适合组织的运行需要。</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----需确认/关键过程：焊接、喷涂。</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----外包过程：无</w:t>
            </w:r>
          </w:p>
          <w:p>
            <w:pPr>
              <w:spacing w:line="400" w:lineRule="atLeast"/>
              <w:rPr>
                <w:rFonts w:hint="eastAsia" w:ascii="宋体" w:hAnsi="宋体" w:eastAsia="宋体" w:cs="Times New Roman"/>
                <w:color w:val="FF0000"/>
                <w:kern w:val="2"/>
                <w:sz w:val="21"/>
                <w:szCs w:val="21"/>
                <w:highlight w:val="none"/>
                <w:lang w:val="en-US" w:eastAsia="zh-CN" w:bidi="ar-SA"/>
              </w:rPr>
            </w:pPr>
            <w:r>
              <w:rPr>
                <w:rFonts w:hint="eastAsia" w:ascii="宋体" w:hAnsi="宋体"/>
                <w:sz w:val="21"/>
                <w:szCs w:val="21"/>
                <w:highlight w:val="none"/>
              </w:rPr>
              <w:t>----经确认：暂无策划的更改。</w:t>
            </w:r>
          </w:p>
        </w:tc>
        <w:tc>
          <w:tcPr>
            <w:tcW w:w="1585" w:type="dxa"/>
          </w:tcPr>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设计和开发策划</w:t>
            </w:r>
            <w:r>
              <w:rPr>
                <w:rFonts w:hint="eastAsia" w:ascii="宋体" w:hAnsi="宋体" w:cs="宋体"/>
                <w:color w:val="auto"/>
                <w:kern w:val="0"/>
                <w:sz w:val="21"/>
                <w:szCs w:val="21"/>
                <w:highlight w:val="none"/>
                <w:lang w:val="en-US" w:eastAsia="zh-CN" w:bidi="ar-SA"/>
              </w:rPr>
              <w:t>/不适用验证</w:t>
            </w:r>
          </w:p>
        </w:tc>
        <w:tc>
          <w:tcPr>
            <w:tcW w:w="960" w:type="dxa"/>
            <w:vAlign w:val="top"/>
          </w:tcPr>
          <w:p>
            <w:pPr>
              <w:snapToGrid w:val="0"/>
              <w:spacing w:line="400" w:lineRule="exact"/>
              <w:jc w:val="left"/>
              <w:rPr>
                <w:rFonts w:hint="eastAsia" w:ascii="宋体" w:hAnsi="宋体" w:eastAsia="宋体" w:cs="新宋体"/>
                <w:kern w:val="2"/>
                <w:sz w:val="21"/>
                <w:szCs w:val="21"/>
                <w:highlight w:val="none"/>
                <w:lang w:val="en-US" w:eastAsia="zh-CN" w:bidi="ar-SA"/>
              </w:rPr>
            </w:pPr>
            <w:r>
              <w:rPr>
                <w:rFonts w:hint="eastAsia" w:ascii="宋体" w:hAnsi="宋体" w:cs="宋体"/>
                <w:color w:val="000000"/>
                <w:sz w:val="21"/>
                <w:szCs w:val="21"/>
                <w:highlight w:val="none"/>
              </w:rPr>
              <w:t>Q8.3</w:t>
            </w:r>
          </w:p>
        </w:tc>
        <w:tc>
          <w:tcPr>
            <w:tcW w:w="10004" w:type="dxa"/>
            <w:vAlign w:val="top"/>
          </w:tcPr>
          <w:p>
            <w:pPr>
              <w:pStyle w:val="2"/>
              <w:spacing w:before="163" w:beforeLines="50" w:line="0" w:lineRule="atLeast"/>
              <w:rPr>
                <w:rFonts w:hint="default" w:ascii="宋体" w:hAnsi="宋体" w:eastAsia="宋体" w:cs="宋体"/>
                <w:color w:val="000000"/>
                <w:sz w:val="21"/>
                <w:szCs w:val="21"/>
                <w:highlight w:val="none"/>
                <w:lang w:val="en-US" w:eastAsia="zh-CN" w:bidi="ar"/>
              </w:rPr>
            </w:pPr>
            <w:r>
              <w:rPr>
                <w:rFonts w:hint="eastAsia" w:ascii="宋体" w:hAnsi="宋体" w:cs="宋体"/>
                <w:sz w:val="21"/>
                <w:szCs w:val="21"/>
                <w:highlight w:val="none"/>
                <w:lang w:val="en-US" w:eastAsia="zh-CN"/>
              </w:rPr>
              <w:t>理由：</w:t>
            </w:r>
            <w:r>
              <w:rPr>
                <w:rFonts w:hint="eastAsia" w:ascii="宋体" w:hAnsi="宋体" w:eastAsia="宋体" w:cs="Times New Roman"/>
                <w:color w:val="auto"/>
                <w:kern w:val="2"/>
                <w:sz w:val="21"/>
                <w:szCs w:val="21"/>
                <w:highlight w:val="none"/>
                <w:lang w:val="en-US" w:eastAsia="zh-CN" w:bidi="ar-SA"/>
              </w:rPr>
              <w:t>根据行业管理实际,本公司承揽的幕墙、铝天花板产品均为客户提供设计图纸、文件，公司生产,因此GB\T 19001：2016标准的8.3“产品和服务的设计和开发”过程不适用于本公司</w:t>
            </w:r>
            <w:r>
              <w:rPr>
                <w:rFonts w:hint="eastAsia" w:ascii="宋体" w:hAnsi="宋体" w:cs="Times New Roman"/>
                <w:color w:val="auto"/>
                <w:kern w:val="2"/>
                <w:sz w:val="21"/>
                <w:szCs w:val="21"/>
                <w:highlight w:val="none"/>
                <w:lang w:val="en-US" w:eastAsia="zh-CN" w:bidi="ar-SA"/>
              </w:rPr>
              <w:t>。理由基本合理。</w:t>
            </w:r>
          </w:p>
        </w:tc>
        <w:tc>
          <w:tcPr>
            <w:tcW w:w="1585" w:type="dxa"/>
          </w:tcPr>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Q8.6</w:t>
            </w:r>
          </w:p>
        </w:tc>
        <w:tc>
          <w:tcPr>
            <w:tcW w:w="10004"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numPr>
                <w:ilvl w:val="0"/>
                <w:numId w:val="11"/>
              </w:numPr>
              <w:rPr>
                <w:rFonts w:hint="eastAsia" w:ascii="宋体" w:hAnsi="宋体"/>
                <w:sz w:val="21"/>
                <w:szCs w:val="21"/>
                <w:highlight w:val="none"/>
              </w:rPr>
            </w:pPr>
            <w:r>
              <w:rPr>
                <w:rFonts w:hint="eastAsia" w:ascii="宋体" w:hAnsi="宋体"/>
                <w:sz w:val="21"/>
                <w:szCs w:val="21"/>
                <w:highlight w:val="none"/>
              </w:rPr>
              <w:t>原材料检验</w:t>
            </w:r>
          </w:p>
          <w:p>
            <w:pPr>
              <w:rPr>
                <w:rFonts w:hint="eastAsia" w:ascii="宋体" w:hAnsi="宋体"/>
                <w:sz w:val="21"/>
                <w:szCs w:val="21"/>
                <w:highlight w:val="none"/>
              </w:rPr>
            </w:pPr>
            <w:r>
              <w:rPr>
                <w:rFonts w:hint="eastAsia" w:ascii="宋体" w:hAnsi="宋体"/>
                <w:sz w:val="21"/>
                <w:szCs w:val="21"/>
                <w:highlight w:val="none"/>
              </w:rPr>
              <w:t>抽查《入库检验记录单》</w:t>
            </w:r>
          </w:p>
          <w:p>
            <w:pPr>
              <w:numPr>
                <w:ilvl w:val="0"/>
                <w:numId w:val="12"/>
              </w:numPr>
              <w:rPr>
                <w:rFonts w:hint="eastAsia" w:ascii="宋体" w:hAnsi="宋体"/>
                <w:sz w:val="21"/>
                <w:szCs w:val="21"/>
                <w:highlight w:val="none"/>
              </w:rPr>
            </w:pPr>
            <w:r>
              <w:rPr>
                <w:rFonts w:hint="eastAsia" w:ascii="宋体" w:hAnsi="宋体"/>
                <w:sz w:val="21"/>
                <w:szCs w:val="21"/>
                <w:highlight w:val="none"/>
              </w:rPr>
              <w:t>材料名称：铝</w:t>
            </w:r>
            <w:r>
              <w:rPr>
                <w:rFonts w:hint="eastAsia" w:ascii="宋体" w:hAnsi="宋体"/>
                <w:sz w:val="21"/>
                <w:szCs w:val="21"/>
                <w:highlight w:val="none"/>
                <w:lang w:val="en-US" w:eastAsia="zh-CN"/>
              </w:rPr>
              <w:t>卷</w:t>
            </w:r>
            <w:r>
              <w:rPr>
                <w:rFonts w:hint="eastAsia" w:ascii="宋体" w:hAnsi="宋体"/>
                <w:sz w:val="21"/>
                <w:szCs w:val="21"/>
                <w:highlight w:val="none"/>
              </w:rPr>
              <w:t>、规格：2.3</w:t>
            </w:r>
            <w:r>
              <w:rPr>
                <w:rFonts w:hint="eastAsia" w:ascii="宋体" w:hAnsi="宋体"/>
                <w:sz w:val="21"/>
                <w:szCs w:val="21"/>
                <w:highlight w:val="none"/>
                <w:lang w:val="en-US" w:eastAsia="zh-CN"/>
              </w:rPr>
              <w:t>5</w:t>
            </w:r>
            <w:r>
              <w:rPr>
                <w:rFonts w:hint="eastAsia" w:ascii="宋体" w:hAnsi="宋体"/>
                <w:sz w:val="21"/>
                <w:szCs w:val="21"/>
                <w:highlight w:val="none"/>
              </w:rPr>
              <w:t>*1</w:t>
            </w:r>
            <w:r>
              <w:rPr>
                <w:rFonts w:hint="eastAsia" w:ascii="宋体" w:hAnsi="宋体"/>
                <w:sz w:val="21"/>
                <w:szCs w:val="21"/>
                <w:highlight w:val="none"/>
                <w:lang w:val="en-US" w:eastAsia="zh-CN"/>
              </w:rPr>
              <w:t>550</w:t>
            </w:r>
            <w:r>
              <w:rPr>
                <w:rFonts w:hint="eastAsia" w:ascii="宋体" w:hAnsi="宋体"/>
                <w:sz w:val="21"/>
                <w:szCs w:val="21"/>
                <w:highlight w:val="none"/>
              </w:rPr>
              <w:t>、数量：</w:t>
            </w:r>
            <w:r>
              <w:rPr>
                <w:rFonts w:hint="eastAsia" w:ascii="宋体" w:hAnsi="宋体"/>
                <w:sz w:val="21"/>
                <w:szCs w:val="21"/>
                <w:highlight w:val="none"/>
                <w:lang w:val="en-US" w:eastAsia="zh-CN"/>
              </w:rPr>
              <w:t>5806kg</w:t>
            </w:r>
          </w:p>
          <w:p>
            <w:pPr>
              <w:rPr>
                <w:rFonts w:hint="eastAsia" w:ascii="宋体" w:hAnsi="宋体"/>
                <w:sz w:val="21"/>
                <w:szCs w:val="21"/>
                <w:highlight w:val="none"/>
              </w:rPr>
            </w:pPr>
            <w:r>
              <w:rPr>
                <w:rFonts w:hint="eastAsia" w:ascii="宋体" w:hAnsi="宋体"/>
                <w:sz w:val="21"/>
                <w:szCs w:val="21"/>
                <w:highlight w:val="none"/>
              </w:rPr>
              <w:t>供料厂家：重庆</w:t>
            </w:r>
            <w:r>
              <w:rPr>
                <w:rFonts w:hint="eastAsia" w:ascii="宋体" w:hAnsi="宋体"/>
                <w:sz w:val="21"/>
                <w:szCs w:val="21"/>
                <w:highlight w:val="none"/>
                <w:lang w:val="en-US" w:eastAsia="zh-CN"/>
              </w:rPr>
              <w:t>京宠源</w:t>
            </w:r>
            <w:r>
              <w:rPr>
                <w:rFonts w:hint="eastAsia" w:ascii="宋体" w:hAnsi="宋体"/>
                <w:sz w:val="21"/>
                <w:szCs w:val="21"/>
                <w:highlight w:val="none"/>
              </w:rPr>
              <w:t>铝业有限公司</w:t>
            </w:r>
          </w:p>
          <w:p>
            <w:pPr>
              <w:rPr>
                <w:rFonts w:hint="eastAsia" w:ascii="宋体" w:hAnsi="宋体"/>
                <w:sz w:val="21"/>
                <w:szCs w:val="21"/>
                <w:highlight w:val="none"/>
              </w:rPr>
            </w:pPr>
            <w:r>
              <w:rPr>
                <w:rFonts w:hint="eastAsia" w:ascii="宋体" w:hAnsi="宋体"/>
                <w:sz w:val="21"/>
                <w:szCs w:val="21"/>
                <w:highlight w:val="none"/>
              </w:rPr>
              <w:t>检验项目：厚度 、宽度</w:t>
            </w:r>
            <w:r>
              <w:rPr>
                <w:rFonts w:hint="eastAsia" w:ascii="宋体" w:hAnsi="宋体"/>
                <w:sz w:val="21"/>
                <w:szCs w:val="21"/>
                <w:highlight w:val="none"/>
                <w:lang w:eastAsia="zh-CN"/>
              </w:rPr>
              <w:t>、</w:t>
            </w:r>
            <w:r>
              <w:rPr>
                <w:rFonts w:hint="eastAsia" w:ascii="宋体" w:hAnsi="宋体"/>
                <w:sz w:val="21"/>
                <w:szCs w:val="21"/>
                <w:highlight w:val="none"/>
                <w:lang w:val="en-US" w:eastAsia="zh-CN"/>
              </w:rPr>
              <w:t>验证材质报告</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刘昌美</w:t>
            </w:r>
            <w:r>
              <w:rPr>
                <w:rFonts w:hint="eastAsia" w:ascii="宋体" w:hAnsi="宋体"/>
                <w:sz w:val="21"/>
                <w:szCs w:val="21"/>
                <w:highlight w:val="none"/>
              </w:rPr>
              <w:t xml:space="preserve">   日期：</w:t>
            </w:r>
            <w:r>
              <w:rPr>
                <w:rFonts w:hint="eastAsia"/>
                <w:sz w:val="21"/>
                <w:szCs w:val="21"/>
                <w:highlight w:val="none"/>
              </w:rPr>
              <w:t>20</w:t>
            </w:r>
            <w:r>
              <w:rPr>
                <w:rFonts w:hint="eastAsia"/>
                <w:sz w:val="21"/>
                <w:szCs w:val="21"/>
                <w:highlight w:val="none"/>
                <w:lang w:val="en-US" w:eastAsia="zh-CN"/>
              </w:rPr>
              <w:t>22.7.23</w:t>
            </w:r>
          </w:p>
          <w:p>
            <w:pPr>
              <w:rPr>
                <w:rFonts w:hint="eastAsia"/>
                <w:sz w:val="21"/>
                <w:szCs w:val="21"/>
                <w:highlight w:val="none"/>
              </w:rPr>
            </w:pPr>
          </w:p>
          <w:p>
            <w:pPr>
              <w:numPr>
                <w:ilvl w:val="0"/>
                <w:numId w:val="12"/>
              </w:numPr>
              <w:rPr>
                <w:rFonts w:hint="eastAsia" w:ascii="宋体" w:hAnsi="宋体"/>
                <w:sz w:val="21"/>
                <w:szCs w:val="21"/>
                <w:highlight w:val="none"/>
              </w:rPr>
            </w:pPr>
            <w:r>
              <w:rPr>
                <w:rFonts w:hint="eastAsia" w:ascii="宋体" w:hAnsi="宋体"/>
                <w:sz w:val="21"/>
                <w:szCs w:val="21"/>
                <w:highlight w:val="none"/>
              </w:rPr>
              <w:t>名称：聚脂粉未、规格：</w:t>
            </w:r>
            <w:r>
              <w:rPr>
                <w:rFonts w:hint="eastAsia" w:ascii="宋体" w:hAnsi="宋体"/>
                <w:sz w:val="21"/>
                <w:szCs w:val="21"/>
                <w:highlight w:val="none"/>
                <w:lang w:val="en-US" w:eastAsia="zh-CN"/>
              </w:rPr>
              <w:t>PSC9647棕色（432kg、</w:t>
            </w:r>
            <w:r>
              <w:rPr>
                <w:rFonts w:hint="eastAsia" w:ascii="宋体" w:hAnsi="宋体"/>
                <w:sz w:val="21"/>
                <w:szCs w:val="21"/>
                <w:highlight w:val="none"/>
              </w:rPr>
              <w:t>（抽检重量</w:t>
            </w:r>
            <w:r>
              <w:rPr>
                <w:rFonts w:hint="eastAsia" w:ascii="宋体" w:hAnsi="宋体"/>
                <w:sz w:val="21"/>
                <w:szCs w:val="21"/>
                <w:highlight w:val="none"/>
                <w:lang w:val="en-US" w:eastAsia="zh-CN"/>
              </w:rPr>
              <w:t>80</w:t>
            </w:r>
            <w:r>
              <w:rPr>
                <w:rFonts w:hint="eastAsia" w:ascii="宋体" w:hAnsi="宋体"/>
                <w:sz w:val="21"/>
                <w:szCs w:val="21"/>
                <w:highlight w:val="none"/>
              </w:rPr>
              <w:t>kg）</w:t>
            </w:r>
            <w:r>
              <w:rPr>
                <w:rFonts w:hint="eastAsia" w:ascii="宋体" w:hAnsi="宋体"/>
                <w:sz w:val="21"/>
                <w:szCs w:val="21"/>
                <w:highlight w:val="none"/>
                <w:lang w:val="en-US" w:eastAsia="zh-CN"/>
              </w:rPr>
              <w:t>）</w:t>
            </w:r>
          </w:p>
          <w:p>
            <w:pPr>
              <w:rPr>
                <w:rFonts w:hint="default" w:ascii="宋体" w:hAnsi="宋体" w:eastAsia="宋体"/>
                <w:sz w:val="21"/>
                <w:szCs w:val="21"/>
                <w:highlight w:val="none"/>
                <w:lang w:val="en-US" w:eastAsia="zh-CN"/>
              </w:rPr>
            </w:pPr>
            <w:r>
              <w:rPr>
                <w:rFonts w:hint="eastAsia" w:ascii="宋体" w:hAnsi="宋体"/>
                <w:sz w:val="21"/>
                <w:szCs w:val="21"/>
                <w:highlight w:val="none"/>
              </w:rPr>
              <w:t>供料厂家：</w:t>
            </w:r>
            <w:r>
              <w:rPr>
                <w:rFonts w:hint="eastAsia" w:ascii="宋体" w:hAnsi="宋体"/>
                <w:sz w:val="21"/>
                <w:szCs w:val="21"/>
                <w:highlight w:val="none"/>
                <w:lang w:val="en-US" w:eastAsia="zh-CN"/>
              </w:rPr>
              <w:t>重庆益塗美新型材料有限公司</w:t>
            </w:r>
          </w:p>
          <w:p>
            <w:pPr>
              <w:rPr>
                <w:rFonts w:hint="eastAsia" w:ascii="宋体" w:hAnsi="宋体"/>
                <w:sz w:val="21"/>
                <w:szCs w:val="21"/>
                <w:highlight w:val="none"/>
              </w:rPr>
            </w:pPr>
            <w:r>
              <w:rPr>
                <w:rFonts w:hint="eastAsia" w:ascii="宋体" w:hAnsi="宋体"/>
                <w:sz w:val="21"/>
                <w:szCs w:val="21"/>
                <w:highlight w:val="none"/>
              </w:rPr>
              <w:t xml:space="preserve">检验项目：杂质/结块、颜色、硬度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金飞</w:t>
            </w:r>
            <w:r>
              <w:rPr>
                <w:rFonts w:hint="eastAsia" w:ascii="宋体" w:hAnsi="宋体"/>
                <w:sz w:val="21"/>
                <w:szCs w:val="21"/>
                <w:highlight w:val="none"/>
              </w:rPr>
              <w:t xml:space="preserve">     </w:t>
            </w:r>
            <w:r>
              <w:rPr>
                <w:rFonts w:hint="eastAsia"/>
                <w:sz w:val="21"/>
                <w:szCs w:val="21"/>
                <w:highlight w:val="none"/>
              </w:rPr>
              <w:t>20</w:t>
            </w:r>
            <w:r>
              <w:rPr>
                <w:rFonts w:hint="eastAsia"/>
                <w:sz w:val="21"/>
                <w:szCs w:val="21"/>
                <w:highlight w:val="none"/>
                <w:lang w:val="en-US" w:eastAsia="zh-CN"/>
              </w:rPr>
              <w:t>22.6.26</w:t>
            </w:r>
          </w:p>
          <w:p>
            <w:pPr>
              <w:pStyle w:val="14"/>
              <w:rPr>
                <w:rFonts w:hint="default"/>
                <w:lang w:val="en-US" w:eastAsia="zh-CN"/>
              </w:rPr>
            </w:pPr>
          </w:p>
          <w:p>
            <w:pPr>
              <w:numPr>
                <w:ilvl w:val="0"/>
                <w:numId w:val="12"/>
              </w:numPr>
              <w:rPr>
                <w:rFonts w:hint="eastAsia" w:ascii="宋体" w:hAnsi="宋体"/>
                <w:sz w:val="21"/>
                <w:szCs w:val="21"/>
                <w:highlight w:val="none"/>
              </w:rPr>
            </w:pPr>
            <w:r>
              <w:rPr>
                <w:rFonts w:hint="eastAsia" w:ascii="宋体" w:hAnsi="宋体"/>
                <w:sz w:val="21"/>
                <w:szCs w:val="21"/>
                <w:highlight w:val="none"/>
              </w:rPr>
              <w:t>名称：油漆、规格：</w:t>
            </w:r>
            <w:r>
              <w:rPr>
                <w:rFonts w:hint="eastAsia" w:ascii="宋体" w:hAnsi="宋体"/>
                <w:sz w:val="21"/>
                <w:szCs w:val="21"/>
                <w:highlight w:val="none"/>
                <w:lang w:val="en-US" w:eastAsia="zh-CN"/>
              </w:rPr>
              <w:t>KMC15G 亮银</w:t>
            </w:r>
            <w:r>
              <w:rPr>
                <w:rFonts w:hint="eastAsia" w:ascii="宋体" w:hAnsi="宋体"/>
                <w:sz w:val="21"/>
                <w:szCs w:val="21"/>
                <w:highlight w:val="none"/>
              </w:rPr>
              <w:t>、数量：</w:t>
            </w:r>
            <w:r>
              <w:rPr>
                <w:rFonts w:hint="eastAsia" w:ascii="宋体" w:hAnsi="宋体"/>
                <w:sz w:val="21"/>
                <w:szCs w:val="21"/>
                <w:highlight w:val="none"/>
                <w:lang w:val="en-US" w:eastAsia="zh-CN"/>
              </w:rPr>
              <w:t>880</w:t>
            </w:r>
            <w:r>
              <w:rPr>
                <w:rFonts w:hint="eastAsia" w:ascii="宋体" w:hAnsi="宋体"/>
                <w:sz w:val="21"/>
                <w:szCs w:val="21"/>
                <w:highlight w:val="none"/>
              </w:rPr>
              <w:t>kg（抽检重量</w:t>
            </w:r>
            <w:r>
              <w:rPr>
                <w:rFonts w:hint="eastAsia" w:ascii="宋体" w:hAnsi="宋体"/>
                <w:sz w:val="21"/>
                <w:szCs w:val="21"/>
                <w:highlight w:val="none"/>
                <w:lang w:val="en-US" w:eastAsia="zh-CN"/>
              </w:rPr>
              <w:t>100</w:t>
            </w:r>
            <w:r>
              <w:rPr>
                <w:rFonts w:hint="eastAsia" w:ascii="宋体" w:hAnsi="宋体"/>
                <w:sz w:val="21"/>
                <w:szCs w:val="21"/>
                <w:highlight w:val="none"/>
              </w:rPr>
              <w:t>kg）</w:t>
            </w:r>
          </w:p>
          <w:p>
            <w:pPr>
              <w:rPr>
                <w:rFonts w:hint="default" w:ascii="宋体" w:hAnsi="宋体" w:eastAsia="宋体"/>
                <w:sz w:val="21"/>
                <w:szCs w:val="21"/>
                <w:highlight w:val="none"/>
                <w:lang w:val="en-US" w:eastAsia="zh-CN"/>
              </w:rPr>
            </w:pPr>
            <w:r>
              <w:rPr>
                <w:rFonts w:hint="eastAsia" w:ascii="宋体" w:hAnsi="宋体"/>
                <w:sz w:val="21"/>
                <w:szCs w:val="21"/>
                <w:highlight w:val="none"/>
              </w:rPr>
              <w:t>供料厂家：</w:t>
            </w:r>
            <w:r>
              <w:rPr>
                <w:rFonts w:hint="eastAsia" w:ascii="宋体" w:hAnsi="宋体"/>
                <w:sz w:val="21"/>
                <w:szCs w:val="21"/>
                <w:highlight w:val="none"/>
                <w:lang w:val="en-US" w:eastAsia="zh-CN"/>
              </w:rPr>
              <w:t>江苏考普乐新材料有限公司</w:t>
            </w:r>
          </w:p>
          <w:p>
            <w:pPr>
              <w:rPr>
                <w:rFonts w:hint="eastAsia" w:ascii="宋体" w:hAnsi="宋体"/>
                <w:sz w:val="21"/>
                <w:szCs w:val="21"/>
                <w:highlight w:val="none"/>
              </w:rPr>
            </w:pPr>
            <w:r>
              <w:rPr>
                <w:rFonts w:hint="eastAsia" w:ascii="宋体" w:hAnsi="宋体"/>
                <w:sz w:val="21"/>
                <w:szCs w:val="21"/>
                <w:highlight w:val="none"/>
              </w:rPr>
              <w:t xml:space="preserve">检验项目：粘度、颜色、硬度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rPr>
            </w:pPr>
            <w:r>
              <w:rPr>
                <w:rFonts w:hint="eastAsia" w:ascii="宋体" w:hAnsi="宋体"/>
                <w:sz w:val="21"/>
                <w:szCs w:val="21"/>
                <w:highlight w:val="none"/>
              </w:rPr>
              <w:t>检验员：</w:t>
            </w:r>
            <w:r>
              <w:rPr>
                <w:rFonts w:hint="eastAsia" w:ascii="宋体" w:hAnsi="宋体"/>
                <w:sz w:val="21"/>
                <w:szCs w:val="21"/>
                <w:highlight w:val="none"/>
                <w:lang w:eastAsia="zh-CN"/>
              </w:rPr>
              <w:t>刘昌美</w:t>
            </w:r>
            <w:r>
              <w:rPr>
                <w:rFonts w:hint="eastAsia" w:ascii="宋体" w:hAnsi="宋体"/>
                <w:sz w:val="21"/>
                <w:szCs w:val="21"/>
                <w:highlight w:val="none"/>
              </w:rPr>
              <w:t xml:space="preserve">   日期：</w:t>
            </w:r>
            <w:r>
              <w:rPr>
                <w:rFonts w:hint="eastAsia"/>
                <w:sz w:val="21"/>
                <w:szCs w:val="21"/>
                <w:highlight w:val="none"/>
              </w:rPr>
              <w:t>20</w:t>
            </w:r>
            <w:r>
              <w:rPr>
                <w:rFonts w:hint="eastAsia"/>
                <w:sz w:val="21"/>
                <w:szCs w:val="21"/>
                <w:highlight w:val="none"/>
                <w:lang w:val="en-US" w:eastAsia="zh-CN"/>
              </w:rPr>
              <w:t>22.7.20</w:t>
            </w:r>
          </w:p>
          <w:p>
            <w:pPr>
              <w:rPr>
                <w:rFonts w:hint="eastAsia"/>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其余物料均按规定进行了检验和确认。</w:t>
            </w:r>
          </w:p>
          <w:p>
            <w:pPr>
              <w:rPr>
                <w:rFonts w:hint="eastAsia" w:ascii="宋体" w:hAnsi="宋体"/>
                <w:sz w:val="21"/>
                <w:szCs w:val="21"/>
                <w:highlight w:val="none"/>
              </w:rPr>
            </w:pPr>
          </w:p>
          <w:p>
            <w:pPr>
              <w:numPr>
                <w:ilvl w:val="0"/>
                <w:numId w:val="13"/>
              </w:numPr>
              <w:rPr>
                <w:rFonts w:hint="eastAsia" w:ascii="宋体" w:hAnsi="宋体"/>
                <w:sz w:val="21"/>
                <w:szCs w:val="21"/>
                <w:highlight w:val="none"/>
              </w:rPr>
            </w:pPr>
            <w:r>
              <w:rPr>
                <w:rFonts w:hint="eastAsia" w:ascii="宋体" w:hAnsi="宋体"/>
                <w:sz w:val="21"/>
                <w:szCs w:val="21"/>
                <w:highlight w:val="none"/>
              </w:rPr>
              <w:t>过程检验</w:t>
            </w:r>
          </w:p>
          <w:p>
            <w:pPr>
              <w:rPr>
                <w:rFonts w:hint="eastAsia" w:ascii="宋体" w:hAnsi="宋体"/>
                <w:sz w:val="21"/>
                <w:szCs w:val="21"/>
                <w:highlight w:val="none"/>
              </w:rPr>
            </w:pPr>
            <w:r>
              <w:rPr>
                <w:rFonts w:hint="eastAsia" w:ascii="宋体" w:hAnsi="宋体"/>
                <w:sz w:val="21"/>
                <w:szCs w:val="21"/>
                <w:highlight w:val="none"/>
              </w:rPr>
              <w:t>抽《工序检验记录》</w:t>
            </w:r>
          </w:p>
          <w:p>
            <w:pPr>
              <w:rPr>
                <w:rFonts w:hint="eastAsia" w:ascii="宋体" w:hAnsi="宋体"/>
                <w:sz w:val="21"/>
                <w:szCs w:val="21"/>
                <w:highlight w:val="none"/>
              </w:rPr>
            </w:pPr>
            <w:r>
              <w:rPr>
                <w:rFonts w:hint="eastAsia" w:ascii="宋体" w:hAnsi="宋体"/>
                <w:sz w:val="21"/>
                <w:szCs w:val="21"/>
                <w:highlight w:val="none"/>
              </w:rPr>
              <w:t>（1）下料工序</w:t>
            </w:r>
          </w:p>
          <w:p>
            <w:pPr>
              <w:rPr>
                <w:rFonts w:hint="eastAsia" w:ascii="宋体" w:hAnsi="宋体"/>
                <w:sz w:val="21"/>
                <w:szCs w:val="21"/>
                <w:highlight w:val="none"/>
              </w:rPr>
            </w:pPr>
            <w:r>
              <w:rPr>
                <w:rFonts w:hint="eastAsia" w:ascii="宋体" w:hAnsi="宋体"/>
                <w:sz w:val="21"/>
                <w:szCs w:val="21"/>
                <w:highlight w:val="none"/>
              </w:rPr>
              <w:t>产品名称：铝单板</w:t>
            </w:r>
          </w:p>
          <w:p>
            <w:pPr>
              <w:rPr>
                <w:rFonts w:hint="default" w:ascii="宋体" w:hAnsi="宋体" w:eastAsia="宋体"/>
                <w:sz w:val="21"/>
                <w:szCs w:val="21"/>
                <w:highlight w:val="none"/>
                <w:lang w:val="en-US" w:eastAsia="zh-CN"/>
              </w:rPr>
            </w:pPr>
            <w:r>
              <w:rPr>
                <w:rFonts w:hint="eastAsia" w:ascii="宋体" w:hAnsi="宋体"/>
                <w:sz w:val="21"/>
                <w:szCs w:val="21"/>
                <w:highlight w:val="none"/>
              </w:rPr>
              <w:t>客户：</w:t>
            </w:r>
            <w:r>
              <w:rPr>
                <w:rFonts w:hint="eastAsia" w:ascii="宋体" w:hAnsi="宋体"/>
                <w:sz w:val="21"/>
                <w:szCs w:val="21"/>
                <w:highlight w:val="none"/>
                <w:lang w:val="en-US" w:eastAsia="zh-CN"/>
              </w:rPr>
              <w:t>深圳金粤幕墙装饰工程有限公司，项目名称：保利三期幕墙工程（北区）</w:t>
            </w:r>
            <w:r>
              <w:rPr>
                <w:rFonts w:hint="eastAsia" w:ascii="宋体" w:hAnsi="宋体"/>
                <w:sz w:val="21"/>
                <w:szCs w:val="21"/>
                <w:highlight w:val="none"/>
              </w:rPr>
              <w:t>、批次</w:t>
            </w:r>
            <w:r>
              <w:rPr>
                <w:rFonts w:hint="eastAsia" w:ascii="宋体" w:hAnsi="宋体"/>
                <w:sz w:val="21"/>
                <w:szCs w:val="21"/>
                <w:highlight w:val="none"/>
                <w:lang w:val="en-US" w:eastAsia="zh-CN"/>
              </w:rPr>
              <w:t>173。</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22.8.18</w:t>
            </w:r>
          </w:p>
          <w:p>
            <w:pPr>
              <w:rPr>
                <w:rFonts w:hint="eastAsia" w:ascii="宋体" w:hAnsi="宋体"/>
                <w:sz w:val="21"/>
                <w:szCs w:val="21"/>
                <w:highlight w:val="none"/>
              </w:rPr>
            </w:pPr>
            <w:r>
              <w:rPr>
                <w:rFonts w:hint="eastAsia" w:ascii="宋体" w:hAnsi="宋体"/>
                <w:sz w:val="21"/>
                <w:szCs w:val="21"/>
                <w:highlight w:val="none"/>
              </w:rPr>
              <w:t>检验内容：开料厚度,对角线≤1mm、表面无严重划伤。</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（2）冲压工序</w:t>
            </w:r>
          </w:p>
          <w:p>
            <w:pPr>
              <w:rPr>
                <w:rFonts w:hint="eastAsia" w:ascii="宋体" w:hAnsi="宋体"/>
                <w:sz w:val="21"/>
                <w:szCs w:val="21"/>
                <w:highlight w:val="none"/>
              </w:rPr>
            </w:pPr>
            <w:r>
              <w:rPr>
                <w:rFonts w:hint="eastAsia" w:ascii="宋体" w:hAnsi="宋体"/>
                <w:sz w:val="21"/>
                <w:szCs w:val="21"/>
                <w:highlight w:val="none"/>
              </w:rPr>
              <w:t>产品名称：铝单板</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项目名称：保利三期幕墙工程（北区）</w:t>
            </w:r>
            <w:r>
              <w:rPr>
                <w:rFonts w:hint="eastAsia" w:ascii="宋体" w:hAnsi="宋体"/>
                <w:sz w:val="21"/>
                <w:szCs w:val="21"/>
                <w:highlight w:val="none"/>
              </w:rPr>
              <w:t>、批次</w:t>
            </w:r>
            <w:r>
              <w:rPr>
                <w:rFonts w:hint="eastAsia" w:ascii="宋体" w:hAnsi="宋体"/>
                <w:sz w:val="21"/>
                <w:szCs w:val="21"/>
                <w:highlight w:val="none"/>
                <w:lang w:val="en-US" w:eastAsia="zh-CN"/>
              </w:rPr>
              <w:t>173</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22.8.18</w:t>
            </w:r>
          </w:p>
          <w:p>
            <w:pPr>
              <w:rPr>
                <w:rFonts w:hint="eastAsia" w:ascii="宋体" w:hAnsi="宋体"/>
                <w:sz w:val="21"/>
                <w:szCs w:val="21"/>
                <w:highlight w:val="none"/>
              </w:rPr>
            </w:pPr>
            <w:r>
              <w:rPr>
                <w:rFonts w:hint="eastAsia" w:ascii="宋体" w:hAnsi="宋体"/>
                <w:sz w:val="21"/>
                <w:szCs w:val="21"/>
                <w:highlight w:val="none"/>
              </w:rPr>
              <w:t>检验内容：工件尺寸与开料单是否相符,板型与图纸是否相符。</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（3）折弯工序</w:t>
            </w:r>
          </w:p>
          <w:p>
            <w:pPr>
              <w:rPr>
                <w:rFonts w:hint="eastAsia" w:ascii="宋体" w:hAnsi="宋体"/>
                <w:sz w:val="21"/>
                <w:szCs w:val="21"/>
                <w:highlight w:val="none"/>
              </w:rPr>
            </w:pPr>
            <w:r>
              <w:rPr>
                <w:rFonts w:hint="eastAsia" w:ascii="宋体" w:hAnsi="宋体"/>
                <w:sz w:val="21"/>
                <w:szCs w:val="21"/>
                <w:highlight w:val="none"/>
              </w:rPr>
              <w:t>产品名称：铝单板</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项目名称：保利三期幕墙工程（北区）</w:t>
            </w:r>
            <w:r>
              <w:rPr>
                <w:rFonts w:hint="eastAsia" w:ascii="宋体" w:hAnsi="宋体"/>
                <w:sz w:val="21"/>
                <w:szCs w:val="21"/>
                <w:highlight w:val="none"/>
              </w:rPr>
              <w:t>、批次</w:t>
            </w:r>
            <w:r>
              <w:rPr>
                <w:rFonts w:hint="eastAsia" w:ascii="宋体" w:hAnsi="宋体"/>
                <w:sz w:val="21"/>
                <w:szCs w:val="21"/>
                <w:highlight w:val="none"/>
                <w:lang w:val="en-US" w:eastAsia="zh-CN"/>
              </w:rPr>
              <w:t>173</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22.8.18</w:t>
            </w:r>
          </w:p>
          <w:p>
            <w:pPr>
              <w:rPr>
                <w:rFonts w:hint="eastAsia" w:ascii="宋体" w:hAnsi="宋体"/>
                <w:sz w:val="21"/>
                <w:szCs w:val="21"/>
                <w:highlight w:val="none"/>
              </w:rPr>
            </w:pPr>
            <w:r>
              <w:rPr>
                <w:rFonts w:hint="eastAsia" w:ascii="宋体" w:hAnsi="宋体"/>
                <w:sz w:val="21"/>
                <w:szCs w:val="21"/>
                <w:highlight w:val="none"/>
              </w:rPr>
              <w:t>检验内容：检查成型工件是否与图纸相符,内装板尺寸≤0.5mm、外装板尺寸≥1mm。</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（4）焊接工序</w:t>
            </w:r>
          </w:p>
          <w:p>
            <w:pPr>
              <w:rPr>
                <w:rFonts w:hint="default" w:ascii="宋体" w:hAnsi="宋体" w:eastAsia="宋体"/>
                <w:sz w:val="21"/>
                <w:szCs w:val="21"/>
                <w:highlight w:val="none"/>
                <w:lang w:val="en-US" w:eastAsia="zh-CN"/>
              </w:rPr>
            </w:pPr>
            <w:r>
              <w:rPr>
                <w:rFonts w:hint="eastAsia" w:ascii="宋体" w:hAnsi="宋体"/>
                <w:sz w:val="21"/>
                <w:szCs w:val="21"/>
                <w:highlight w:val="none"/>
              </w:rPr>
              <w:t>产品名称：铝单板</w:t>
            </w:r>
            <w:r>
              <w:rPr>
                <w:rFonts w:hint="eastAsia" w:ascii="宋体" w:hAnsi="宋体"/>
                <w:sz w:val="21"/>
                <w:szCs w:val="21"/>
                <w:highlight w:val="none"/>
                <w:lang w:eastAsia="zh-CN"/>
              </w:rPr>
              <w:t>，</w:t>
            </w:r>
            <w:r>
              <w:rPr>
                <w:rFonts w:hint="eastAsia" w:ascii="宋体" w:hAnsi="宋体"/>
                <w:sz w:val="21"/>
                <w:szCs w:val="21"/>
                <w:highlight w:val="none"/>
                <w:lang w:val="en-US" w:eastAsia="zh-CN"/>
              </w:rPr>
              <w:t>客户：四川同一装饰工程有限公司。</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项目名称：新希望.西安锦麟天钻商业</w:t>
            </w:r>
            <w:r>
              <w:rPr>
                <w:rFonts w:hint="eastAsia" w:ascii="宋体" w:hAnsi="宋体"/>
                <w:sz w:val="21"/>
                <w:szCs w:val="21"/>
                <w:highlight w:val="none"/>
              </w:rPr>
              <w:t>、批次</w:t>
            </w:r>
            <w:r>
              <w:rPr>
                <w:rFonts w:hint="eastAsia" w:ascii="宋体" w:hAnsi="宋体"/>
                <w:sz w:val="21"/>
                <w:szCs w:val="21"/>
                <w:highlight w:val="none"/>
                <w:lang w:val="en-US" w:eastAsia="zh-CN"/>
              </w:rPr>
              <w:t>36。</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22.8.16</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焊接牢固、焊缝美观。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sz w:val="21"/>
                <w:szCs w:val="21"/>
                <w:highlight w:val="none"/>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（5）组装工序</w:t>
            </w:r>
          </w:p>
          <w:p>
            <w:pPr>
              <w:rPr>
                <w:rFonts w:hint="eastAsia" w:ascii="宋体" w:hAnsi="宋体"/>
                <w:sz w:val="21"/>
                <w:szCs w:val="21"/>
                <w:highlight w:val="none"/>
              </w:rPr>
            </w:pPr>
            <w:r>
              <w:rPr>
                <w:rFonts w:hint="eastAsia" w:ascii="宋体" w:hAnsi="宋体"/>
                <w:sz w:val="21"/>
                <w:szCs w:val="21"/>
                <w:highlight w:val="none"/>
              </w:rPr>
              <w:t>产品名称：铝单板</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项目名称：新希望.西安锦麟天钻商业</w:t>
            </w:r>
            <w:r>
              <w:rPr>
                <w:rFonts w:hint="eastAsia" w:ascii="宋体" w:hAnsi="宋体"/>
                <w:sz w:val="21"/>
                <w:szCs w:val="21"/>
                <w:highlight w:val="none"/>
              </w:rPr>
              <w:t>、批次</w:t>
            </w:r>
            <w:r>
              <w:rPr>
                <w:rFonts w:hint="eastAsia" w:ascii="宋体" w:hAnsi="宋体"/>
                <w:sz w:val="21"/>
                <w:szCs w:val="21"/>
                <w:highlight w:val="none"/>
                <w:lang w:val="en-US" w:eastAsia="zh-CN"/>
              </w:rPr>
              <w:t>36。</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22.8.16</w:t>
            </w:r>
          </w:p>
          <w:p>
            <w:pPr>
              <w:rPr>
                <w:rFonts w:hint="eastAsia" w:ascii="宋体" w:hAnsi="宋体"/>
                <w:sz w:val="21"/>
                <w:szCs w:val="21"/>
                <w:highlight w:val="none"/>
              </w:rPr>
            </w:pPr>
            <w:r>
              <w:rPr>
                <w:rFonts w:hint="eastAsia" w:ascii="宋体" w:hAnsi="宋体"/>
                <w:sz w:val="21"/>
                <w:szCs w:val="21"/>
                <w:highlight w:val="none"/>
              </w:rPr>
              <w:t>检验内容：加强筋的安装是否按图纸要求,角码的安装是否按图纸要求。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eastAsia="宋体"/>
                <w:sz w:val="21"/>
                <w:szCs w:val="21"/>
                <w:highlight w:val="none"/>
                <w:lang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（6）打磨工序</w:t>
            </w:r>
          </w:p>
          <w:p>
            <w:pPr>
              <w:rPr>
                <w:rFonts w:hint="eastAsia" w:ascii="宋体" w:hAnsi="宋体"/>
                <w:sz w:val="21"/>
                <w:szCs w:val="21"/>
                <w:highlight w:val="none"/>
              </w:rPr>
            </w:pPr>
            <w:r>
              <w:rPr>
                <w:rFonts w:hint="eastAsia" w:ascii="宋体" w:hAnsi="宋体"/>
                <w:sz w:val="21"/>
                <w:szCs w:val="21"/>
                <w:highlight w:val="none"/>
              </w:rPr>
              <w:t>产品名称：铝单板</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项目名称：新希望.西安锦麟天钻商业</w:t>
            </w:r>
            <w:r>
              <w:rPr>
                <w:rFonts w:hint="eastAsia" w:ascii="宋体" w:hAnsi="宋体"/>
                <w:sz w:val="21"/>
                <w:szCs w:val="21"/>
                <w:highlight w:val="none"/>
              </w:rPr>
              <w:t>、批次</w:t>
            </w:r>
            <w:r>
              <w:rPr>
                <w:rFonts w:hint="eastAsia" w:ascii="宋体" w:hAnsi="宋体"/>
                <w:sz w:val="21"/>
                <w:szCs w:val="21"/>
                <w:highlight w:val="none"/>
                <w:lang w:val="en-US" w:eastAsia="zh-CN"/>
              </w:rPr>
              <w:t>36。</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22.8.16</w:t>
            </w:r>
          </w:p>
          <w:p>
            <w:pPr>
              <w:rPr>
                <w:rFonts w:hint="eastAsia" w:ascii="宋体" w:hAnsi="宋体"/>
                <w:sz w:val="21"/>
                <w:szCs w:val="21"/>
                <w:highlight w:val="none"/>
              </w:rPr>
            </w:pPr>
            <w:r>
              <w:rPr>
                <w:rFonts w:hint="eastAsia" w:ascii="宋体" w:hAnsi="宋体"/>
                <w:sz w:val="21"/>
                <w:szCs w:val="21"/>
                <w:highlight w:val="none"/>
              </w:rPr>
              <w:t>检验内容：外观是否平整、无漏磨。</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eastAsia="宋体"/>
                <w:sz w:val="21"/>
                <w:szCs w:val="21"/>
                <w:highlight w:val="none"/>
                <w:lang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（7）抛光工序</w:t>
            </w:r>
          </w:p>
          <w:p>
            <w:pPr>
              <w:rPr>
                <w:rFonts w:hint="eastAsia" w:ascii="宋体" w:hAnsi="宋体"/>
                <w:sz w:val="21"/>
                <w:szCs w:val="21"/>
                <w:highlight w:val="none"/>
              </w:rPr>
            </w:pPr>
            <w:r>
              <w:rPr>
                <w:rFonts w:hint="eastAsia" w:ascii="宋体" w:hAnsi="宋体"/>
                <w:sz w:val="21"/>
                <w:szCs w:val="21"/>
                <w:highlight w:val="none"/>
              </w:rPr>
              <w:t>产品名称：铝单板</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项目名称：新希望.西安锦麟天钻商业</w:t>
            </w:r>
            <w:r>
              <w:rPr>
                <w:rFonts w:hint="eastAsia" w:ascii="宋体" w:hAnsi="宋体"/>
                <w:sz w:val="21"/>
                <w:szCs w:val="21"/>
                <w:highlight w:val="none"/>
              </w:rPr>
              <w:t>、批次</w:t>
            </w:r>
            <w:r>
              <w:rPr>
                <w:rFonts w:hint="eastAsia" w:ascii="宋体" w:hAnsi="宋体"/>
                <w:sz w:val="21"/>
                <w:szCs w:val="21"/>
                <w:highlight w:val="none"/>
                <w:lang w:val="en-US" w:eastAsia="zh-CN"/>
              </w:rPr>
              <w:t>36。</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22.8.16</w:t>
            </w:r>
          </w:p>
          <w:p>
            <w:pPr>
              <w:rPr>
                <w:rFonts w:hint="eastAsia" w:ascii="宋体" w:hAnsi="宋体"/>
                <w:sz w:val="21"/>
                <w:szCs w:val="21"/>
                <w:highlight w:val="none"/>
              </w:rPr>
            </w:pPr>
            <w:r>
              <w:rPr>
                <w:rFonts w:hint="eastAsia" w:ascii="宋体" w:hAnsi="宋体"/>
                <w:sz w:val="21"/>
                <w:szCs w:val="21"/>
                <w:highlight w:val="none"/>
              </w:rPr>
              <w:t>检验内容：工件各部位无明显划伤,无漏抛光。</w:t>
            </w:r>
          </w:p>
          <w:p>
            <w:pPr>
              <w:rPr>
                <w:rFonts w:hint="eastAsia" w:ascii="宋体" w:hAnsi="宋体"/>
                <w:sz w:val="21"/>
                <w:szCs w:val="21"/>
                <w:highlight w:val="none"/>
              </w:rPr>
            </w:pPr>
            <w:r>
              <w:rPr>
                <w:rFonts w:hint="eastAsia" w:ascii="宋体" w:hAnsi="宋体"/>
                <w:sz w:val="21"/>
                <w:szCs w:val="21"/>
                <w:highlight w:val="none"/>
              </w:rPr>
              <w:t>结论：合格</w:t>
            </w:r>
          </w:p>
          <w:p>
            <w:pPr>
              <w:rPr>
                <w:rFonts w:hint="eastAsia" w:ascii="宋体" w:hAnsi="宋体" w:eastAsia="宋体"/>
                <w:sz w:val="21"/>
                <w:szCs w:val="21"/>
                <w:highlight w:val="none"/>
                <w:lang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罗长余</w:t>
            </w:r>
          </w:p>
          <w:p>
            <w:pPr>
              <w:rPr>
                <w:rFonts w:hint="eastAsia" w:ascii="宋体" w:hAnsi="宋体"/>
                <w:sz w:val="21"/>
                <w:szCs w:val="21"/>
                <w:highlight w:val="none"/>
              </w:rPr>
            </w:pP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其余客户及产品均按进行了过程检验，基本符合要求。</w:t>
            </w:r>
          </w:p>
          <w:p>
            <w:pPr>
              <w:rPr>
                <w:rFonts w:hint="eastAsia" w:ascii="宋体" w:hAnsi="宋体"/>
                <w:sz w:val="21"/>
                <w:szCs w:val="21"/>
                <w:highlight w:val="none"/>
              </w:rPr>
            </w:pPr>
          </w:p>
          <w:p>
            <w:pPr>
              <w:numPr>
                <w:ilvl w:val="0"/>
                <w:numId w:val="13"/>
              </w:numPr>
              <w:rPr>
                <w:rFonts w:hint="eastAsia" w:ascii="宋体" w:hAnsi="宋体"/>
                <w:sz w:val="21"/>
                <w:szCs w:val="21"/>
                <w:highlight w:val="none"/>
              </w:rPr>
            </w:pPr>
            <w:r>
              <w:rPr>
                <w:rFonts w:hint="eastAsia" w:ascii="宋体" w:hAnsi="宋体"/>
                <w:sz w:val="21"/>
                <w:szCs w:val="21"/>
                <w:highlight w:val="none"/>
              </w:rPr>
              <w:t>出厂检验，按公司制订的检验标准进行检验：</w:t>
            </w:r>
          </w:p>
          <w:p>
            <w:pPr>
              <w:numPr>
                <w:ilvl w:val="0"/>
                <w:numId w:val="14"/>
              </w:numPr>
              <w:rPr>
                <w:rFonts w:hint="eastAsia" w:ascii="宋体" w:hAnsi="宋体"/>
                <w:sz w:val="21"/>
                <w:szCs w:val="21"/>
                <w:highlight w:val="none"/>
              </w:rPr>
            </w:pPr>
            <w:r>
              <w:rPr>
                <w:rFonts w:hint="eastAsia" w:ascii="宋体" w:hAnsi="宋体"/>
                <w:sz w:val="21"/>
                <w:szCs w:val="21"/>
                <w:highlight w:val="none"/>
              </w:rPr>
              <w:t>产品名称：铝单板</w:t>
            </w:r>
            <w:r>
              <w:rPr>
                <w:rFonts w:hint="eastAsia" w:ascii="宋体" w:hAnsi="宋体"/>
                <w:sz w:val="21"/>
                <w:szCs w:val="21"/>
                <w:highlight w:val="none"/>
                <w:lang w:eastAsia="zh-CN"/>
              </w:rPr>
              <w:t>，</w:t>
            </w:r>
            <w:r>
              <w:rPr>
                <w:rFonts w:hint="eastAsia" w:ascii="宋体" w:hAnsi="宋体"/>
                <w:sz w:val="21"/>
                <w:szCs w:val="21"/>
                <w:highlight w:val="none"/>
                <w:lang w:val="en-US" w:eastAsia="zh-CN"/>
              </w:rPr>
              <w:t>客户：深圳市深港和建设有限公司</w:t>
            </w:r>
          </w:p>
          <w:p>
            <w:pPr>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lang w:val="en-US" w:eastAsia="zh-CN"/>
              </w:rPr>
              <w:t>项目名称：AITO-东莞授权用户中心</w:t>
            </w:r>
            <w:r>
              <w:rPr>
                <w:rFonts w:hint="eastAsia" w:ascii="宋体" w:hAnsi="宋体"/>
                <w:sz w:val="21"/>
                <w:szCs w:val="21"/>
                <w:highlight w:val="none"/>
              </w:rPr>
              <w:t>、批次</w:t>
            </w:r>
            <w:r>
              <w:rPr>
                <w:rFonts w:hint="eastAsia" w:ascii="宋体" w:hAnsi="宋体"/>
                <w:sz w:val="21"/>
                <w:szCs w:val="21"/>
                <w:highlight w:val="none"/>
                <w:lang w:val="en-US" w:eastAsia="zh-CN"/>
              </w:rPr>
              <w:t xml:space="preserve">1 </w:t>
            </w:r>
            <w:r>
              <w:rPr>
                <w:rFonts w:hint="eastAsia" w:ascii="宋体" w:hAnsi="宋体"/>
                <w:sz w:val="21"/>
                <w:szCs w:val="21"/>
                <w:highlight w:val="none"/>
              </w:rPr>
              <w:t>（颜色：</w:t>
            </w:r>
            <w:r>
              <w:rPr>
                <w:rFonts w:hint="eastAsia" w:ascii="宋体" w:hAnsi="宋体"/>
                <w:sz w:val="21"/>
                <w:szCs w:val="21"/>
                <w:highlight w:val="none"/>
                <w:lang w:val="en-US" w:eastAsia="zh-CN"/>
              </w:rPr>
              <w:t>金</w:t>
            </w:r>
            <w:r>
              <w:rPr>
                <w:rFonts w:hint="eastAsia" w:ascii="宋体" w:hAnsi="宋体"/>
                <w:sz w:val="21"/>
                <w:szCs w:val="21"/>
                <w:highlight w:val="none"/>
              </w:rPr>
              <w:t>色、代码</w:t>
            </w:r>
            <w:r>
              <w:rPr>
                <w:rFonts w:hint="eastAsia" w:ascii="宋体" w:hAnsi="宋体"/>
                <w:sz w:val="21"/>
                <w:szCs w:val="21"/>
                <w:highlight w:val="none"/>
                <w:lang w:val="en-US" w:eastAsia="zh-CN"/>
              </w:rPr>
              <w:t>KD2EF97036</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104件（325.01</w:t>
            </w:r>
            <w:r>
              <w:rPr>
                <w:rFonts w:hint="eastAsia" w:ascii="宋体" w:hAnsi="宋体"/>
                <w:sz w:val="21"/>
                <w:szCs w:val="21"/>
                <w:highlight w:val="none"/>
              </w:rPr>
              <w:t>平方米</w:t>
            </w:r>
            <w:r>
              <w:rPr>
                <w:rFonts w:hint="eastAsia" w:ascii="宋体" w:hAnsi="宋体"/>
                <w:sz w:val="21"/>
                <w:szCs w:val="21"/>
                <w:highlight w:val="none"/>
                <w:lang w:eastAsia="zh-CN"/>
              </w:rPr>
              <w:t>）</w:t>
            </w:r>
            <w:r>
              <w:rPr>
                <w:rFonts w:hint="eastAsia" w:ascii="宋体" w:hAnsi="宋体"/>
                <w:sz w:val="21"/>
                <w:szCs w:val="21"/>
                <w:highlight w:val="none"/>
              </w:rPr>
              <w:t>，抽检</w:t>
            </w:r>
            <w:r>
              <w:rPr>
                <w:rFonts w:hint="eastAsia" w:ascii="宋体" w:hAnsi="宋体"/>
                <w:sz w:val="21"/>
                <w:szCs w:val="21"/>
                <w:highlight w:val="none"/>
                <w:lang w:val="en-US" w:eastAsia="zh-CN"/>
              </w:rPr>
              <w:t>数量：30件（92.3</w:t>
            </w:r>
            <w:r>
              <w:rPr>
                <w:rFonts w:hint="eastAsia" w:ascii="宋体" w:hAnsi="宋体"/>
                <w:sz w:val="21"/>
                <w:szCs w:val="21"/>
                <w:highlight w:val="none"/>
              </w:rPr>
              <w:t xml:space="preserve">平方米 </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val="en-US" w:eastAsia="zh-CN"/>
              </w:rPr>
              <w:t>外观质量；</w:t>
            </w:r>
            <w:r>
              <w:rPr>
                <w:rFonts w:hint="eastAsia" w:ascii="宋体" w:hAnsi="宋体"/>
                <w:sz w:val="21"/>
                <w:szCs w:val="21"/>
                <w:highlight w:val="none"/>
              </w:rPr>
              <w:t>（2）膜厚；（</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sz w:val="21"/>
                <w:szCs w:val="21"/>
                <w:highlight w:val="none"/>
                <w:lang w:val="en-US" w:eastAsia="zh-CN"/>
              </w:rPr>
              <w:t>色差；（4）硬度</w:t>
            </w:r>
            <w:r>
              <w:rPr>
                <w:rFonts w:hint="eastAsia" w:ascii="宋体" w:hAnsi="宋体"/>
                <w:sz w:val="21"/>
                <w:szCs w:val="21"/>
                <w:highlight w:val="none"/>
              </w:rPr>
              <w:t>。</w:t>
            </w:r>
          </w:p>
          <w:p>
            <w:pPr>
              <w:rPr>
                <w:rFonts w:hint="eastAsia" w:ascii="宋体" w:hAnsi="宋体" w:cs="Arial"/>
                <w:sz w:val="21"/>
                <w:szCs w:val="21"/>
                <w:highlight w:val="none"/>
              </w:rPr>
            </w:pPr>
            <w:r>
              <w:rPr>
                <w:rFonts w:hint="eastAsia" w:ascii="宋体" w:hAnsi="宋体"/>
                <w:sz w:val="21"/>
                <w:szCs w:val="21"/>
                <w:highlight w:val="none"/>
              </w:rPr>
              <w:t>标准值：（1）外观质量：</w:t>
            </w:r>
            <w:r>
              <w:rPr>
                <w:rFonts w:hint="eastAsia" w:ascii="宋体" w:hAnsi="宋体"/>
                <w:sz w:val="21"/>
                <w:szCs w:val="21"/>
                <w:highlight w:val="none"/>
                <w:lang w:val="en-US" w:eastAsia="zh-CN"/>
              </w:rPr>
              <w:t>装饰面无明显压痕、印痕；</w:t>
            </w:r>
            <w:r>
              <w:rPr>
                <w:rFonts w:hint="eastAsia" w:ascii="宋体" w:hAnsi="宋体" w:cs="Arial"/>
                <w:sz w:val="21"/>
                <w:szCs w:val="21"/>
                <w:highlight w:val="none"/>
              </w:rPr>
              <w:t>涂层应无流痕、裂纹、气泡、夹杂物或其他表面缺陷；</w:t>
            </w:r>
          </w:p>
          <w:p>
            <w:pPr>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rPr>
              <w:t>平均膜厚≥</w:t>
            </w:r>
            <w:r>
              <w:rPr>
                <w:rFonts w:hint="eastAsia" w:ascii="宋体" w:hAnsi="宋体"/>
                <w:sz w:val="21"/>
                <w:szCs w:val="21"/>
                <w:highlight w:val="none"/>
                <w:lang w:val="en-US" w:eastAsia="zh-CN"/>
              </w:rPr>
              <w:t>50</w:t>
            </w:r>
            <w:r>
              <w:rPr>
                <w:rFonts w:hint="eastAsia" w:ascii="宋体" w:hAnsi="宋体"/>
                <w:sz w:val="21"/>
                <w:szCs w:val="21"/>
                <w:highlight w:val="none"/>
              </w:rPr>
              <w:t>μm; （</w:t>
            </w:r>
            <w:r>
              <w:rPr>
                <w:rFonts w:hint="eastAsia" w:ascii="宋体" w:hAnsi="宋体"/>
                <w:sz w:val="21"/>
                <w:szCs w:val="21"/>
                <w:highlight w:val="none"/>
                <w:lang w:val="en-US" w:eastAsia="zh-CN"/>
              </w:rPr>
              <w:t>3</w:t>
            </w:r>
            <w:r>
              <w:rPr>
                <w:rFonts w:hint="eastAsia" w:ascii="宋体" w:hAnsi="宋体"/>
                <w:sz w:val="21"/>
                <w:szCs w:val="21"/>
                <w:highlight w:val="none"/>
              </w:rPr>
              <w:t>）△E≤1；</w:t>
            </w:r>
            <w:r>
              <w:rPr>
                <w:rFonts w:hint="eastAsia" w:ascii="宋体" w:hAnsi="宋体"/>
                <w:sz w:val="21"/>
                <w:szCs w:val="21"/>
                <w:highlight w:val="none"/>
                <w:lang w:val="en-US" w:eastAsia="zh-CN"/>
              </w:rPr>
              <w:t xml:space="preserve"> （4）</w:t>
            </w:r>
            <w:r>
              <w:rPr>
                <w:rFonts w:hint="eastAsia" w:ascii="宋体" w:hAnsi="宋体"/>
                <w:sz w:val="21"/>
                <w:szCs w:val="21"/>
                <w:highlight w:val="none"/>
              </w:rPr>
              <w:t>硬度≥1H。</w:t>
            </w:r>
          </w:p>
          <w:p>
            <w:pPr>
              <w:rPr>
                <w:rFonts w:hint="eastAsia" w:ascii="宋体" w:hAnsi="宋体"/>
                <w:sz w:val="21"/>
                <w:szCs w:val="21"/>
                <w:highlight w:val="none"/>
              </w:rPr>
            </w:pPr>
            <w:r>
              <w:rPr>
                <w:rFonts w:hint="eastAsia" w:ascii="宋体" w:hAnsi="宋体"/>
                <w:sz w:val="21"/>
                <w:szCs w:val="21"/>
                <w:highlight w:val="none"/>
              </w:rPr>
              <w:t>检测值：（1）</w:t>
            </w:r>
            <w:r>
              <w:rPr>
                <w:rFonts w:hint="eastAsia" w:ascii="宋体" w:hAnsi="宋体"/>
                <w:sz w:val="21"/>
                <w:szCs w:val="21"/>
                <w:highlight w:val="none"/>
                <w:lang w:val="en-US" w:eastAsia="zh-CN"/>
              </w:rPr>
              <w:t>板切边整齐、无毛刺、裂痕、无开焊；色泽基本一致、无明显划伤、</w:t>
            </w:r>
            <w:r>
              <w:rPr>
                <w:rFonts w:hint="eastAsia" w:ascii="宋体" w:hAnsi="宋体" w:cs="Arial"/>
                <w:sz w:val="21"/>
                <w:szCs w:val="21"/>
                <w:highlight w:val="none"/>
              </w:rPr>
              <w:t>应无流痕、裂纹、气泡、夹杂物</w:t>
            </w:r>
            <w:r>
              <w:rPr>
                <w:rFonts w:hint="eastAsia" w:ascii="宋体" w:hAnsi="宋体" w:cs="Arial"/>
                <w:sz w:val="21"/>
                <w:szCs w:val="21"/>
                <w:highlight w:val="none"/>
                <w:lang w:val="en-US" w:eastAsia="zh-CN"/>
              </w:rPr>
              <w:t>等</w:t>
            </w:r>
            <w:r>
              <w:rPr>
                <w:rFonts w:hint="eastAsia" w:ascii="宋体" w:hAnsi="宋体" w:cs="Arial"/>
                <w:sz w:val="21"/>
                <w:szCs w:val="21"/>
                <w:highlight w:val="none"/>
              </w:rPr>
              <w:t>缺陷</w:t>
            </w:r>
            <w:r>
              <w:rPr>
                <w:rFonts w:hint="eastAsia" w:ascii="宋体" w:hAnsi="宋体" w:cs="Arial"/>
                <w:sz w:val="21"/>
                <w:szCs w:val="21"/>
                <w:highlight w:val="none"/>
                <w:lang w:val="en-US" w:eastAsia="zh-CN"/>
              </w:rPr>
              <w:t>；（2）</w:t>
            </w:r>
            <w:r>
              <w:rPr>
                <w:rFonts w:hint="eastAsia" w:ascii="宋体" w:hAnsi="宋体"/>
                <w:sz w:val="21"/>
                <w:szCs w:val="21"/>
                <w:highlight w:val="none"/>
                <w:lang w:val="en-US" w:eastAsia="zh-CN"/>
              </w:rPr>
              <w:t>55</w:t>
            </w:r>
            <w:r>
              <w:rPr>
                <w:rFonts w:hint="eastAsia" w:ascii="宋体" w:hAnsi="宋体"/>
                <w:sz w:val="21"/>
                <w:szCs w:val="21"/>
                <w:highlight w:val="none"/>
              </w:rPr>
              <w:t>μm; （2）0.</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 xml:space="preserve"> </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2</w:t>
            </w:r>
            <w:r>
              <w:rPr>
                <w:rFonts w:hint="eastAsia" w:ascii="宋体" w:hAnsi="宋体"/>
                <w:sz w:val="21"/>
                <w:szCs w:val="21"/>
                <w:highlight w:val="none"/>
              </w:rPr>
              <w:t>H。</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检验人：</w:t>
            </w:r>
            <w:r>
              <w:rPr>
                <w:rFonts w:hint="eastAsia" w:ascii="宋体" w:hAnsi="宋体"/>
                <w:sz w:val="21"/>
                <w:szCs w:val="21"/>
                <w:highlight w:val="none"/>
                <w:lang w:val="en-US" w:eastAsia="zh-CN"/>
              </w:rPr>
              <w:t>罗长余</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w:t>
            </w:r>
            <w:r>
              <w:rPr>
                <w:rFonts w:hint="eastAsia"/>
                <w:sz w:val="21"/>
                <w:szCs w:val="21"/>
                <w:highlight w:val="none"/>
                <w:lang w:val="en-US" w:eastAsia="zh-CN"/>
              </w:rPr>
              <w:t>22.7.8</w:t>
            </w:r>
          </w:p>
          <w:p>
            <w:pPr>
              <w:rPr>
                <w:rFonts w:hint="eastAsia" w:ascii="宋体" w:hAnsi="宋体"/>
                <w:sz w:val="21"/>
                <w:szCs w:val="21"/>
                <w:highlight w:val="none"/>
              </w:rPr>
            </w:pPr>
          </w:p>
          <w:p>
            <w:pPr>
              <w:numPr>
                <w:ilvl w:val="0"/>
                <w:numId w:val="14"/>
              </w:numPr>
              <w:rPr>
                <w:rFonts w:hint="eastAsia" w:ascii="宋体" w:hAnsi="宋体"/>
                <w:sz w:val="21"/>
                <w:szCs w:val="21"/>
                <w:highlight w:val="none"/>
              </w:rPr>
            </w:pPr>
            <w:r>
              <w:rPr>
                <w:rFonts w:hint="eastAsia" w:ascii="宋体" w:hAnsi="宋体"/>
                <w:sz w:val="21"/>
                <w:szCs w:val="21"/>
                <w:highlight w:val="none"/>
              </w:rPr>
              <w:t>产品名称：铝单板</w:t>
            </w:r>
            <w:r>
              <w:rPr>
                <w:rFonts w:hint="eastAsia" w:ascii="宋体" w:hAnsi="宋体"/>
                <w:sz w:val="21"/>
                <w:szCs w:val="21"/>
                <w:highlight w:val="none"/>
                <w:lang w:eastAsia="zh-CN"/>
              </w:rPr>
              <w:t>，</w:t>
            </w:r>
            <w:r>
              <w:rPr>
                <w:rFonts w:hint="eastAsia" w:ascii="宋体" w:hAnsi="宋体"/>
                <w:sz w:val="21"/>
                <w:szCs w:val="21"/>
                <w:highlight w:val="none"/>
                <w:lang w:val="en-US" w:eastAsia="zh-CN"/>
              </w:rPr>
              <w:t>客户：远达建设有限公司</w:t>
            </w:r>
          </w:p>
          <w:p>
            <w:pPr>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lang w:val="en-US" w:eastAsia="zh-CN"/>
              </w:rPr>
              <w:t>项目名称：远达.江山美墅（三期）、</w:t>
            </w:r>
            <w:r>
              <w:rPr>
                <w:rFonts w:hint="eastAsia" w:ascii="宋体" w:hAnsi="宋体"/>
                <w:sz w:val="21"/>
                <w:szCs w:val="21"/>
                <w:highlight w:val="none"/>
              </w:rPr>
              <w:t>批次</w:t>
            </w:r>
            <w:r>
              <w:rPr>
                <w:rFonts w:hint="eastAsia" w:ascii="宋体" w:hAnsi="宋体"/>
                <w:sz w:val="21"/>
                <w:szCs w:val="21"/>
                <w:highlight w:val="none"/>
                <w:lang w:val="en-US" w:eastAsia="zh-CN"/>
              </w:rPr>
              <w:t xml:space="preserve">7 </w:t>
            </w:r>
            <w:r>
              <w:rPr>
                <w:rFonts w:hint="eastAsia" w:ascii="宋体" w:hAnsi="宋体"/>
                <w:sz w:val="21"/>
                <w:szCs w:val="21"/>
                <w:highlight w:val="none"/>
              </w:rPr>
              <w:t>（颜色：</w:t>
            </w:r>
            <w:r>
              <w:rPr>
                <w:rFonts w:hint="eastAsia" w:ascii="宋体" w:hAnsi="宋体"/>
                <w:sz w:val="21"/>
                <w:szCs w:val="21"/>
                <w:highlight w:val="none"/>
                <w:lang w:val="en-US" w:eastAsia="zh-CN"/>
              </w:rPr>
              <w:t>咖啡色</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281件（521.7</w:t>
            </w:r>
            <w:r>
              <w:rPr>
                <w:rFonts w:hint="eastAsia" w:ascii="宋体" w:hAnsi="宋体"/>
                <w:sz w:val="21"/>
                <w:szCs w:val="21"/>
                <w:highlight w:val="none"/>
              </w:rPr>
              <w:t>平方米</w:t>
            </w:r>
            <w:r>
              <w:rPr>
                <w:rFonts w:hint="eastAsia" w:ascii="宋体" w:hAnsi="宋体"/>
                <w:sz w:val="21"/>
                <w:szCs w:val="21"/>
                <w:highlight w:val="none"/>
                <w:lang w:eastAsia="zh-CN"/>
              </w:rPr>
              <w:t>）</w:t>
            </w:r>
            <w:r>
              <w:rPr>
                <w:rFonts w:hint="eastAsia" w:ascii="宋体" w:hAnsi="宋体"/>
                <w:sz w:val="21"/>
                <w:szCs w:val="21"/>
                <w:highlight w:val="none"/>
              </w:rPr>
              <w:t>，抽检</w:t>
            </w:r>
            <w:r>
              <w:rPr>
                <w:rFonts w:hint="eastAsia" w:ascii="宋体" w:hAnsi="宋体"/>
                <w:sz w:val="21"/>
                <w:szCs w:val="21"/>
                <w:highlight w:val="none"/>
                <w:lang w:val="en-US" w:eastAsia="zh-CN"/>
              </w:rPr>
              <w:t>数量：40件（106.3</w:t>
            </w:r>
            <w:r>
              <w:rPr>
                <w:rFonts w:hint="eastAsia" w:ascii="宋体" w:hAnsi="宋体"/>
                <w:sz w:val="21"/>
                <w:szCs w:val="21"/>
                <w:highlight w:val="none"/>
              </w:rPr>
              <w:t xml:space="preserve">平方米 </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val="en-US" w:eastAsia="zh-CN"/>
              </w:rPr>
              <w:t>外观质量；</w:t>
            </w:r>
            <w:r>
              <w:rPr>
                <w:rFonts w:hint="eastAsia" w:ascii="宋体" w:hAnsi="宋体"/>
                <w:sz w:val="21"/>
                <w:szCs w:val="21"/>
                <w:highlight w:val="none"/>
              </w:rPr>
              <w:t>（2）膜厚；（</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sz w:val="21"/>
                <w:szCs w:val="21"/>
                <w:highlight w:val="none"/>
                <w:lang w:val="en-US" w:eastAsia="zh-CN"/>
              </w:rPr>
              <w:t>色差；（4）硬度</w:t>
            </w:r>
            <w:r>
              <w:rPr>
                <w:rFonts w:hint="eastAsia" w:ascii="宋体" w:hAnsi="宋体"/>
                <w:sz w:val="21"/>
                <w:szCs w:val="21"/>
                <w:highlight w:val="none"/>
              </w:rPr>
              <w:t>。</w:t>
            </w:r>
          </w:p>
          <w:p>
            <w:pPr>
              <w:rPr>
                <w:rFonts w:hint="eastAsia" w:ascii="宋体" w:hAnsi="宋体" w:cs="Arial"/>
                <w:sz w:val="21"/>
                <w:szCs w:val="21"/>
                <w:highlight w:val="none"/>
              </w:rPr>
            </w:pPr>
            <w:r>
              <w:rPr>
                <w:rFonts w:hint="eastAsia" w:ascii="宋体" w:hAnsi="宋体"/>
                <w:sz w:val="21"/>
                <w:szCs w:val="21"/>
                <w:highlight w:val="none"/>
              </w:rPr>
              <w:t>标准值：（1）外观质量：</w:t>
            </w:r>
            <w:r>
              <w:rPr>
                <w:rFonts w:hint="eastAsia" w:ascii="宋体" w:hAnsi="宋体"/>
                <w:sz w:val="21"/>
                <w:szCs w:val="21"/>
                <w:highlight w:val="none"/>
                <w:lang w:val="en-US" w:eastAsia="zh-CN"/>
              </w:rPr>
              <w:t>装饰面无明显压痕、印痕；</w:t>
            </w:r>
            <w:r>
              <w:rPr>
                <w:rFonts w:hint="eastAsia" w:ascii="宋体" w:hAnsi="宋体" w:cs="Arial"/>
                <w:sz w:val="21"/>
                <w:szCs w:val="21"/>
                <w:highlight w:val="none"/>
              </w:rPr>
              <w:t>涂层应无流痕、裂纹、气泡、夹杂物或其他表面缺陷；</w:t>
            </w:r>
          </w:p>
          <w:p>
            <w:pPr>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rPr>
              <w:t>平均膜厚≥</w:t>
            </w:r>
            <w:r>
              <w:rPr>
                <w:rFonts w:hint="eastAsia" w:ascii="宋体" w:hAnsi="宋体"/>
                <w:sz w:val="21"/>
                <w:szCs w:val="21"/>
                <w:highlight w:val="none"/>
                <w:lang w:val="en-US" w:eastAsia="zh-CN"/>
              </w:rPr>
              <w:t>50</w:t>
            </w:r>
            <w:r>
              <w:rPr>
                <w:rFonts w:hint="eastAsia" w:ascii="宋体" w:hAnsi="宋体"/>
                <w:sz w:val="21"/>
                <w:szCs w:val="21"/>
                <w:highlight w:val="none"/>
              </w:rPr>
              <w:t>μm; （</w:t>
            </w:r>
            <w:r>
              <w:rPr>
                <w:rFonts w:hint="eastAsia" w:ascii="宋体" w:hAnsi="宋体"/>
                <w:sz w:val="21"/>
                <w:szCs w:val="21"/>
                <w:highlight w:val="none"/>
                <w:lang w:val="en-US" w:eastAsia="zh-CN"/>
              </w:rPr>
              <w:t>3</w:t>
            </w:r>
            <w:r>
              <w:rPr>
                <w:rFonts w:hint="eastAsia" w:ascii="宋体" w:hAnsi="宋体"/>
                <w:sz w:val="21"/>
                <w:szCs w:val="21"/>
                <w:highlight w:val="none"/>
              </w:rPr>
              <w:t>）△E≤1；</w:t>
            </w:r>
            <w:r>
              <w:rPr>
                <w:rFonts w:hint="eastAsia" w:ascii="宋体" w:hAnsi="宋体"/>
                <w:sz w:val="21"/>
                <w:szCs w:val="21"/>
                <w:highlight w:val="none"/>
                <w:lang w:val="en-US" w:eastAsia="zh-CN"/>
              </w:rPr>
              <w:t xml:space="preserve"> （4）</w:t>
            </w:r>
            <w:r>
              <w:rPr>
                <w:rFonts w:hint="eastAsia" w:ascii="宋体" w:hAnsi="宋体"/>
                <w:sz w:val="21"/>
                <w:szCs w:val="21"/>
                <w:highlight w:val="none"/>
              </w:rPr>
              <w:t>硬度≥1H。</w:t>
            </w:r>
          </w:p>
          <w:p>
            <w:pPr>
              <w:rPr>
                <w:rFonts w:hint="eastAsia" w:ascii="宋体" w:hAnsi="宋体"/>
                <w:sz w:val="21"/>
                <w:szCs w:val="21"/>
                <w:highlight w:val="none"/>
              </w:rPr>
            </w:pPr>
            <w:r>
              <w:rPr>
                <w:rFonts w:hint="eastAsia" w:ascii="宋体" w:hAnsi="宋体"/>
                <w:sz w:val="21"/>
                <w:szCs w:val="21"/>
                <w:highlight w:val="none"/>
              </w:rPr>
              <w:t>检测值：（1）</w:t>
            </w:r>
            <w:r>
              <w:rPr>
                <w:rFonts w:hint="eastAsia" w:ascii="宋体" w:hAnsi="宋体"/>
                <w:sz w:val="21"/>
                <w:szCs w:val="21"/>
                <w:highlight w:val="none"/>
                <w:lang w:val="en-US" w:eastAsia="zh-CN"/>
              </w:rPr>
              <w:t>板切边整齐、无毛刺、裂痕、无开焊；色泽基本一致、无明显划伤、</w:t>
            </w:r>
            <w:r>
              <w:rPr>
                <w:rFonts w:hint="eastAsia" w:ascii="宋体" w:hAnsi="宋体" w:cs="Arial"/>
                <w:sz w:val="21"/>
                <w:szCs w:val="21"/>
                <w:highlight w:val="none"/>
              </w:rPr>
              <w:t>应无流痕、裂纹、气泡、夹杂物</w:t>
            </w:r>
            <w:r>
              <w:rPr>
                <w:rFonts w:hint="eastAsia" w:ascii="宋体" w:hAnsi="宋体" w:cs="Arial"/>
                <w:sz w:val="21"/>
                <w:szCs w:val="21"/>
                <w:highlight w:val="none"/>
                <w:lang w:val="en-US" w:eastAsia="zh-CN"/>
              </w:rPr>
              <w:t>等</w:t>
            </w:r>
            <w:r>
              <w:rPr>
                <w:rFonts w:hint="eastAsia" w:ascii="宋体" w:hAnsi="宋体" w:cs="Arial"/>
                <w:sz w:val="21"/>
                <w:szCs w:val="21"/>
                <w:highlight w:val="none"/>
              </w:rPr>
              <w:t>缺陷</w:t>
            </w:r>
            <w:r>
              <w:rPr>
                <w:rFonts w:hint="eastAsia" w:ascii="宋体" w:hAnsi="宋体" w:cs="Arial"/>
                <w:sz w:val="21"/>
                <w:szCs w:val="21"/>
                <w:highlight w:val="none"/>
                <w:lang w:val="en-US" w:eastAsia="zh-CN"/>
              </w:rPr>
              <w:t>；（2）</w:t>
            </w:r>
            <w:r>
              <w:rPr>
                <w:rFonts w:hint="eastAsia" w:ascii="宋体" w:hAnsi="宋体"/>
                <w:sz w:val="21"/>
                <w:szCs w:val="21"/>
                <w:highlight w:val="none"/>
                <w:lang w:val="en-US" w:eastAsia="zh-CN"/>
              </w:rPr>
              <w:t>55</w:t>
            </w:r>
            <w:r>
              <w:rPr>
                <w:rFonts w:hint="eastAsia" w:ascii="宋体" w:hAnsi="宋体"/>
                <w:sz w:val="21"/>
                <w:szCs w:val="21"/>
                <w:highlight w:val="none"/>
              </w:rPr>
              <w:t>μm; （2）0.</w:t>
            </w:r>
            <w:r>
              <w:rPr>
                <w:rFonts w:hint="eastAsia" w:ascii="宋体" w:hAnsi="宋体"/>
                <w:sz w:val="21"/>
                <w:szCs w:val="21"/>
                <w:highlight w:val="none"/>
                <w:lang w:val="en-US" w:eastAsia="zh-CN"/>
              </w:rPr>
              <w:t>7</w:t>
            </w:r>
            <w:r>
              <w:rPr>
                <w:rFonts w:hint="eastAsia" w:ascii="宋体" w:hAnsi="宋体"/>
                <w:sz w:val="21"/>
                <w:szCs w:val="21"/>
                <w:highlight w:val="none"/>
              </w:rPr>
              <w:t>；</w:t>
            </w:r>
            <w:r>
              <w:rPr>
                <w:rFonts w:hint="eastAsia" w:ascii="宋体" w:hAnsi="宋体"/>
                <w:sz w:val="21"/>
                <w:szCs w:val="21"/>
                <w:highlight w:val="none"/>
                <w:lang w:val="en-US" w:eastAsia="zh-CN"/>
              </w:rPr>
              <w:t xml:space="preserve"> </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2</w:t>
            </w:r>
            <w:r>
              <w:rPr>
                <w:rFonts w:hint="eastAsia" w:ascii="宋体" w:hAnsi="宋体"/>
                <w:sz w:val="21"/>
                <w:szCs w:val="21"/>
                <w:highlight w:val="none"/>
              </w:rPr>
              <w:t>H。</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检验人：</w:t>
            </w:r>
            <w:r>
              <w:rPr>
                <w:rFonts w:hint="eastAsia" w:ascii="宋体" w:hAnsi="宋体"/>
                <w:sz w:val="21"/>
                <w:szCs w:val="21"/>
                <w:highlight w:val="none"/>
                <w:lang w:val="en-US" w:eastAsia="zh-CN"/>
              </w:rPr>
              <w:t>罗长余</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w:t>
            </w:r>
            <w:r>
              <w:rPr>
                <w:rFonts w:hint="eastAsia"/>
                <w:sz w:val="21"/>
                <w:szCs w:val="21"/>
                <w:highlight w:val="none"/>
                <w:lang w:val="en-US" w:eastAsia="zh-CN"/>
              </w:rPr>
              <w:t>22.7.16</w:t>
            </w:r>
          </w:p>
          <w:p>
            <w:pPr>
              <w:pStyle w:val="14"/>
              <w:rPr>
                <w:rFonts w:hint="default"/>
                <w:lang w:val="en-US" w:eastAsia="zh-CN"/>
              </w:rPr>
            </w:pPr>
          </w:p>
          <w:p>
            <w:pPr>
              <w:numPr>
                <w:ilvl w:val="0"/>
                <w:numId w:val="14"/>
              </w:numPr>
              <w:rPr>
                <w:rFonts w:hint="eastAsia" w:ascii="宋体" w:hAnsi="宋体"/>
                <w:sz w:val="21"/>
                <w:szCs w:val="21"/>
                <w:highlight w:val="none"/>
              </w:rPr>
            </w:pPr>
            <w:r>
              <w:rPr>
                <w:rFonts w:hint="eastAsia" w:ascii="宋体" w:hAnsi="宋体"/>
                <w:sz w:val="21"/>
                <w:szCs w:val="21"/>
                <w:highlight w:val="none"/>
              </w:rPr>
              <w:t>产品名称：铝单板</w:t>
            </w:r>
            <w:r>
              <w:rPr>
                <w:rFonts w:hint="eastAsia" w:ascii="宋体" w:hAnsi="宋体"/>
                <w:sz w:val="21"/>
                <w:szCs w:val="21"/>
                <w:highlight w:val="none"/>
                <w:lang w:eastAsia="zh-CN"/>
              </w:rPr>
              <w:t>，</w:t>
            </w:r>
            <w:r>
              <w:rPr>
                <w:rFonts w:hint="eastAsia" w:ascii="宋体" w:hAnsi="宋体"/>
                <w:sz w:val="21"/>
                <w:szCs w:val="21"/>
                <w:highlight w:val="none"/>
                <w:lang w:val="en-US" w:eastAsia="zh-CN"/>
              </w:rPr>
              <w:t>深圳金粤幕墙装饰工程有限公司，。</w:t>
            </w:r>
          </w:p>
          <w:p>
            <w:pPr>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lang w:val="en-US" w:eastAsia="zh-CN"/>
              </w:rPr>
              <w:t>项目名称：保利三期幕墙工程（北区）</w:t>
            </w:r>
            <w:r>
              <w:rPr>
                <w:rFonts w:hint="eastAsia" w:ascii="宋体" w:hAnsi="宋体"/>
                <w:sz w:val="21"/>
                <w:szCs w:val="21"/>
                <w:highlight w:val="none"/>
              </w:rPr>
              <w:t>、批次</w:t>
            </w:r>
            <w:r>
              <w:rPr>
                <w:rFonts w:hint="eastAsia" w:ascii="宋体" w:hAnsi="宋体"/>
                <w:sz w:val="21"/>
                <w:szCs w:val="21"/>
                <w:highlight w:val="none"/>
                <w:lang w:val="en-US" w:eastAsia="zh-CN"/>
              </w:rPr>
              <w:t>138</w:t>
            </w:r>
            <w:r>
              <w:rPr>
                <w:rFonts w:hint="eastAsia" w:ascii="宋体" w:hAnsi="宋体"/>
                <w:sz w:val="21"/>
                <w:szCs w:val="21"/>
                <w:highlight w:val="none"/>
              </w:rPr>
              <w:t>（颜色：</w:t>
            </w:r>
            <w:r>
              <w:rPr>
                <w:rFonts w:hint="eastAsia" w:ascii="宋体" w:hAnsi="宋体"/>
                <w:sz w:val="21"/>
                <w:szCs w:val="21"/>
                <w:highlight w:val="none"/>
                <w:lang w:val="en-US" w:eastAsia="zh-CN"/>
              </w:rPr>
              <w:t>深灰色</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生产数量：</w:t>
            </w:r>
            <w:r>
              <w:rPr>
                <w:rFonts w:hint="eastAsia" w:ascii="宋体" w:hAnsi="宋体"/>
                <w:sz w:val="21"/>
                <w:szCs w:val="21"/>
                <w:highlight w:val="none"/>
                <w:lang w:val="en-US" w:eastAsia="zh-CN"/>
              </w:rPr>
              <w:t>290件（654.81</w:t>
            </w:r>
            <w:r>
              <w:rPr>
                <w:rFonts w:hint="eastAsia" w:ascii="宋体" w:hAnsi="宋体"/>
                <w:sz w:val="21"/>
                <w:szCs w:val="21"/>
                <w:highlight w:val="none"/>
              </w:rPr>
              <w:t>平方米</w:t>
            </w:r>
            <w:r>
              <w:rPr>
                <w:rFonts w:hint="eastAsia" w:ascii="宋体" w:hAnsi="宋体"/>
                <w:sz w:val="21"/>
                <w:szCs w:val="21"/>
                <w:highlight w:val="none"/>
                <w:lang w:eastAsia="zh-CN"/>
              </w:rPr>
              <w:t>）</w:t>
            </w:r>
            <w:r>
              <w:rPr>
                <w:rFonts w:hint="eastAsia" w:ascii="宋体" w:hAnsi="宋体"/>
                <w:sz w:val="21"/>
                <w:szCs w:val="21"/>
                <w:highlight w:val="none"/>
              </w:rPr>
              <w:t>，抽检</w:t>
            </w:r>
            <w:r>
              <w:rPr>
                <w:rFonts w:hint="eastAsia" w:ascii="宋体" w:hAnsi="宋体"/>
                <w:sz w:val="21"/>
                <w:szCs w:val="21"/>
                <w:highlight w:val="none"/>
                <w:lang w:val="en-US" w:eastAsia="zh-CN"/>
              </w:rPr>
              <w:t>数量：30件（58</w:t>
            </w:r>
            <w:r>
              <w:rPr>
                <w:rFonts w:hint="eastAsia" w:ascii="宋体" w:hAnsi="宋体"/>
                <w:sz w:val="21"/>
                <w:szCs w:val="21"/>
                <w:highlight w:val="none"/>
              </w:rPr>
              <w:t xml:space="preserve">平方米 </w:t>
            </w:r>
            <w:r>
              <w:rPr>
                <w:rFonts w:hint="eastAsia" w:ascii="宋体" w:hAnsi="宋体"/>
                <w:sz w:val="21"/>
                <w:szCs w:val="21"/>
                <w:highlight w:val="none"/>
                <w:lang w:eastAsia="zh-CN"/>
              </w:rPr>
              <w:t>）</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检验项目：（1）</w:t>
            </w:r>
            <w:r>
              <w:rPr>
                <w:rFonts w:hint="eastAsia" w:ascii="宋体" w:hAnsi="宋体"/>
                <w:sz w:val="21"/>
                <w:szCs w:val="21"/>
                <w:highlight w:val="none"/>
                <w:lang w:val="en-US" w:eastAsia="zh-CN"/>
              </w:rPr>
              <w:t>外观质量；</w:t>
            </w:r>
            <w:r>
              <w:rPr>
                <w:rFonts w:hint="eastAsia" w:ascii="宋体" w:hAnsi="宋体"/>
                <w:sz w:val="21"/>
                <w:szCs w:val="21"/>
                <w:highlight w:val="none"/>
              </w:rPr>
              <w:t>（2）膜厚；（</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sz w:val="21"/>
                <w:szCs w:val="21"/>
                <w:highlight w:val="none"/>
                <w:lang w:val="en-US" w:eastAsia="zh-CN"/>
              </w:rPr>
              <w:t>色差；（4）硬度</w:t>
            </w:r>
            <w:r>
              <w:rPr>
                <w:rFonts w:hint="eastAsia" w:ascii="宋体" w:hAnsi="宋体"/>
                <w:sz w:val="21"/>
                <w:szCs w:val="21"/>
                <w:highlight w:val="none"/>
              </w:rPr>
              <w:t>。</w:t>
            </w:r>
          </w:p>
          <w:p>
            <w:pPr>
              <w:rPr>
                <w:rFonts w:hint="eastAsia" w:ascii="宋体" w:hAnsi="宋体" w:cs="Arial"/>
                <w:sz w:val="21"/>
                <w:szCs w:val="21"/>
                <w:highlight w:val="none"/>
              </w:rPr>
            </w:pPr>
            <w:r>
              <w:rPr>
                <w:rFonts w:hint="eastAsia" w:ascii="宋体" w:hAnsi="宋体"/>
                <w:sz w:val="21"/>
                <w:szCs w:val="21"/>
                <w:highlight w:val="none"/>
              </w:rPr>
              <w:t>标准值：（1）外观质量：</w:t>
            </w:r>
            <w:r>
              <w:rPr>
                <w:rFonts w:hint="eastAsia" w:ascii="宋体" w:hAnsi="宋体"/>
                <w:sz w:val="21"/>
                <w:szCs w:val="21"/>
                <w:highlight w:val="none"/>
                <w:lang w:val="en-US" w:eastAsia="zh-CN"/>
              </w:rPr>
              <w:t>装饰面无明显压痕、印痕；</w:t>
            </w:r>
            <w:r>
              <w:rPr>
                <w:rFonts w:hint="eastAsia" w:ascii="宋体" w:hAnsi="宋体" w:cs="Arial"/>
                <w:sz w:val="21"/>
                <w:szCs w:val="21"/>
                <w:highlight w:val="none"/>
              </w:rPr>
              <w:t>涂层应无流痕、裂纹、气泡、夹杂物或其他表面缺陷；</w:t>
            </w:r>
          </w:p>
          <w:p>
            <w:pPr>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rPr>
              <w:t>平均膜厚≥</w:t>
            </w:r>
            <w:r>
              <w:rPr>
                <w:rFonts w:hint="eastAsia" w:ascii="宋体" w:hAnsi="宋体"/>
                <w:sz w:val="21"/>
                <w:szCs w:val="21"/>
                <w:highlight w:val="none"/>
                <w:lang w:val="en-US" w:eastAsia="zh-CN"/>
              </w:rPr>
              <w:t>50</w:t>
            </w:r>
            <w:r>
              <w:rPr>
                <w:rFonts w:hint="eastAsia" w:ascii="宋体" w:hAnsi="宋体"/>
                <w:sz w:val="21"/>
                <w:szCs w:val="21"/>
                <w:highlight w:val="none"/>
              </w:rPr>
              <w:t>μm; （</w:t>
            </w:r>
            <w:r>
              <w:rPr>
                <w:rFonts w:hint="eastAsia" w:ascii="宋体" w:hAnsi="宋体"/>
                <w:sz w:val="21"/>
                <w:szCs w:val="21"/>
                <w:highlight w:val="none"/>
                <w:lang w:val="en-US" w:eastAsia="zh-CN"/>
              </w:rPr>
              <w:t>3</w:t>
            </w:r>
            <w:r>
              <w:rPr>
                <w:rFonts w:hint="eastAsia" w:ascii="宋体" w:hAnsi="宋体"/>
                <w:sz w:val="21"/>
                <w:szCs w:val="21"/>
                <w:highlight w:val="none"/>
              </w:rPr>
              <w:t>）△E≤1；</w:t>
            </w:r>
            <w:r>
              <w:rPr>
                <w:rFonts w:hint="eastAsia" w:ascii="宋体" w:hAnsi="宋体"/>
                <w:sz w:val="21"/>
                <w:szCs w:val="21"/>
                <w:highlight w:val="none"/>
                <w:lang w:val="en-US" w:eastAsia="zh-CN"/>
              </w:rPr>
              <w:t xml:space="preserve"> （4）</w:t>
            </w:r>
            <w:r>
              <w:rPr>
                <w:rFonts w:hint="eastAsia" w:ascii="宋体" w:hAnsi="宋体"/>
                <w:sz w:val="21"/>
                <w:szCs w:val="21"/>
                <w:highlight w:val="none"/>
              </w:rPr>
              <w:t>硬度≥1H。</w:t>
            </w:r>
          </w:p>
          <w:p>
            <w:pPr>
              <w:rPr>
                <w:rFonts w:hint="eastAsia" w:ascii="宋体" w:hAnsi="宋体"/>
                <w:sz w:val="21"/>
                <w:szCs w:val="21"/>
                <w:highlight w:val="none"/>
              </w:rPr>
            </w:pPr>
            <w:r>
              <w:rPr>
                <w:rFonts w:hint="eastAsia" w:ascii="宋体" w:hAnsi="宋体"/>
                <w:sz w:val="21"/>
                <w:szCs w:val="21"/>
                <w:highlight w:val="none"/>
              </w:rPr>
              <w:t>检测值：（1）</w:t>
            </w:r>
            <w:r>
              <w:rPr>
                <w:rFonts w:hint="eastAsia" w:ascii="宋体" w:hAnsi="宋体"/>
                <w:sz w:val="21"/>
                <w:szCs w:val="21"/>
                <w:highlight w:val="none"/>
                <w:lang w:val="en-US" w:eastAsia="zh-CN"/>
              </w:rPr>
              <w:t>板切边整齐、无毛刺、裂痕、无开焊；色泽基本一致、无明显划伤、</w:t>
            </w:r>
            <w:r>
              <w:rPr>
                <w:rFonts w:hint="eastAsia" w:ascii="宋体" w:hAnsi="宋体" w:cs="Arial"/>
                <w:sz w:val="21"/>
                <w:szCs w:val="21"/>
                <w:highlight w:val="none"/>
              </w:rPr>
              <w:t>应无流痕、裂纹、气泡、夹杂物</w:t>
            </w:r>
            <w:r>
              <w:rPr>
                <w:rFonts w:hint="eastAsia" w:ascii="宋体" w:hAnsi="宋体" w:cs="Arial"/>
                <w:sz w:val="21"/>
                <w:szCs w:val="21"/>
                <w:highlight w:val="none"/>
                <w:lang w:val="en-US" w:eastAsia="zh-CN"/>
              </w:rPr>
              <w:t>等</w:t>
            </w:r>
            <w:r>
              <w:rPr>
                <w:rFonts w:hint="eastAsia" w:ascii="宋体" w:hAnsi="宋体" w:cs="Arial"/>
                <w:sz w:val="21"/>
                <w:szCs w:val="21"/>
                <w:highlight w:val="none"/>
              </w:rPr>
              <w:t>缺陷</w:t>
            </w:r>
            <w:r>
              <w:rPr>
                <w:rFonts w:hint="eastAsia" w:ascii="宋体" w:hAnsi="宋体" w:cs="Arial"/>
                <w:sz w:val="21"/>
                <w:szCs w:val="21"/>
                <w:highlight w:val="none"/>
                <w:lang w:val="en-US" w:eastAsia="zh-CN"/>
              </w:rPr>
              <w:t>；（2）</w:t>
            </w:r>
            <w:r>
              <w:rPr>
                <w:rFonts w:hint="eastAsia" w:ascii="宋体" w:hAnsi="宋体"/>
                <w:sz w:val="21"/>
                <w:szCs w:val="21"/>
                <w:highlight w:val="none"/>
                <w:lang w:val="en-US" w:eastAsia="zh-CN"/>
              </w:rPr>
              <w:t>53</w:t>
            </w:r>
            <w:r>
              <w:rPr>
                <w:rFonts w:hint="eastAsia" w:ascii="宋体" w:hAnsi="宋体"/>
                <w:sz w:val="21"/>
                <w:szCs w:val="21"/>
                <w:highlight w:val="none"/>
              </w:rPr>
              <w:t>μm; （2）0.</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 xml:space="preserve"> </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val="en-US" w:eastAsia="zh-CN"/>
              </w:rPr>
              <w:t>2</w:t>
            </w:r>
            <w:r>
              <w:rPr>
                <w:rFonts w:hint="eastAsia" w:ascii="宋体" w:hAnsi="宋体"/>
                <w:sz w:val="21"/>
                <w:szCs w:val="21"/>
                <w:highlight w:val="none"/>
              </w:rPr>
              <w:t>H。</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检验人：</w:t>
            </w:r>
            <w:r>
              <w:rPr>
                <w:rFonts w:hint="eastAsia" w:ascii="宋体" w:hAnsi="宋体"/>
                <w:sz w:val="21"/>
                <w:szCs w:val="21"/>
                <w:highlight w:val="none"/>
                <w:lang w:val="en-US" w:eastAsia="zh-CN"/>
              </w:rPr>
              <w:t>罗长余</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sz w:val="21"/>
                <w:szCs w:val="21"/>
                <w:highlight w:val="none"/>
              </w:rPr>
              <w:t>20</w:t>
            </w:r>
            <w:r>
              <w:rPr>
                <w:rFonts w:hint="eastAsia"/>
                <w:sz w:val="21"/>
                <w:szCs w:val="21"/>
                <w:highlight w:val="none"/>
                <w:lang w:val="en-US" w:eastAsia="zh-CN"/>
              </w:rPr>
              <w:t>22.7.18</w:t>
            </w:r>
          </w:p>
          <w:p>
            <w:pPr>
              <w:ind w:firstLine="210" w:firstLineChars="100"/>
              <w:rPr>
                <w:rFonts w:hint="eastAsia" w:ascii="宋体" w:hAnsi="宋体" w:cs="Arial"/>
                <w:sz w:val="21"/>
                <w:szCs w:val="21"/>
                <w:highlight w:val="none"/>
              </w:rPr>
            </w:pPr>
            <w:r>
              <w:rPr>
                <w:rFonts w:hint="eastAsia" w:ascii="宋体" w:hAnsi="宋体"/>
                <w:sz w:val="21"/>
                <w:szCs w:val="21"/>
                <w:highlight w:val="none"/>
              </w:rPr>
              <w:t>组织的质检工作均为授权的质检员进行检查。</w:t>
            </w:r>
          </w:p>
          <w:p>
            <w:pPr>
              <w:pStyle w:val="14"/>
              <w:rPr>
                <w:rFonts w:hint="eastAsia" w:ascii="宋体" w:hAnsi="宋体" w:eastAsia="宋体" w:cs="黑体"/>
                <w:bCs w:val="0"/>
                <w:color w:val="auto"/>
                <w:spacing w:val="0"/>
                <w:kern w:val="0"/>
                <w:szCs w:val="21"/>
                <w:highlight w:val="none"/>
                <w:lang w:eastAsia="zh-CN"/>
              </w:rPr>
            </w:pPr>
            <w:r>
              <w:rPr>
                <w:rFonts w:hint="eastAsia" w:ascii="宋体" w:hAnsi="宋体" w:cs="黑体"/>
                <w:bCs w:val="0"/>
                <w:color w:val="auto"/>
                <w:spacing w:val="0"/>
                <w:kern w:val="0"/>
                <w:szCs w:val="21"/>
                <w:highlight w:val="none"/>
              </w:rPr>
              <w:t>查委外检测及市场监督抽查情况:提供有20</w:t>
            </w:r>
            <w:r>
              <w:rPr>
                <w:rFonts w:ascii="宋体" w:hAnsi="宋体" w:cs="黑体"/>
                <w:bCs w:val="0"/>
                <w:color w:val="auto"/>
                <w:spacing w:val="0"/>
                <w:kern w:val="0"/>
                <w:szCs w:val="21"/>
                <w:highlight w:val="none"/>
              </w:rPr>
              <w:t>21</w:t>
            </w:r>
            <w:r>
              <w:rPr>
                <w:rFonts w:hint="eastAsia" w:ascii="宋体" w:hAnsi="宋体" w:cs="黑体"/>
                <w:bCs w:val="0"/>
                <w:color w:val="auto"/>
                <w:spacing w:val="0"/>
                <w:kern w:val="0"/>
                <w:szCs w:val="21"/>
                <w:highlight w:val="none"/>
              </w:rPr>
              <w:t>年</w:t>
            </w:r>
            <w:r>
              <w:rPr>
                <w:rFonts w:hint="eastAsia" w:ascii="宋体" w:hAnsi="宋体" w:cs="黑体"/>
                <w:bCs w:val="0"/>
                <w:color w:val="auto"/>
                <w:spacing w:val="0"/>
                <w:kern w:val="0"/>
                <w:szCs w:val="21"/>
                <w:highlight w:val="none"/>
                <w:lang w:val="en-US" w:eastAsia="zh-CN"/>
              </w:rPr>
              <w:t>3月铝单板</w:t>
            </w:r>
            <w:r>
              <w:rPr>
                <w:rFonts w:hint="eastAsia" w:ascii="宋体" w:hAnsi="宋体" w:cs="黑体"/>
                <w:bCs w:val="0"/>
                <w:color w:val="auto"/>
                <w:spacing w:val="0"/>
                <w:kern w:val="0"/>
                <w:szCs w:val="21"/>
                <w:highlight w:val="none"/>
              </w:rPr>
              <w:t>的委外检测报告</w:t>
            </w:r>
            <w:r>
              <w:rPr>
                <w:rFonts w:hint="eastAsia" w:ascii="宋体" w:hAnsi="宋体" w:cs="黑体"/>
                <w:bCs w:val="0"/>
                <w:color w:val="auto"/>
                <w:spacing w:val="0"/>
                <w:kern w:val="0"/>
                <w:szCs w:val="21"/>
                <w:highlight w:val="none"/>
                <w:lang w:eastAsia="zh-CN"/>
              </w:rPr>
              <w:t>，</w:t>
            </w:r>
            <w:r>
              <w:rPr>
                <w:rFonts w:hint="eastAsia" w:ascii="宋体" w:hAnsi="宋体" w:cs="黑体"/>
                <w:bCs w:val="0"/>
                <w:color w:val="auto"/>
                <w:spacing w:val="0"/>
                <w:kern w:val="0"/>
                <w:szCs w:val="21"/>
                <w:highlight w:val="none"/>
                <w:lang w:val="en-US" w:eastAsia="zh-CN"/>
              </w:rPr>
              <w:t>报告编号：WT2021B01B00165</w:t>
            </w:r>
            <w:r>
              <w:rPr>
                <w:rFonts w:hint="eastAsia" w:ascii="宋体" w:hAnsi="宋体" w:cs="黑体"/>
                <w:bCs w:val="0"/>
                <w:color w:val="auto"/>
                <w:spacing w:val="0"/>
                <w:kern w:val="0"/>
                <w:szCs w:val="21"/>
                <w:highlight w:val="none"/>
              </w:rPr>
              <w:t>。</w:t>
            </w:r>
            <w:r>
              <w:rPr>
                <w:rFonts w:hint="eastAsia" w:ascii="宋体" w:hAnsi="宋体" w:cs="黑体"/>
                <w:bCs w:val="0"/>
                <w:color w:val="auto"/>
                <w:spacing w:val="0"/>
                <w:kern w:val="0"/>
                <w:szCs w:val="21"/>
                <w:highlight w:val="none"/>
                <w:lang w:val="en-US" w:eastAsia="zh-CN"/>
              </w:rPr>
              <w:t>检测机构：国家建筑材料测试中心</w:t>
            </w:r>
            <w:r>
              <w:rPr>
                <w:rFonts w:hint="eastAsia" w:ascii="宋体" w:hAnsi="宋体" w:cs="黑体"/>
                <w:bCs w:val="0"/>
                <w:color w:val="auto"/>
                <w:spacing w:val="0"/>
                <w:kern w:val="0"/>
                <w:szCs w:val="21"/>
                <w:highlight w:val="none"/>
                <w:lang w:eastAsia="zh-CN"/>
              </w:rPr>
              <w:t>，</w:t>
            </w:r>
            <w:r>
              <w:rPr>
                <w:rFonts w:hint="eastAsia" w:ascii="宋体" w:hAnsi="宋体" w:cs="黑体"/>
                <w:bCs w:val="0"/>
                <w:color w:val="auto"/>
                <w:spacing w:val="0"/>
                <w:kern w:val="0"/>
                <w:szCs w:val="21"/>
                <w:highlight w:val="none"/>
              </w:rPr>
              <w:t>具体</w:t>
            </w:r>
            <w:r>
              <w:rPr>
                <w:rFonts w:hint="eastAsia" w:ascii="宋体" w:hAnsi="宋体" w:cs="黑体"/>
                <w:bCs w:val="0"/>
                <w:color w:val="auto"/>
                <w:spacing w:val="0"/>
                <w:kern w:val="0"/>
                <w:szCs w:val="21"/>
                <w:highlight w:val="none"/>
                <w:lang w:val="en-US" w:eastAsia="zh-CN"/>
              </w:rPr>
              <w:t>报告内容</w:t>
            </w:r>
            <w:r>
              <w:rPr>
                <w:rFonts w:hint="eastAsia" w:ascii="宋体" w:hAnsi="宋体" w:cs="黑体"/>
                <w:bCs w:val="0"/>
                <w:color w:val="auto"/>
                <w:spacing w:val="0"/>
                <w:kern w:val="0"/>
                <w:szCs w:val="21"/>
                <w:highlight w:val="none"/>
              </w:rPr>
              <w:t>见附件</w:t>
            </w:r>
            <w:r>
              <w:rPr>
                <w:rFonts w:hint="eastAsia" w:ascii="宋体" w:hAnsi="宋体" w:cs="黑体"/>
                <w:bCs w:val="0"/>
                <w:color w:val="auto"/>
                <w:spacing w:val="0"/>
                <w:kern w:val="0"/>
                <w:szCs w:val="21"/>
                <w:highlight w:val="none"/>
                <w:lang w:eastAsia="zh-CN"/>
              </w:rPr>
              <w:t>。</w:t>
            </w:r>
          </w:p>
          <w:p>
            <w:pPr>
              <w:pStyle w:val="14"/>
              <w:rPr>
                <w:rFonts w:ascii="宋体" w:hAnsi="宋体" w:cs="黑体"/>
                <w:bCs w:val="0"/>
                <w:color w:val="auto"/>
                <w:spacing w:val="0"/>
                <w:kern w:val="0"/>
                <w:szCs w:val="21"/>
                <w:highlight w:val="none"/>
              </w:rPr>
            </w:pPr>
            <w:r>
              <w:rPr>
                <w:rFonts w:hint="eastAsia" w:ascii="宋体" w:hAnsi="宋体" w:cs="黑体"/>
                <w:bCs w:val="0"/>
                <w:color w:val="auto"/>
                <w:spacing w:val="0"/>
                <w:kern w:val="0"/>
                <w:szCs w:val="21"/>
                <w:highlight w:val="none"/>
              </w:rPr>
              <w:t>无市场监督抽查情况。</w:t>
            </w:r>
          </w:p>
          <w:p>
            <w:pPr>
              <w:ind w:firstLine="210" w:firstLineChars="100"/>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rFonts w:hint="eastAsia" w:eastAsia="宋体"/>
                <w:highlight w:val="none"/>
                <w:lang w:eastAsia="zh-CN"/>
              </w:rPr>
            </w:pPr>
            <w:r>
              <w:rPr>
                <w:rFonts w:hint="eastAsia" w:ascii="宋体" w:hAnsi="宋体" w:eastAsia="宋体" w:cs="宋体"/>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不合格输出的控制</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 xml:space="preserve">Q8.7 </w:t>
            </w:r>
          </w:p>
        </w:tc>
        <w:tc>
          <w:tcPr>
            <w:tcW w:w="1000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组织编制了《不合格品控制程序》：该公司的不合格处理方式有:降级使用或改变用途；报废或退货。通过了解，主要不符合为产品标识不到位、导致误用。</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抽：《纠正和预防措施处理单》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22.6.23</w:t>
            </w:r>
          </w:p>
          <w:p>
            <w:pPr>
              <w:tabs>
                <w:tab w:val="left" w:pos="2270"/>
                <w:tab w:val="left" w:pos="4260"/>
                <w:tab w:val="left" w:pos="7128"/>
              </w:tabs>
              <w:spacing w:line="400" w:lineRule="exact"/>
              <w:jc w:val="left"/>
              <w:rPr>
                <w:rFonts w:hint="eastAsia" w:ascii="宋体" w:hAnsi="宋体" w:cs="宋体"/>
                <w:sz w:val="21"/>
                <w:szCs w:val="21"/>
                <w:highlight w:val="none"/>
                <w:lang w:eastAsia="zh-CN" w:bidi="ar"/>
              </w:rPr>
            </w:pPr>
            <w:r>
              <w:rPr>
                <w:rFonts w:hint="eastAsia" w:ascii="宋体" w:hAnsi="宋体" w:cs="宋体"/>
                <w:sz w:val="21"/>
                <w:szCs w:val="21"/>
                <w:highlight w:val="none"/>
                <w:lang w:bidi="ar"/>
              </w:rPr>
              <w:t>不合格描述：</w:t>
            </w:r>
            <w:r>
              <w:rPr>
                <w:rFonts w:hint="eastAsia" w:ascii="宋体" w:hAnsi="宋体" w:cs="宋体"/>
                <w:sz w:val="21"/>
                <w:szCs w:val="21"/>
                <w:highlight w:val="none"/>
                <w:lang w:val="en-US" w:eastAsia="zh-CN" w:bidi="ar"/>
              </w:rPr>
              <w:t>为顾客重庆德元军装饰有限公司生产的铝单板，有2件产品装饰面有明显压痕、凹凸外观缺陷</w:t>
            </w:r>
            <w:r>
              <w:rPr>
                <w:rFonts w:hint="eastAsia" w:ascii="宋体" w:hAnsi="宋体" w:cs="宋体"/>
                <w:sz w:val="21"/>
                <w:szCs w:val="21"/>
                <w:highlight w:val="none"/>
                <w:lang w:eastAsia="zh-CN" w:bidi="ar"/>
              </w:rPr>
              <w:t>。</w:t>
            </w:r>
          </w:p>
          <w:p>
            <w:pPr>
              <w:tabs>
                <w:tab w:val="left" w:pos="2270"/>
                <w:tab w:val="left" w:pos="4260"/>
                <w:tab w:val="left" w:pos="7128"/>
              </w:tabs>
              <w:spacing w:line="400" w:lineRule="exact"/>
              <w:jc w:val="left"/>
              <w:rPr>
                <w:rFonts w:hint="default"/>
                <w:highlight w:val="none"/>
                <w:lang w:val="en-US" w:eastAsia="zh-CN"/>
              </w:rPr>
            </w:pPr>
            <w:r>
              <w:rPr>
                <w:rFonts w:hint="eastAsia" w:ascii="宋体" w:hAnsi="宋体" w:cs="宋体"/>
                <w:sz w:val="21"/>
                <w:szCs w:val="21"/>
                <w:highlight w:val="none"/>
                <w:lang w:bidi="ar"/>
              </w:rPr>
              <w:t>不合格</w:t>
            </w:r>
            <w:r>
              <w:rPr>
                <w:rFonts w:hint="eastAsia" w:ascii="宋体" w:hAnsi="宋体" w:cs="宋体"/>
                <w:sz w:val="21"/>
                <w:szCs w:val="21"/>
                <w:highlight w:val="none"/>
                <w:lang w:eastAsia="zh-CN" w:bidi="ar"/>
              </w:rPr>
              <w:t>处理</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返工处理，对不合格工件修补</w:t>
            </w:r>
            <w:r>
              <w:rPr>
                <w:rFonts w:hint="eastAsia" w:ascii="宋体" w:hAnsi="宋体" w:cs="宋体"/>
                <w:sz w:val="21"/>
                <w:szCs w:val="21"/>
                <w:highlight w:val="none"/>
                <w:lang w:eastAsia="zh-CN"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采取的纠正（预防）措施：1、对责任人进行考核；2、</w:t>
            </w:r>
            <w:r>
              <w:rPr>
                <w:rFonts w:hint="eastAsia" w:ascii="宋体" w:hAnsi="宋体" w:cs="宋体"/>
                <w:sz w:val="21"/>
                <w:szCs w:val="21"/>
                <w:highlight w:val="none"/>
                <w:lang w:val="en-US" w:eastAsia="zh-CN" w:bidi="ar"/>
              </w:rPr>
              <w:t>注意成品防护；3、</w:t>
            </w:r>
            <w:r>
              <w:rPr>
                <w:rFonts w:hint="eastAsia" w:ascii="宋体" w:hAnsi="宋体" w:cs="宋体"/>
                <w:sz w:val="21"/>
                <w:szCs w:val="21"/>
                <w:highlight w:val="none"/>
                <w:lang w:bidi="ar"/>
              </w:rPr>
              <w:t>加强</w:t>
            </w:r>
            <w:r>
              <w:rPr>
                <w:rFonts w:hint="eastAsia" w:ascii="宋体" w:hAnsi="宋体" w:cs="宋体"/>
                <w:sz w:val="21"/>
                <w:szCs w:val="21"/>
                <w:highlight w:val="none"/>
                <w:lang w:val="en-US" w:eastAsia="zh-CN" w:bidi="ar"/>
              </w:rPr>
              <w:t>质量检验</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丁杰</w:t>
            </w:r>
            <w:r>
              <w:rPr>
                <w:rFonts w:hint="eastAsia" w:ascii="宋体" w:hAnsi="宋体" w:cs="宋体"/>
                <w:sz w:val="21"/>
                <w:szCs w:val="21"/>
                <w:highlight w:val="none"/>
                <w:lang w:bidi="ar"/>
              </w:rPr>
              <w:t xml:space="preserve">  20</w:t>
            </w:r>
            <w:r>
              <w:rPr>
                <w:rFonts w:hint="eastAsia" w:ascii="宋体" w:hAnsi="宋体" w:cs="宋体"/>
                <w:sz w:val="21"/>
                <w:szCs w:val="21"/>
                <w:highlight w:val="none"/>
                <w:lang w:val="en-US" w:eastAsia="zh-CN" w:bidi="ar"/>
              </w:rPr>
              <w:t>22.6.24</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bidi="ar"/>
              </w:rPr>
              <w:t>负责人讲：组织基本上没有让步接收、让步放行、让步使用的情况。</w:t>
            </w:r>
          </w:p>
        </w:tc>
        <w:tc>
          <w:tcPr>
            <w:tcW w:w="1585" w:type="dxa"/>
          </w:tcPr>
          <w:p>
            <w:pPr>
              <w:rPr>
                <w:highlight w:val="none"/>
              </w:rPr>
            </w:pPr>
            <w:r>
              <w:rPr>
                <w:rFonts w:hint="eastAsia" w:ascii="宋体" w:hAnsi="宋体" w:eastAsia="宋体" w:cs="宋体"/>
                <w:szCs w:val="21"/>
                <w:highlight w:val="none"/>
                <w:lang w:eastAsia="zh-CN"/>
              </w:rPr>
              <w:t>符合</w:t>
            </w:r>
          </w:p>
        </w:tc>
      </w:tr>
    </w:tbl>
    <w:p>
      <w:pPr>
        <w:pStyle w:val="8"/>
      </w:pPr>
      <w:r>
        <w:rPr>
          <w:rFonts w:hint="eastAsia"/>
        </w:rPr>
        <w:t>说明：不符合标注N</w:t>
      </w:r>
    </w:p>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技术</w:t>
            </w:r>
            <w:r>
              <w:rPr>
                <w:rFonts w:hint="eastAsia"/>
                <w:sz w:val="24"/>
                <w:szCs w:val="24"/>
              </w:rPr>
              <w:t>部   主管领导：</w:t>
            </w:r>
            <w:r>
              <w:rPr>
                <w:rFonts w:hint="eastAsia"/>
                <w:sz w:val="24"/>
                <w:szCs w:val="24"/>
                <w:lang w:val="en-US" w:eastAsia="zh-CN"/>
              </w:rPr>
              <w:t>罗长余</w:t>
            </w:r>
            <w:r>
              <w:rPr>
                <w:rFonts w:hint="eastAsia"/>
                <w:sz w:val="24"/>
                <w:szCs w:val="24"/>
              </w:rPr>
              <w:t>，  陪同人员：</w:t>
            </w:r>
            <w:r>
              <w:rPr>
                <w:rFonts w:hint="eastAsia"/>
                <w:sz w:val="24"/>
                <w:szCs w:val="24"/>
                <w:lang w:val="en-US" w:eastAsia="zh-CN"/>
              </w:rPr>
              <w:t>施国生</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   审核时间：</w:t>
            </w:r>
            <w:r>
              <w:rPr>
                <w:rFonts w:hint="eastAsia"/>
                <w:sz w:val="24"/>
                <w:szCs w:val="24"/>
                <w:highlight w:val="none"/>
              </w:rPr>
              <w:t>202</w:t>
            </w:r>
            <w:r>
              <w:rPr>
                <w:rFonts w:hint="eastAsia"/>
                <w:sz w:val="24"/>
                <w:szCs w:val="24"/>
                <w:highlight w:val="none"/>
                <w:lang w:val="en-US" w:eastAsia="zh-CN"/>
              </w:rPr>
              <w:t>2年8月20日下午—8月21日下午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2"/>
              <w:rPr>
                <w:rFonts w:hint="eastAsia" w:ascii="宋体" w:hAnsi="宋体" w:cs="新宋体"/>
                <w:color w:val="auto"/>
                <w:sz w:val="21"/>
                <w:szCs w:val="21"/>
                <w:highlight w:val="none"/>
              </w:rPr>
            </w:pPr>
            <w:r>
              <w:rPr>
                <w:rFonts w:hint="eastAsia"/>
                <w:sz w:val="24"/>
                <w:szCs w:val="24"/>
              </w:rPr>
              <w:t>审核条款：</w:t>
            </w:r>
            <w:r>
              <w:rPr>
                <w:rFonts w:hint="eastAsia" w:ascii="宋体" w:hAnsi="宋体" w:cs="新宋体"/>
                <w:color w:val="auto"/>
                <w:sz w:val="21"/>
                <w:szCs w:val="21"/>
                <w:highlight w:val="none"/>
              </w:rPr>
              <w:t>EMS</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5.3组织的角色、职责和权限、6.2质量目标及其实现的策划</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6.1.2环境因素；7.4沟通；8.1运行策划和控制；8.2应急准备和响应</w:t>
            </w:r>
            <w:r>
              <w:rPr>
                <w:rFonts w:hint="eastAsia" w:ascii="宋体" w:hAnsi="宋体" w:cs="新宋体"/>
                <w:color w:val="auto"/>
                <w:sz w:val="21"/>
                <w:szCs w:val="21"/>
                <w:highlight w:val="none"/>
                <w:lang w:val="en-US" w:eastAsia="zh-CN"/>
              </w:rPr>
              <w:t>；</w:t>
            </w:r>
          </w:p>
          <w:p>
            <w:pPr>
              <w:rPr>
                <w:sz w:val="24"/>
                <w:szCs w:val="24"/>
              </w:rPr>
            </w:pPr>
            <w:r>
              <w:rPr>
                <w:rFonts w:hint="eastAsia" w:ascii="宋体" w:hAnsi="宋体" w:cs="新宋体"/>
                <w:color w:val="auto"/>
                <w:sz w:val="21"/>
                <w:szCs w:val="21"/>
                <w:highlight w:val="none"/>
                <w:lang w:val="en-US" w:eastAsia="zh-CN"/>
              </w:rPr>
              <w:t>OHSMS：</w:t>
            </w:r>
            <w:r>
              <w:rPr>
                <w:rFonts w:hint="eastAsia" w:ascii="宋体" w:hAnsi="宋体" w:cs="新宋体"/>
                <w:color w:val="auto"/>
                <w:sz w:val="21"/>
                <w:szCs w:val="21"/>
                <w:highlight w:val="none"/>
              </w:rPr>
              <w:t>5.3组织的角色、职责和权限；6.2质量目标及其实现的策划</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6.1.2危险源辨识和职业安全风险评价；7.4信息和沟通；8.1运行策划和控制；8.2应急准备和响应；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sz w:val="21"/>
                <w:szCs w:val="21"/>
              </w:rPr>
            </w:pPr>
            <w:r>
              <w:rPr>
                <w:rFonts w:hint="eastAsia" w:ascii="宋体"/>
                <w:sz w:val="21"/>
                <w:szCs w:val="21"/>
              </w:rPr>
              <w:t>查，</w:t>
            </w:r>
            <w:r>
              <w:rPr>
                <w:rFonts w:hint="eastAsia" w:ascii="宋体" w:hAnsi="宋体"/>
                <w:sz w:val="21"/>
                <w:szCs w:val="21"/>
              </w:rPr>
              <w:t>技术部</w:t>
            </w:r>
            <w:r>
              <w:rPr>
                <w:rFonts w:hint="eastAsia" w:ascii="宋体"/>
                <w:sz w:val="21"/>
                <w:szCs w:val="21"/>
              </w:rPr>
              <w:t>的岗位职责和权限如下：</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1</w:t>
            </w:r>
            <w:r>
              <w:rPr>
                <w:rFonts w:hint="eastAsia"/>
                <w:sz w:val="21"/>
                <w:szCs w:val="21"/>
              </w:rPr>
              <w:t>主持产品的技术图纸管理；负责产品生产过程的质量技术文件的编制；</w:t>
            </w:r>
            <w:r>
              <w:rPr>
                <w:rFonts w:hint="eastAsia" w:ascii="宋体" w:hAnsi="宋体"/>
                <w:sz w:val="21"/>
                <w:szCs w:val="21"/>
              </w:rPr>
              <w:t xml:space="preserve">； </w:t>
            </w:r>
          </w:p>
          <w:p>
            <w:pPr>
              <w:spacing w:line="400" w:lineRule="exact"/>
              <w:ind w:left="365" w:leftChars="174"/>
              <w:rPr>
                <w:rFonts w:hint="eastAsia" w:ascii="宋体" w:hAnsi="宋体"/>
                <w:sz w:val="21"/>
                <w:szCs w:val="21"/>
              </w:rPr>
            </w:pPr>
            <w:r>
              <w:rPr>
                <w:rFonts w:hint="eastAsia" w:ascii="宋体" w:hAnsi="宋体"/>
                <w:sz w:val="21"/>
                <w:szCs w:val="21"/>
              </w:rPr>
              <w:t>2）</w:t>
            </w:r>
            <w:r>
              <w:rPr>
                <w:rFonts w:hint="eastAsia"/>
                <w:sz w:val="21"/>
                <w:szCs w:val="21"/>
              </w:rPr>
              <w:t>负责产品实现过程的质量控制</w:t>
            </w:r>
            <w:r>
              <w:rPr>
                <w:rFonts w:hint="eastAsia" w:ascii="宋体" w:hAnsi="宋体"/>
                <w:sz w:val="21"/>
                <w:szCs w:val="21"/>
              </w:rPr>
              <w:t xml:space="preserve">； </w:t>
            </w:r>
          </w:p>
          <w:p>
            <w:pPr>
              <w:spacing w:line="400" w:lineRule="exact"/>
              <w:ind w:left="365" w:leftChars="174"/>
              <w:rPr>
                <w:rFonts w:hint="eastAsia" w:ascii="宋体" w:hAnsi="宋体"/>
                <w:sz w:val="21"/>
                <w:szCs w:val="21"/>
              </w:rPr>
            </w:pPr>
            <w:r>
              <w:rPr>
                <w:rFonts w:hint="eastAsia" w:ascii="宋体" w:hAnsi="宋体"/>
                <w:sz w:val="21"/>
                <w:szCs w:val="21"/>
              </w:rPr>
              <w:t>3）</w:t>
            </w:r>
            <w:r>
              <w:rPr>
                <w:rFonts w:hint="eastAsia"/>
                <w:sz w:val="21"/>
                <w:szCs w:val="21"/>
              </w:rPr>
              <w:t>负责不合格产品的管理</w:t>
            </w:r>
            <w:r>
              <w:rPr>
                <w:rFonts w:hint="eastAsia" w:ascii="宋体" w:hAnsi="宋体"/>
                <w:sz w:val="21"/>
                <w:szCs w:val="21"/>
              </w:rPr>
              <w:t xml:space="preserve">；  </w:t>
            </w:r>
          </w:p>
          <w:p>
            <w:pPr>
              <w:spacing w:line="400" w:lineRule="exact"/>
              <w:ind w:left="365" w:leftChars="174"/>
              <w:rPr>
                <w:rFonts w:hint="eastAsia" w:ascii="宋体" w:hAnsi="宋体"/>
                <w:sz w:val="21"/>
                <w:szCs w:val="21"/>
              </w:rPr>
            </w:pPr>
            <w:r>
              <w:rPr>
                <w:rFonts w:hint="eastAsia" w:ascii="宋体" w:hAnsi="宋体"/>
                <w:sz w:val="21"/>
                <w:szCs w:val="21"/>
              </w:rPr>
              <w:t>4）负责本部门环境因素、危险源的识别评价和控制措施的实施；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rPr>
              <w:t>5）参与公司组织的应急演习、合规性评价、三标内审和三标管理评审</w:t>
            </w:r>
          </w:p>
          <w:p>
            <w:pPr>
              <w:spacing w:line="400" w:lineRule="exact"/>
              <w:rPr>
                <w:rFonts w:hint="eastAsia" w:ascii="宋体"/>
                <w:sz w:val="21"/>
                <w:szCs w:val="21"/>
              </w:rPr>
            </w:pPr>
            <w:r>
              <w:rPr>
                <w:rFonts w:hint="eastAsia" w:ascii="宋体" w:hAnsi="宋体"/>
                <w:sz w:val="21"/>
                <w:szCs w:val="21"/>
              </w:rPr>
              <w:t>……</w:t>
            </w:r>
            <w:r>
              <w:rPr>
                <w:rFonts w:hint="eastAsia" w:ascii="宋体"/>
                <w:sz w:val="21"/>
                <w:szCs w:val="21"/>
              </w:rPr>
              <w:t xml:space="preserve">   </w:t>
            </w:r>
          </w:p>
          <w:p>
            <w:pPr>
              <w:widowControl/>
              <w:jc w:val="left"/>
              <w:rPr>
                <w:rFonts w:ascii="宋体" w:hAnsi="宋体"/>
                <w:szCs w:val="21"/>
              </w:rPr>
            </w:pPr>
            <w:r>
              <w:rPr>
                <w:rFonts w:hint="eastAsia" w:ascii="宋体" w:hAnsi="宋体"/>
                <w:sz w:val="21"/>
                <w:szCs w:val="21"/>
              </w:rPr>
              <w:t>技术部</w:t>
            </w:r>
            <w:r>
              <w:rPr>
                <w:rFonts w:hint="eastAsia" w:ascii="宋体"/>
                <w:sz w:val="21"/>
                <w:szCs w:val="21"/>
              </w:rPr>
              <w:t>负责人对部门职责清楚。</w:t>
            </w:r>
          </w:p>
        </w:tc>
        <w:tc>
          <w:tcPr>
            <w:tcW w:w="1585" w:type="dxa"/>
          </w:tcPr>
          <w:p>
            <w:pPr>
              <w:rPr>
                <w:rFonts w:hint="eastAsia" w:eastAsia="宋体"/>
                <w:highlight w:val="magenta"/>
                <w:lang w:eastAsia="zh-CN"/>
              </w:rPr>
            </w:pPr>
            <w:r>
              <w:rPr>
                <w:rFonts w:hint="eastAsia" w:eastAsia="宋体"/>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技术部</w:t>
            </w:r>
            <w:r>
              <w:rPr>
                <w:rFonts w:hint="eastAsia" w:ascii="宋体" w:hAnsi="宋体"/>
                <w:szCs w:val="21"/>
              </w:rPr>
              <w:t xml:space="preserve">环境和职业健康安全目标： </w:t>
            </w:r>
            <w:r>
              <w:rPr>
                <w:rFonts w:hint="eastAsia" w:ascii="宋体" w:hAnsi="宋体"/>
                <w:szCs w:val="21"/>
                <w:lang w:val="en-US" w:eastAsia="zh-CN"/>
              </w:rPr>
              <w:t xml:space="preserve">  </w:t>
            </w:r>
            <w:r>
              <w:rPr>
                <w:rFonts w:hint="eastAsia" w:ascii="宋体" w:hAnsi="宋体"/>
                <w:szCs w:val="21"/>
              </w:rPr>
              <w:t>考核</w:t>
            </w:r>
            <w:r>
              <w:rPr>
                <w:rFonts w:hint="eastAsia" w:ascii="宋体" w:hAnsi="宋体"/>
                <w:szCs w:val="21"/>
                <w:highlight w:val="none"/>
              </w:rPr>
              <w:t>情况（20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7</w:t>
            </w:r>
            <w:r>
              <w:rPr>
                <w:rFonts w:hint="eastAsia" w:ascii="宋体" w:hAnsi="宋体"/>
                <w:szCs w:val="21"/>
                <w:highlight w:val="none"/>
              </w:rPr>
              <w:t>月）</w:t>
            </w:r>
          </w:p>
          <w:p>
            <w:pPr>
              <w:pStyle w:val="14"/>
              <w:rPr>
                <w:rFonts w:ascii="宋体" w:hAnsi="宋体" w:cs="宋体"/>
                <w:szCs w:val="21"/>
              </w:rPr>
            </w:pPr>
            <w:r>
              <w:rPr>
                <w:rFonts w:hint="eastAsia" w:ascii="宋体" w:hAnsi="宋体" w:cs="宋体"/>
                <w:szCs w:val="21"/>
              </w:rPr>
              <w:t>1）</w:t>
            </w:r>
            <w:r>
              <w:rPr>
                <w:rFonts w:hint="eastAsia" w:ascii="宋体" w:hAnsi="宋体" w:cs="宋体"/>
                <w:sz w:val="21"/>
                <w:szCs w:val="21"/>
                <w:lang w:bidi="ar"/>
              </w:rPr>
              <w:t>固废分类处置率100%</w:t>
            </w:r>
            <w:r>
              <w:rPr>
                <w:rFonts w:hint="eastAsia" w:ascii="宋体" w:hAnsi="宋体" w:cs="宋体"/>
                <w:szCs w:val="21"/>
              </w:rPr>
              <w:t xml:space="preserve">；         </w:t>
            </w:r>
            <w:r>
              <w:rPr>
                <w:rFonts w:hint="eastAsia"/>
                <w:color w:val="000000"/>
                <w:szCs w:val="21"/>
              </w:rPr>
              <w:t>实测：100</w:t>
            </w:r>
            <w:r>
              <w:rPr>
                <w:rFonts w:hint="eastAsia" w:ascii="宋体" w:hAnsi="宋体" w:cs="宋体"/>
                <w:szCs w:val="21"/>
              </w:rPr>
              <w:t>%</w:t>
            </w:r>
          </w:p>
          <w:p>
            <w:pPr>
              <w:rPr>
                <w:color w:val="000000"/>
                <w:szCs w:val="21"/>
              </w:rPr>
            </w:pPr>
            <w:r>
              <w:rPr>
                <w:rFonts w:hint="eastAsia" w:ascii="宋体" w:hAnsi="宋体" w:cs="宋体"/>
                <w:szCs w:val="21"/>
              </w:rPr>
              <w:t>2）</w:t>
            </w:r>
            <w:r>
              <w:rPr>
                <w:rFonts w:hint="eastAsia" w:ascii="宋体" w:hAnsi="宋体" w:cs="宋体"/>
                <w:sz w:val="21"/>
                <w:szCs w:val="21"/>
                <w:lang w:bidi="ar"/>
              </w:rPr>
              <w:t>人身伤亡事故为零</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实测：</w:t>
            </w:r>
            <w:r>
              <w:rPr>
                <w:rFonts w:hint="eastAsia" w:ascii="宋体" w:hAnsi="宋体" w:cs="宋体"/>
                <w:szCs w:val="21"/>
              </w:rPr>
              <w:t>零</w:t>
            </w:r>
          </w:p>
          <w:p>
            <w:pPr>
              <w:rPr>
                <w:color w:val="000000"/>
                <w:szCs w:val="21"/>
              </w:rPr>
            </w:pPr>
            <w:r>
              <w:rPr>
                <w:rFonts w:hint="eastAsia" w:ascii="宋体" w:hAnsi="宋体"/>
                <w:szCs w:val="21"/>
              </w:rPr>
              <w:t>3）</w:t>
            </w:r>
            <w:r>
              <w:rPr>
                <w:rFonts w:hint="eastAsia" w:ascii="宋体" w:hAnsi="宋体" w:cs="宋体"/>
                <w:sz w:val="21"/>
                <w:szCs w:val="21"/>
                <w:lang w:bidi="ar"/>
              </w:rPr>
              <w:t>火灾发生率为零</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实测：零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cs="宋体"/>
                <w:szCs w:val="21"/>
                <w:lang w:eastAsia="zh-CN"/>
              </w:rPr>
              <w:t>技术部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highlight w:val="magenta"/>
                <w:lang w:eastAsia="zh-CN"/>
              </w:rPr>
            </w:pPr>
            <w:r>
              <w:rPr>
                <w:rFonts w:hint="eastAsia" w:ascii="宋体" w:hAnsi="宋体" w:eastAsia="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rPr>
                <w:rFonts w:ascii="宋体"/>
                <w:sz w:val="21"/>
                <w:szCs w:val="21"/>
              </w:rPr>
            </w:pPr>
            <w:r>
              <w:rPr>
                <w:rFonts w:hint="eastAsia" w:ascii="宋体"/>
                <w:sz w:val="21"/>
                <w:szCs w:val="21"/>
              </w:rPr>
              <w:t>查，依据</w:t>
            </w:r>
            <w:r>
              <w:rPr>
                <w:rFonts w:hint="eastAsia" w:ascii="宋体" w:hAnsi="宋体"/>
                <w:sz w:val="21"/>
                <w:szCs w:val="21"/>
              </w:rPr>
              <w:t>《环境因素、危险因素的识别与评价》</w:t>
            </w:r>
            <w:r>
              <w:rPr>
                <w:rFonts w:hint="eastAsia" w:ascii="宋体"/>
                <w:sz w:val="21"/>
                <w:szCs w:val="21"/>
              </w:rPr>
              <w:t>，根据不同的时态、状态识别了环境因素，通过对其发生的可能性、危害性等进行评价，</w:t>
            </w:r>
            <w:r>
              <w:rPr>
                <w:rFonts w:hint="eastAsia" w:ascii="宋体"/>
                <w:sz w:val="21"/>
                <w:szCs w:val="21"/>
                <w:lang w:eastAsia="zh-CN"/>
              </w:rPr>
              <w:t>技术</w:t>
            </w:r>
            <w:r>
              <w:rPr>
                <w:rFonts w:hint="eastAsia" w:ascii="宋体"/>
                <w:sz w:val="21"/>
                <w:szCs w:val="21"/>
              </w:rPr>
              <w:t>部确定的重要环境因素有：办公</w:t>
            </w:r>
            <w:r>
              <w:rPr>
                <w:rFonts w:hint="eastAsia" w:ascii="宋体" w:hAnsi="宋体"/>
                <w:sz w:val="21"/>
                <w:szCs w:val="21"/>
              </w:rPr>
              <w:t>固废的排放、生活污水的排放、潜在火灾等</w:t>
            </w:r>
            <w:r>
              <w:rPr>
                <w:rFonts w:hint="eastAsia" w:ascii="宋体"/>
                <w:sz w:val="21"/>
                <w:szCs w:val="21"/>
              </w:rPr>
              <w:t>。</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宋体"/>
                <w:color w:val="auto"/>
                <w:szCs w:val="21"/>
                <w:highlight w:val="none"/>
              </w:rPr>
              <w:t>现场查看，部门的主要工作为</w:t>
            </w:r>
            <w:r>
              <w:rPr>
                <w:rFonts w:hint="eastAsia" w:ascii="宋体" w:hAnsi="宋体" w:eastAsia="宋体" w:cs="宋体"/>
                <w:color w:val="auto"/>
                <w:szCs w:val="21"/>
                <w:highlight w:val="none"/>
                <w:lang w:val="en-US" w:eastAsia="zh-CN"/>
              </w:rPr>
              <w:t>产品原材料进厂检验、产品过程检验、成品检验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检验</w:t>
            </w:r>
            <w:r>
              <w:rPr>
                <w:rFonts w:hint="eastAsia" w:ascii="宋体" w:hAnsi="宋体" w:eastAsia="宋体" w:cs="宋体"/>
                <w:color w:val="auto"/>
                <w:szCs w:val="21"/>
                <w:highlight w:val="none"/>
              </w:rPr>
              <w:t>过程中有办公固废、</w:t>
            </w:r>
            <w:r>
              <w:rPr>
                <w:rFonts w:hint="eastAsia" w:ascii="宋体" w:hAnsi="宋体" w:eastAsia="宋体" w:cs="宋体"/>
                <w:color w:val="auto"/>
                <w:szCs w:val="21"/>
                <w:highlight w:val="none"/>
                <w:lang w:val="en-US" w:eastAsia="zh-CN"/>
              </w:rPr>
              <w:t>报废产品、配件、</w:t>
            </w: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等固废，</w:t>
            </w:r>
            <w:r>
              <w:rPr>
                <w:rFonts w:hint="eastAsia" w:ascii="宋体"/>
                <w:sz w:val="21"/>
                <w:szCs w:val="21"/>
              </w:rPr>
              <w:t>部门的环境因素识别和重要环境因素基本到位。</w:t>
            </w:r>
          </w:p>
        </w:tc>
        <w:tc>
          <w:tcPr>
            <w:tcW w:w="1585" w:type="dxa"/>
          </w:tcPr>
          <w:p>
            <w:pPr>
              <w:rPr>
                <w:rFonts w:hint="eastAsia" w:ascii="宋体" w:hAnsi="宋体" w:eastAsia="宋体" w:cs="宋体"/>
                <w:szCs w:val="21"/>
                <w:lang w:eastAsia="zh-CN"/>
              </w:rPr>
            </w:pPr>
            <w:r>
              <w:rPr>
                <w:rFonts w:hint="eastAsia" w:ascii="宋体" w:hAnsi="宋体" w:eastAsia="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top"/>
          </w:tcPr>
          <w:p>
            <w:pPr>
              <w:adjustRightInd w:val="0"/>
              <w:snapToGrid w:val="0"/>
              <w:jc w:val="left"/>
              <w:rPr>
                <w:rFonts w:hint="eastAsia" w:ascii="宋体" w:hAnsi="宋体" w:cs="新宋体"/>
                <w:sz w:val="21"/>
                <w:szCs w:val="21"/>
              </w:rPr>
            </w:pPr>
            <w:r>
              <w:rPr>
                <w:rFonts w:hint="eastAsia" w:ascii="宋体" w:hAnsi="宋体" w:eastAsia="宋体" w:cs="新宋体"/>
                <w:sz w:val="21"/>
                <w:szCs w:val="21"/>
              </w:rPr>
              <w:t>危险源辨识和职业安全风险评价</w:t>
            </w:r>
          </w:p>
        </w:tc>
        <w:tc>
          <w:tcPr>
            <w:tcW w:w="960" w:type="dxa"/>
            <w:vAlign w:val="top"/>
          </w:tcPr>
          <w:p>
            <w:pPr>
              <w:rPr>
                <w:rFonts w:hint="eastAsia" w:ascii="宋体" w:hAnsi="宋体" w:cs="新宋体"/>
                <w:sz w:val="21"/>
                <w:szCs w:val="21"/>
              </w:rPr>
            </w:pPr>
            <w:r>
              <w:rPr>
                <w:rFonts w:hint="eastAsia" w:ascii="宋体" w:hAnsi="宋体" w:cs="新宋体"/>
                <w:sz w:val="21"/>
                <w:szCs w:val="21"/>
                <w:lang w:val="en-US" w:eastAsia="zh-CN"/>
              </w:rPr>
              <w:t>O</w:t>
            </w:r>
            <w:r>
              <w:rPr>
                <w:rFonts w:hint="eastAsia" w:ascii="宋体" w:hAnsi="宋体" w:eastAsia="宋体" w:cs="新宋体"/>
                <w:sz w:val="21"/>
                <w:szCs w:val="21"/>
              </w:rPr>
              <w:t>6.1.2</w:t>
            </w:r>
          </w:p>
        </w:tc>
        <w:tc>
          <w:tcPr>
            <w:tcW w:w="10004" w:type="dxa"/>
            <w:vAlign w:val="top"/>
          </w:tcPr>
          <w:p>
            <w:pPr>
              <w:rPr>
                <w:sz w:val="21"/>
                <w:szCs w:val="21"/>
              </w:rPr>
            </w:pPr>
            <w:r>
              <w:rPr>
                <w:rFonts w:hint="eastAsia" w:ascii="宋体"/>
                <w:sz w:val="21"/>
                <w:szCs w:val="21"/>
              </w:rPr>
              <w:t>查，</w:t>
            </w:r>
            <w:r>
              <w:rPr>
                <w:rFonts w:hint="eastAsia" w:ascii="宋体" w:hAnsi="宋体"/>
                <w:sz w:val="21"/>
                <w:szCs w:val="21"/>
              </w:rPr>
              <w:t>技术部</w:t>
            </w:r>
            <w:r>
              <w:rPr>
                <w:rFonts w:hint="eastAsia" w:ascii="宋体"/>
                <w:sz w:val="21"/>
                <w:szCs w:val="21"/>
              </w:rPr>
              <w:t>辨识与评审形成了新的</w:t>
            </w:r>
            <w:r>
              <w:rPr>
                <w:rFonts w:hint="eastAsia" w:ascii="宋体" w:hAnsi="宋体"/>
                <w:sz w:val="21"/>
                <w:szCs w:val="21"/>
              </w:rPr>
              <w:t>《危险源辨识与风险评价表》共识别出9项危险源，包括：</w:t>
            </w:r>
            <w:r>
              <w:rPr>
                <w:rFonts w:hint="eastAsia" w:ascii="宋体" w:hAnsi="宋体" w:cs="宋体"/>
                <w:sz w:val="21"/>
                <w:szCs w:val="21"/>
                <w:lang w:bidi="ar"/>
              </w:rPr>
              <w:t>办公电器线路插头、开关使用不当引发触电伤人；线路老化漏电、人员吸烟引发火灾；发生交通事故伤人</w:t>
            </w:r>
            <w:r>
              <w:rPr>
                <w:rFonts w:hint="eastAsia" w:ascii="宋体" w:hAnsi="宋体"/>
                <w:sz w:val="21"/>
                <w:szCs w:val="21"/>
              </w:rPr>
              <w:t>等危险源。</w:t>
            </w:r>
          </w:p>
          <w:p>
            <w:pPr>
              <w:spacing w:line="400" w:lineRule="exact"/>
              <w:ind w:firstLine="420" w:firstLineChars="200"/>
              <w:rPr>
                <w:rFonts w:hint="eastAsia" w:ascii="宋体" w:hAnsi="宋体"/>
                <w:sz w:val="21"/>
                <w:szCs w:val="21"/>
              </w:rPr>
            </w:pPr>
            <w:r>
              <w:rPr>
                <w:rFonts w:hint="eastAsia" w:ascii="宋体" w:hAnsi="宋体"/>
                <w:sz w:val="21"/>
                <w:szCs w:val="21"/>
              </w:rPr>
              <w:t>采用的是经验判断法、过程分析法识别。</w:t>
            </w:r>
          </w:p>
          <w:p>
            <w:pPr>
              <w:rPr>
                <w:rFonts w:hint="eastAsia" w:ascii="宋体" w:hAnsi="宋体"/>
                <w:sz w:val="21"/>
                <w:szCs w:val="21"/>
              </w:rPr>
            </w:pPr>
            <w:r>
              <w:rPr>
                <w:rFonts w:hint="eastAsia" w:ascii="宋体" w:hAnsi="宋体"/>
                <w:sz w:val="21"/>
                <w:szCs w:val="21"/>
              </w:rPr>
              <w:t>打分法确定不可接受风险：</w:t>
            </w:r>
            <w:r>
              <w:rPr>
                <w:rFonts w:hint="eastAsia"/>
                <w:sz w:val="21"/>
                <w:szCs w:val="21"/>
              </w:rPr>
              <w:t>火灾、触电</w:t>
            </w:r>
            <w:r>
              <w:rPr>
                <w:rFonts w:hint="eastAsia" w:ascii="宋体" w:hAnsi="宋体"/>
                <w:sz w:val="21"/>
                <w:szCs w:val="21"/>
              </w:rPr>
              <w:t>2项。</w:t>
            </w:r>
          </w:p>
          <w:p>
            <w:pPr>
              <w:spacing w:line="400" w:lineRule="exact"/>
              <w:ind w:firstLine="420" w:firstLineChars="200"/>
              <w:rPr>
                <w:rFonts w:hint="eastAsia" w:ascii="宋体" w:hAnsi="宋体"/>
                <w:sz w:val="21"/>
                <w:szCs w:val="21"/>
              </w:rPr>
            </w:pPr>
            <w:r>
              <w:rPr>
                <w:rFonts w:hint="eastAsia" w:ascii="宋体" w:hAnsi="宋体"/>
                <w:sz w:val="21"/>
                <w:szCs w:val="21"/>
              </w:rPr>
              <w:t>危险源辨识基本充分、风险等级评价基本合理。</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查，风险控制措施有：  </w:t>
            </w:r>
          </w:p>
          <w:p>
            <w:pPr>
              <w:spacing w:line="400" w:lineRule="exact"/>
              <w:ind w:firstLine="420" w:firstLineChars="200"/>
              <w:rPr>
                <w:rFonts w:hint="eastAsia" w:ascii="宋体" w:hAnsi="宋体"/>
                <w:sz w:val="21"/>
                <w:szCs w:val="21"/>
              </w:rPr>
            </w:pPr>
            <w:r>
              <w:rPr>
                <w:rFonts w:hint="eastAsia" w:ascii="宋体" w:hAnsi="宋体"/>
                <w:sz w:val="21"/>
                <w:szCs w:val="21"/>
              </w:rPr>
              <w:t>安全知识、消防知识宣传、教育及培训；</w:t>
            </w:r>
          </w:p>
          <w:p>
            <w:pPr>
              <w:spacing w:line="400" w:lineRule="exact"/>
              <w:ind w:firstLine="420" w:firstLineChars="200"/>
              <w:rPr>
                <w:rFonts w:hint="eastAsia" w:ascii="宋体" w:hAnsi="宋体"/>
                <w:sz w:val="21"/>
                <w:szCs w:val="21"/>
              </w:rPr>
            </w:pPr>
            <w:r>
              <w:rPr>
                <w:rFonts w:hint="eastAsia" w:ascii="宋体" w:hAnsi="宋体"/>
                <w:sz w:val="21"/>
                <w:szCs w:val="21"/>
              </w:rPr>
              <w:t>张贴安全、防护标志、消防疏散图；</w:t>
            </w:r>
          </w:p>
          <w:p>
            <w:pPr>
              <w:spacing w:line="400" w:lineRule="exact"/>
              <w:ind w:firstLine="420" w:firstLineChars="200"/>
              <w:rPr>
                <w:rFonts w:hint="eastAsia" w:ascii="宋体" w:hAnsi="宋体"/>
                <w:sz w:val="21"/>
                <w:szCs w:val="21"/>
              </w:rPr>
            </w:pPr>
            <w:r>
              <w:rPr>
                <w:rFonts w:hint="eastAsia" w:ascii="宋体" w:hAnsi="宋体"/>
                <w:sz w:val="21"/>
                <w:szCs w:val="21"/>
              </w:rPr>
              <w:t>定期安全检查等。</w:t>
            </w:r>
          </w:p>
          <w:p>
            <w:pPr>
              <w:autoSpaceDE w:val="0"/>
              <w:autoSpaceDN w:val="0"/>
              <w:adjustRightInd w:val="0"/>
              <w:spacing w:line="400" w:lineRule="exact"/>
              <w:ind w:firstLine="420" w:firstLineChars="200"/>
              <w:jc w:val="left"/>
              <w:rPr>
                <w:rFonts w:hint="eastAsia" w:ascii="宋体"/>
                <w:sz w:val="21"/>
                <w:szCs w:val="21"/>
              </w:rPr>
            </w:pPr>
            <w:r>
              <w:rPr>
                <w:rFonts w:hint="eastAsia" w:ascii="宋体" w:hAnsi="宋体"/>
                <w:sz w:val="21"/>
                <w:szCs w:val="21"/>
              </w:rPr>
              <w:t>危险源识别基本充分，控制措施需要完善。</w:t>
            </w:r>
          </w:p>
        </w:tc>
        <w:tc>
          <w:tcPr>
            <w:tcW w:w="1585" w:type="dxa"/>
          </w:tcPr>
          <w:p>
            <w:pPr>
              <w:rPr>
                <w:rFonts w:hint="eastAsia" w:ascii="宋体" w:hAnsi="宋体" w:eastAsia="宋体" w:cs="宋体"/>
                <w:szCs w:val="21"/>
                <w:lang w:eastAsia="zh-CN"/>
              </w:rPr>
            </w:pPr>
            <w:r>
              <w:rPr>
                <w:rFonts w:hint="eastAsia" w:ascii="宋体" w:hAnsi="宋体" w:eastAsia="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沟通</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E</w:t>
            </w:r>
            <w:r>
              <w:rPr>
                <w:rFonts w:hint="eastAsia" w:ascii="宋体" w:hAnsi="宋体" w:cs="宋体"/>
                <w:sz w:val="21"/>
                <w:szCs w:val="21"/>
                <w:lang w:val="en-US" w:eastAsia="zh-CN" w:bidi="ar"/>
              </w:rPr>
              <w:t>O</w:t>
            </w:r>
            <w:r>
              <w:rPr>
                <w:rFonts w:hint="eastAsia" w:ascii="宋体" w:hAnsi="宋体" w:cs="宋体"/>
                <w:sz w:val="21"/>
                <w:szCs w:val="21"/>
                <w:lang w:bidi="ar"/>
              </w:rPr>
              <w:t xml:space="preserve">7.4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--《信息交流、协商</w:t>
            </w:r>
            <w:r>
              <w:rPr>
                <w:rFonts w:hint="eastAsia" w:ascii="宋体" w:hAnsi="宋体" w:cs="宋体"/>
                <w:sz w:val="21"/>
                <w:szCs w:val="21"/>
                <w:lang w:eastAsia="zh-CN" w:bidi="ar"/>
              </w:rPr>
              <w:t>、参与和</w:t>
            </w:r>
            <w:r>
              <w:rPr>
                <w:rFonts w:hint="eastAsia" w:ascii="宋体" w:hAnsi="宋体" w:cs="宋体"/>
                <w:sz w:val="21"/>
                <w:szCs w:val="21"/>
                <w:lang w:bidi="ar"/>
              </w:rPr>
              <w:t>沟通控制程序》规定了公司内外信息交流、协商的对象、方式、记录等。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1）告知员工：管理者代表</w:t>
            </w:r>
            <w:r>
              <w:rPr>
                <w:rFonts w:hint="eastAsia" w:ascii="宋体" w:hAnsi="宋体" w:cs="Arial"/>
                <w:iCs/>
                <w:szCs w:val="21"/>
                <w:lang w:val="en-US" w:eastAsia="zh-CN"/>
              </w:rPr>
              <w:t>是施国生</w:t>
            </w:r>
            <w:r>
              <w:rPr>
                <w:rFonts w:hint="eastAsia" w:ascii="宋体" w:hAnsi="宋体" w:cs="Arial"/>
                <w:iCs/>
                <w:szCs w:val="21"/>
                <w:lang w:eastAsia="zh-CN"/>
              </w:rPr>
              <w:t>和</w:t>
            </w:r>
            <w:r>
              <w:rPr>
                <w:rFonts w:hint="eastAsia" w:ascii="宋体" w:hAnsi="宋体" w:cs="Arial"/>
                <w:iCs/>
                <w:szCs w:val="21"/>
              </w:rPr>
              <w:t>职业健康安全事务代表</w:t>
            </w:r>
            <w:r>
              <w:rPr>
                <w:rFonts w:hint="eastAsia" w:ascii="宋体" w:hAnsi="宋体" w:cs="Arial"/>
                <w:iCs/>
                <w:szCs w:val="21"/>
                <w:lang w:val="en-US" w:eastAsia="zh-CN"/>
              </w:rPr>
              <w:t>丁杰</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pStyle w:val="10"/>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Arial"/>
                <w:iCs/>
                <w:color w:val="auto"/>
                <w:kern w:val="2"/>
                <w:sz w:val="21"/>
                <w:szCs w:val="21"/>
              </w:rPr>
              <w:t>审核时未发现有相关方投诉和环境安全违规情况发生。</w:t>
            </w:r>
          </w:p>
        </w:tc>
        <w:tc>
          <w:tcPr>
            <w:tcW w:w="1585" w:type="dxa"/>
          </w:tcPr>
          <w:p>
            <w:pPr>
              <w:rPr>
                <w:rFonts w:hint="eastAsia" w:ascii="宋体" w:hAnsi="宋体" w:eastAsia="宋体" w:cs="宋体"/>
                <w:szCs w:val="21"/>
                <w:lang w:eastAsia="zh-CN"/>
              </w:rPr>
            </w:pPr>
            <w:r>
              <w:rPr>
                <w:rFonts w:hint="eastAsia" w:ascii="宋体" w:hAnsi="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8.1 </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atLeast"/>
              <w:ind w:firstLine="420" w:firstLineChars="200"/>
            </w:pPr>
            <w:r>
              <w:rPr>
                <w:rFonts w:hint="eastAsia"/>
              </w:rPr>
              <w:t>查，技术部实施以下环境安全管理制度：《运行控制程序》、《节约用电用水管理制度》、《固体废弃物管理制度》、《消防安全管理制度》《公司劳动安全管理办法》、《消防器材管理规定程序》、《火灾事故应急救援预案》、《劳动防护用品管理制度》等。</w:t>
            </w:r>
          </w:p>
          <w:p>
            <w:pPr>
              <w:spacing w:line="400" w:lineRule="exact"/>
              <w:rPr>
                <w:rFonts w:hint="eastAsia"/>
              </w:rPr>
            </w:pPr>
            <w:r>
              <w:rPr>
                <w:rFonts w:hint="eastAsia"/>
              </w:rPr>
              <w:t>其中固废的排放、潜在火灾评价为重要环境因素，火灾、触电被评价为不可容许风险。针对重要环境因素和不可容许风险，组织制定了相应的管理方案。</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14"/>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r>
              <w:rPr>
                <w:rFonts w:hint="eastAsia" w:ascii="宋体" w:hAnsi="宋体" w:eastAsia="宋体" w:cs="宋体"/>
                <w:color w:val="auto"/>
                <w:sz w:val="21"/>
                <w:szCs w:val="21"/>
                <w:highlight w:val="none"/>
                <w:lang w:val="en-US" w:eastAsia="zh-CN"/>
              </w:rPr>
              <w:t>公司员工</w:t>
            </w:r>
            <w:r>
              <w:rPr>
                <w:rFonts w:hint="eastAsia" w:ascii="宋体" w:hAnsi="宋体" w:eastAsia="宋体" w:cs="宋体"/>
                <w:color w:val="auto"/>
                <w:sz w:val="21"/>
                <w:szCs w:val="21"/>
                <w:highlight w:val="none"/>
              </w:rPr>
              <w:t>上下班及外出遵守交通规则，对员工进行安全知识培训。</w:t>
            </w:r>
          </w:p>
          <w:p>
            <w:pPr>
              <w:ind w:firstLine="210" w:firstLineChars="100"/>
              <w:rPr>
                <w:rFonts w:hint="eastAsia" w:ascii="宋体" w:hAnsi="宋体" w:eastAsia="宋体" w:cs="宋体"/>
                <w:color w:val="auto"/>
                <w:sz w:val="21"/>
                <w:szCs w:val="21"/>
                <w:highlight w:val="none"/>
              </w:rPr>
            </w:pP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目前公司所在地处于新冠疫情低风险区，公司人员外出办事或服务时严格按客户要求进行防控（如提供核酸检测证明，需佩戴口罩和测量体温等措施），</w:t>
            </w:r>
            <w:r>
              <w:rPr>
                <w:rFonts w:hint="eastAsia" w:ascii="宋体" w:hAnsi="宋体" w:eastAsia="宋体" w:cs="宋体"/>
                <w:bCs w:val="0"/>
                <w:spacing w:val="0"/>
                <w:kern w:val="2"/>
                <w:sz w:val="21"/>
                <w:szCs w:val="21"/>
                <w:lang w:val="en-US" w:eastAsia="zh-CN" w:bidi="ar-SA"/>
              </w:rPr>
              <w:t>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w:t>
            </w:r>
          </w:p>
          <w:p>
            <w:pPr>
              <w:pStyle w:val="5"/>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lang w:val="en-US" w:eastAsia="zh-CN"/>
              </w:rPr>
            </w:pPr>
            <w:r>
              <w:rPr>
                <w:rFonts w:hint="eastAsia" w:ascii="宋体" w:hAnsi="宋体" w:eastAsia="宋体" w:cs="宋体"/>
                <w:color w:val="auto"/>
                <w:sz w:val="21"/>
                <w:szCs w:val="21"/>
                <w:highlight w:val="none"/>
              </w:rPr>
              <w:t>现场查看：查见公司办公过程中产生的废弃物等一般固废有处理，设置有可回收和不可回收垃圾桶。</w:t>
            </w:r>
          </w:p>
        </w:tc>
        <w:tc>
          <w:tcPr>
            <w:tcW w:w="1585" w:type="dxa"/>
          </w:tcPr>
          <w:p>
            <w:pPr>
              <w:rPr>
                <w:rFonts w:hint="eastAsia" w:ascii="宋体" w:hAnsi="宋体" w:eastAsia="宋体" w:cs="宋体"/>
                <w:szCs w:val="21"/>
                <w:lang w:eastAsia="zh-CN"/>
              </w:rPr>
            </w:pPr>
            <w:r>
              <w:rPr>
                <w:rFonts w:hint="eastAsia" w:ascii="宋体" w:hAnsi="宋体" w:eastAsia="宋体"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8.2</w:t>
            </w:r>
          </w:p>
          <w:p>
            <w:pPr>
              <w:rPr>
                <w:rFonts w:hint="eastAsia" w:ascii="宋体" w:hAnsi="宋体" w:eastAsia="宋体" w:cs="Times New Roman"/>
                <w:kern w:val="2"/>
                <w:sz w:val="21"/>
                <w:szCs w:val="21"/>
                <w:lang w:val="en-US" w:eastAsia="zh-CN" w:bidi="ar-SA"/>
              </w:rPr>
            </w:pPr>
          </w:p>
        </w:tc>
        <w:tc>
          <w:tcPr>
            <w:tcW w:w="10004" w:type="dxa"/>
            <w:vAlign w:val="top"/>
          </w:tcPr>
          <w:p>
            <w:pPr>
              <w:spacing w:line="400" w:lineRule="atLeast"/>
              <w:ind w:firstLine="420" w:firstLineChars="200"/>
              <w:rPr>
                <w:rFonts w:ascii="宋体" w:hAnsi="宋体" w:cs="宋体"/>
                <w:sz w:val="21"/>
                <w:szCs w:val="21"/>
                <w:lang w:bidi="ar"/>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》、《公司火灾应急</w:t>
            </w:r>
            <w:r>
              <w:rPr>
                <w:rFonts w:hint="eastAsia" w:ascii="宋体" w:hAnsi="宋体" w:cs="宋体"/>
                <w:sz w:val="21"/>
                <w:szCs w:val="21"/>
                <w:lang w:bidi="ar"/>
              </w:rPr>
              <w:t>预案</w:t>
            </w:r>
            <w:r>
              <w:rPr>
                <w:rFonts w:hint="eastAsia" w:cs="宋体"/>
                <w:sz w:val="21"/>
                <w:szCs w:val="21"/>
                <w:lang w:bidi="ar"/>
              </w:rPr>
              <w:t>》、《</w:t>
            </w:r>
            <w:r>
              <w:rPr>
                <w:rFonts w:hint="eastAsia" w:cs="宋体"/>
                <w:sz w:val="21"/>
                <w:szCs w:val="21"/>
                <w:lang w:val="en-US" w:eastAsia="zh-CN" w:bidi="ar"/>
              </w:rPr>
              <w:t>高温中暑</w:t>
            </w:r>
            <w:r>
              <w:rPr>
                <w:rFonts w:hint="eastAsia" w:cs="宋体"/>
                <w:sz w:val="21"/>
                <w:szCs w:val="21"/>
                <w:lang w:bidi="ar"/>
              </w:rPr>
              <w:t>应急预案》</w:t>
            </w:r>
            <w:r>
              <w:rPr>
                <w:rFonts w:hint="eastAsia" w:ascii="宋体" w:hAnsi="宋体" w:cs="宋体"/>
                <w:sz w:val="21"/>
                <w:szCs w:val="21"/>
                <w:lang w:bidi="ar"/>
              </w:rPr>
              <w:t>等。</w:t>
            </w:r>
          </w:p>
          <w:p>
            <w:pPr>
              <w:ind w:firstLine="420" w:firstLineChars="200"/>
              <w:rPr>
                <w:rFonts w:hint="eastAsia" w:ascii="宋体" w:hAnsi="宋体" w:cs="宋体"/>
                <w:sz w:val="21"/>
                <w:szCs w:val="21"/>
                <w:lang w:bidi="ar"/>
              </w:rPr>
            </w:pPr>
            <w:r>
              <w:rPr>
                <w:rFonts w:hint="eastAsia" w:ascii="宋体" w:hAnsi="宋体"/>
                <w:sz w:val="21"/>
                <w:szCs w:val="21"/>
              </w:rPr>
              <w:t>技术部</w:t>
            </w:r>
            <w:r>
              <w:rPr>
                <w:rFonts w:hint="eastAsia" w:ascii="宋体" w:hAnsi="宋体"/>
                <w:sz w:val="21"/>
                <w:szCs w:val="21"/>
                <w:lang w:val="en-US" w:eastAsia="zh-CN"/>
              </w:rPr>
              <w:t>全体员</w:t>
            </w:r>
            <w:r>
              <w:rPr>
                <w:rFonts w:hint="eastAsia" w:ascii="宋体" w:hAnsi="宋体" w:cs="宋体"/>
                <w:sz w:val="21"/>
                <w:szCs w:val="21"/>
                <w:lang w:bidi="ar"/>
              </w:rPr>
              <w:t>于20</w:t>
            </w:r>
            <w:r>
              <w:rPr>
                <w:rFonts w:hint="eastAsia" w:ascii="宋体" w:hAnsi="宋体" w:cs="宋体"/>
                <w:sz w:val="21"/>
                <w:szCs w:val="21"/>
                <w:lang w:val="en-US" w:eastAsia="zh-CN" w:bidi="ar"/>
              </w:rPr>
              <w:t>22</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w:t>
            </w:r>
            <w:r>
              <w:rPr>
                <w:rFonts w:hint="eastAsia" w:ascii="宋体" w:hAnsi="宋体" w:cs="宋体"/>
                <w:sz w:val="21"/>
                <w:szCs w:val="21"/>
                <w:lang w:val="en-US" w:eastAsia="zh-CN" w:bidi="ar"/>
              </w:rPr>
              <w:t>21</w:t>
            </w:r>
            <w:r>
              <w:rPr>
                <w:rFonts w:hint="eastAsia" w:ascii="宋体" w:hAnsi="宋体" w:cs="宋体"/>
                <w:sz w:val="21"/>
                <w:szCs w:val="21"/>
                <w:lang w:bidi="ar"/>
              </w:rPr>
              <w:t>日参加了由公司综合部组织进行消防演习。有演习计划并对演习计划进行了评审，查看消防演练实况记录表明整个演习过程分工明确、职责清楚。通过演练，</w:t>
            </w:r>
            <w:r>
              <w:rPr>
                <w:rFonts w:hint="eastAsia" w:ascii="宋体" w:hAnsi="宋体" w:cs="宋体"/>
                <w:sz w:val="21"/>
                <w:szCs w:val="21"/>
                <w:lang w:val="en-US" w:eastAsia="zh-CN" w:bidi="ar"/>
              </w:rPr>
              <w:t>部门</w:t>
            </w:r>
            <w:r>
              <w:rPr>
                <w:rFonts w:hint="eastAsia" w:ascii="宋体" w:hAnsi="宋体" w:cs="宋体"/>
                <w:sz w:val="21"/>
                <w:szCs w:val="21"/>
                <w:lang w:bidi="ar"/>
              </w:rPr>
              <w:t>员工掌握了安全灭火的知识以及救护的相关知识，参与演习的员工有能力启动应急预案等。</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技术部</w:t>
            </w:r>
            <w:r>
              <w:rPr>
                <w:rFonts w:hint="eastAsia" w:ascii="宋体" w:hAnsi="宋体" w:cs="宋体"/>
                <w:sz w:val="21"/>
                <w:szCs w:val="21"/>
                <w:lang w:bidi="ar"/>
              </w:rPr>
              <w:t>办公和生产现场配置有灭火器，消防栓等消防设施。</w:t>
            </w:r>
          </w:p>
        </w:tc>
        <w:tc>
          <w:tcPr>
            <w:tcW w:w="1585" w:type="dxa"/>
          </w:tcPr>
          <w:p>
            <w:pPr>
              <w:rPr>
                <w:rFonts w:hint="eastAsia" w:ascii="宋体" w:hAnsi="宋体" w:eastAsia="宋体" w:cs="宋体"/>
                <w:szCs w:val="21"/>
                <w:lang w:eastAsia="zh-CN"/>
              </w:rPr>
            </w:pPr>
            <w:r>
              <w:rPr>
                <w:rFonts w:hint="eastAsia" w:ascii="宋体" w:hAnsi="宋体" w:eastAsia="宋体" w:cs="宋体"/>
                <w:szCs w:val="21"/>
                <w:lang w:eastAsia="zh-CN"/>
              </w:rPr>
              <w:t>符合</w:t>
            </w:r>
          </w:p>
        </w:tc>
      </w:tr>
    </w:tbl>
    <w:p>
      <w:pPr>
        <w:pStyle w:val="8"/>
      </w:pPr>
      <w:r>
        <w:rPr>
          <w:rFonts w:hint="eastAsia"/>
        </w:rPr>
        <w:t>说明：不符合标注N</w:t>
      </w:r>
    </w:p>
    <w:p>
      <w:pPr>
        <w:spacing w:line="480" w:lineRule="exact"/>
        <w:jc w:val="center"/>
        <w:rPr>
          <w:rFonts w:hint="eastAsia" w:ascii="隶书" w:hAnsi="宋体" w:eastAsia="隶书" w:cs="Times New Roman"/>
          <w:bCs/>
          <w:color w:val="000000"/>
          <w:sz w:val="36"/>
          <w:szCs w:val="36"/>
        </w:rPr>
      </w:pPr>
    </w:p>
    <w:p>
      <w:pPr>
        <w:pStyle w:val="8"/>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01B0D"/>
    <w:multiLevelType w:val="singleLevel"/>
    <w:tmpl w:val="AFA01B0D"/>
    <w:lvl w:ilvl="0" w:tentative="0">
      <w:start w:val="1"/>
      <w:numFmt w:val="decimal"/>
      <w:suff w:val="nothing"/>
      <w:lvlText w:val="%1）"/>
      <w:lvlJc w:val="left"/>
    </w:lvl>
  </w:abstractNum>
  <w:abstractNum w:abstractNumId="1">
    <w:nsid w:val="DDB85F69"/>
    <w:multiLevelType w:val="singleLevel"/>
    <w:tmpl w:val="DDB85F69"/>
    <w:lvl w:ilvl="0" w:tentative="0">
      <w:start w:val="1"/>
      <w:numFmt w:val="decimal"/>
      <w:lvlText w:val="%1."/>
      <w:lvlJc w:val="left"/>
      <w:pPr>
        <w:tabs>
          <w:tab w:val="left" w:pos="312"/>
        </w:tabs>
      </w:pPr>
    </w:lvl>
  </w:abstractNum>
  <w:abstractNum w:abstractNumId="2">
    <w:nsid w:val="F390E6EF"/>
    <w:multiLevelType w:val="singleLevel"/>
    <w:tmpl w:val="F390E6EF"/>
    <w:lvl w:ilvl="0" w:tentative="0">
      <w:start w:val="1"/>
      <w:numFmt w:val="decimal"/>
      <w:suff w:val="nothing"/>
      <w:lvlText w:val="%1、"/>
      <w:lvlJc w:val="left"/>
    </w:lvl>
  </w:abstractNum>
  <w:abstractNum w:abstractNumId="3">
    <w:nsid w:val="F4F30867"/>
    <w:multiLevelType w:val="singleLevel"/>
    <w:tmpl w:val="F4F30867"/>
    <w:lvl w:ilvl="0" w:tentative="0">
      <w:start w:val="1"/>
      <w:numFmt w:val="decimal"/>
      <w:suff w:val="nothing"/>
      <w:lvlText w:val="%1）"/>
      <w:lvlJc w:val="left"/>
    </w:lvl>
  </w:abstractNum>
  <w:abstractNum w:abstractNumId="4">
    <w:nsid w:val="0293B8F3"/>
    <w:multiLevelType w:val="singleLevel"/>
    <w:tmpl w:val="0293B8F3"/>
    <w:lvl w:ilvl="0" w:tentative="0">
      <w:start w:val="1"/>
      <w:numFmt w:val="decimal"/>
      <w:suff w:val="nothing"/>
      <w:lvlText w:val="%1）"/>
      <w:lvlJc w:val="left"/>
    </w:lvl>
  </w:abstractNum>
  <w:abstractNum w:abstractNumId="5">
    <w:nsid w:val="02C3E01E"/>
    <w:multiLevelType w:val="singleLevel"/>
    <w:tmpl w:val="02C3E01E"/>
    <w:lvl w:ilvl="0" w:tentative="0">
      <w:start w:val="1"/>
      <w:numFmt w:val="decimal"/>
      <w:suff w:val="nothing"/>
      <w:lvlText w:val="%1、"/>
      <w:lvlJc w:val="left"/>
    </w:lvl>
  </w:abstractNum>
  <w:abstractNum w:abstractNumId="6">
    <w:nsid w:val="34490A38"/>
    <w:multiLevelType w:val="multilevel"/>
    <w:tmpl w:val="34490A3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821E48E"/>
    <w:multiLevelType w:val="singleLevel"/>
    <w:tmpl w:val="6821E48E"/>
    <w:lvl w:ilvl="0" w:tentative="0">
      <w:start w:val="5"/>
      <w:numFmt w:val="decimal"/>
      <w:suff w:val="nothing"/>
      <w:lvlText w:val="%1、"/>
      <w:lvlJc w:val="left"/>
    </w:lvl>
  </w:abstractNum>
  <w:abstractNum w:abstractNumId="12">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9"/>
  </w:num>
  <w:num w:numId="2">
    <w:abstractNumId w:val="2"/>
  </w:num>
  <w:num w:numId="3">
    <w:abstractNumId w:val="11"/>
  </w:num>
  <w:num w:numId="4">
    <w:abstractNumId w:val="0"/>
  </w:num>
  <w:num w:numId="5">
    <w:abstractNumId w:val="6"/>
  </w:num>
  <w:num w:numId="6">
    <w:abstractNumId w:val="7"/>
  </w:num>
  <w:num w:numId="7">
    <w:abstractNumId w:val="3"/>
  </w:num>
  <w:num w:numId="8">
    <w:abstractNumId w:val="5"/>
  </w:num>
  <w:num w:numId="9">
    <w:abstractNumId w:val="1"/>
  </w:num>
  <w:num w:numId="10">
    <w:abstractNumId w:val="4"/>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8F125FB"/>
    <w:rsid w:val="0ACF5F66"/>
    <w:rsid w:val="0DC01581"/>
    <w:rsid w:val="0E452577"/>
    <w:rsid w:val="101F6922"/>
    <w:rsid w:val="13C5498D"/>
    <w:rsid w:val="163F05DA"/>
    <w:rsid w:val="1A742B0A"/>
    <w:rsid w:val="1CDC0B3F"/>
    <w:rsid w:val="2790513A"/>
    <w:rsid w:val="2D1B777C"/>
    <w:rsid w:val="3AB7484E"/>
    <w:rsid w:val="3B87274B"/>
    <w:rsid w:val="44E24770"/>
    <w:rsid w:val="5E5D6E1D"/>
    <w:rsid w:val="625978FB"/>
    <w:rsid w:val="632E5E62"/>
    <w:rsid w:val="6E8D6FA6"/>
    <w:rsid w:val="6FC103CF"/>
    <w:rsid w:val="72D36E30"/>
    <w:rsid w:val="73E7745D"/>
    <w:rsid w:val="7A6C0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unhideWhenUsed/>
    <w:qFormat/>
    <w:uiPriority w:val="0"/>
    <w:pPr>
      <w:spacing w:after="120"/>
      <w:ind w:left="420" w:leftChars="200"/>
    </w:pPr>
  </w:style>
  <w:style w:type="paragraph" w:styleId="6">
    <w:name w:val="Plain Text"/>
    <w:basedOn w:val="1"/>
    <w:qFormat/>
    <w:uiPriority w:val="99"/>
    <w:rPr>
      <w:rFonts w:hint="eastAsia" w:ascii="宋体" w:hAnsi="Courier New"/>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17038</Words>
  <Characters>18447</Characters>
  <Lines>1</Lines>
  <Paragraphs>1</Paragraphs>
  <TotalTime>0</TotalTime>
  <ScaleCrop>false</ScaleCrop>
  <LinksUpToDate>false</LinksUpToDate>
  <CharactersWithSpaces>19558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2022-08-20T03:29:41Z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