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0933-2022-Q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沧州亿工机械设备制造有限公司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2022年08月18日 上午至2022年08月18日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河北省沧州市东光县南霞口镇小胡集村</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r>
              <w:rPr>
                <w:b/>
                <w:color w:val="000000"/>
                <w:szCs w:val="21"/>
              </w:rPr>
              <w:t>18.04.01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沧州亿工机械设备制造有限公司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河北省沧州市东光县南霞口镇小胡集村</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061600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河北省沧州市东光县南霞口镇小胡集村</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061600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张流乐</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15532735000</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张流乐</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张流乐</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冷弯成型机的生产</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冷弯成型机的生产</w:t>
            </w:r>
          </w:p>
        </w:tc>
        <w:tc>
          <w:tcPr>
            <w:tcW w:w="2006" w:type="dxa"/>
            <w:gridSpan w:val="3"/>
            <w:vAlign w:val="center"/>
          </w:tcPr>
          <w:p>
            <w:pPr>
              <w:spacing w:line="400" w:lineRule="exact"/>
              <w:rPr>
                <w:rFonts w:ascii="宋体" w:hAnsi="宋体"/>
                <w:b/>
                <w:color w:val="000000"/>
                <w:szCs w:val="21"/>
              </w:rPr>
            </w:pPr>
            <w:bookmarkStart w:id="30" w:name="专业代码"/>
            <w:r>
              <w:t>18.04.01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沧州亿工机械设备制造有限公司</w:t>
            </w:r>
          </w:p>
          <w:p>
            <w:pPr>
              <w:spacing w:before="40" w:after="40"/>
              <w:rPr>
                <w:sz w:val="21"/>
                <w:szCs w:val="21"/>
                <w:lang w:val="de-DE" w:eastAsia="ja-JP"/>
              </w:rPr>
            </w:pPr>
            <w:r>
              <w:rPr>
                <w:sz w:val="21"/>
                <w:szCs w:val="21"/>
              </w:rPr>
              <w:t>河北省沧州市东光县南霞口镇小胡集村</w:t>
            </w:r>
          </w:p>
        </w:tc>
        <w:tc>
          <w:tcPr>
            <w:tcW w:w="2267" w:type="dxa"/>
          </w:tcPr>
          <w:p>
            <w:pPr>
              <w:spacing w:before="40" w:after="40"/>
              <w:rPr>
                <w:rFonts w:eastAsia="黑体"/>
                <w:szCs w:val="21"/>
                <w:lang w:val="de-DE" w:eastAsia="ja-JP"/>
              </w:rPr>
            </w:pPr>
            <w:r>
              <w:rPr>
                <w:sz w:val="21"/>
                <w:szCs w:val="21"/>
              </w:rPr>
              <w:t>河北省沧州市东光县南霞口镇小胡集村</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t>冷弯成型机的生产</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原材料检验、机械加工、组装、测试</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热处理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r>
              <w:rPr>
                <w:rFonts w:hint="eastAsia" w:ascii="宋体" w:hAnsi="宋体" w:eastAsia="宋体" w:cs="宋体"/>
                <w:color w:val="000000"/>
                <w:spacing w:val="-10"/>
                <w:szCs w:val="21"/>
              </w:rPr>
              <w:t>▇</w:t>
            </w:r>
            <w:r>
              <w:rPr>
                <w:rFonts w:hint="eastAsia"/>
              </w:rPr>
              <w:t>是</w:t>
            </w:r>
          </w:p>
        </w:tc>
        <w:tc>
          <w:tcPr>
            <w:tcW w:w="1637" w:type="dxa"/>
            <w:shd w:val="clear" w:color="auto" w:fill="DBEEF3" w:themeFill="accent5" w:themeFillTint="32"/>
          </w:tcPr>
          <w:p>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r>
              <w:rPr>
                <w:rFonts w:hint="eastAsia" w:ascii="宋体" w:hAnsi="宋体" w:eastAsia="宋体" w:cs="宋体"/>
                <w:color w:val="000000"/>
                <w:spacing w:val="-10"/>
                <w:szCs w:val="21"/>
              </w:rPr>
              <w:t>▇</w:t>
            </w:r>
            <w:r>
              <w:rPr>
                <w:rFonts w:hint="eastAsia"/>
              </w:rPr>
              <w:t>是</w:t>
            </w:r>
          </w:p>
        </w:tc>
        <w:tc>
          <w:tcPr>
            <w:tcW w:w="1637" w:type="dxa"/>
            <w:shd w:val="clear" w:color="auto" w:fill="DBEEF3" w:themeFill="accent5" w:themeFillTint="32"/>
          </w:tcPr>
          <w:p>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auto"/>
                <w:spacing w:val="-10"/>
                <w:szCs w:val="21"/>
              </w:rPr>
            </w:pPr>
            <w:r>
              <w:rPr>
                <w:rFonts w:hint="eastAsia" w:ascii="宋体" w:hAnsi="宋体" w:eastAsia="宋体" w:cs="宋体"/>
                <w:color w:val="auto"/>
                <w:spacing w:val="-10"/>
                <w:szCs w:val="21"/>
              </w:rPr>
              <w:t>▇</w:t>
            </w:r>
            <w:r>
              <w:rPr>
                <w:rFonts w:hint="eastAsia" w:ascii="宋体" w:hAnsi="宋体"/>
                <w:color w:val="auto"/>
                <w:spacing w:val="-10"/>
                <w:szCs w:val="21"/>
              </w:rPr>
              <w:t>产品技术标准</w:t>
            </w:r>
            <w:r>
              <w:rPr>
                <w:rFonts w:hint="eastAsia" w:ascii="宋体" w:hAnsi="宋体"/>
                <w:color w:val="auto"/>
                <w:spacing w:val="-10"/>
                <w:szCs w:val="21"/>
                <w:lang w:eastAsia="zh-CN"/>
              </w:rPr>
              <w:t>，</w:t>
            </w:r>
            <w:r>
              <w:rPr>
                <w:rFonts w:hint="eastAsia" w:ascii="宋体" w:hAnsi="宋体"/>
                <w:color w:val="auto"/>
                <w:spacing w:val="-10"/>
                <w:szCs w:val="21"/>
                <w:lang w:val="en-US" w:eastAsia="zh-CN"/>
              </w:rPr>
              <w:t>客户要求</w:t>
            </w:r>
            <w:bookmarkStart w:id="32" w:name="_GoBack"/>
            <w:bookmarkEnd w:id="32"/>
          </w:p>
        </w:tc>
        <w:tc>
          <w:tcPr>
            <w:tcW w:w="1063" w:type="dxa"/>
            <w:shd w:val="clear" w:color="auto" w:fill="DBEEF3" w:themeFill="accent5" w:themeFillTint="32"/>
          </w:tcPr>
          <w:p>
            <w:pPr>
              <w:rPr>
                <w:rFonts w:ascii="宋体"/>
                <w:color w:val="auto"/>
                <w:spacing w:val="-10"/>
                <w:szCs w:val="21"/>
              </w:rPr>
            </w:pPr>
            <w:r>
              <w:rPr>
                <w:rFonts w:hint="eastAsia" w:ascii="宋体" w:hAnsi="宋体" w:eastAsia="宋体" w:cs="宋体"/>
                <w:color w:val="auto"/>
                <w:spacing w:val="-10"/>
                <w:szCs w:val="21"/>
              </w:rPr>
              <w:t>▇</w:t>
            </w:r>
            <w:r>
              <w:rPr>
                <w:rFonts w:hint="eastAsia" w:ascii="宋体" w:hAnsi="宋体"/>
                <w:color w:val="auto"/>
                <w:szCs w:val="21"/>
              </w:rPr>
              <w:t>正确</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auto"/>
                <w:spacing w:val="-10"/>
                <w:szCs w:val="21"/>
              </w:rPr>
            </w:pPr>
            <w:r>
              <w:rPr>
                <w:rFonts w:hint="eastAsia" w:ascii="宋体" w:hAnsi="宋体" w:eastAsia="宋体" w:cs="宋体"/>
                <w:color w:val="auto"/>
                <w:spacing w:val="-10"/>
                <w:szCs w:val="21"/>
              </w:rPr>
              <w:t>▇</w:t>
            </w:r>
            <w:r>
              <w:rPr>
                <w:rFonts w:hint="eastAsia" w:ascii="宋体" w:hAnsi="宋体"/>
                <w:color w:val="auto"/>
                <w:spacing w:val="-10"/>
                <w:szCs w:val="21"/>
              </w:rPr>
              <w:t>技术要求（合同）</w:t>
            </w:r>
          </w:p>
        </w:tc>
        <w:tc>
          <w:tcPr>
            <w:tcW w:w="1063" w:type="dxa"/>
            <w:shd w:val="clear" w:color="auto" w:fill="DBEEF3" w:themeFill="accent5" w:themeFillTint="32"/>
          </w:tcPr>
          <w:p>
            <w:pPr>
              <w:rPr>
                <w:rFonts w:ascii="宋体" w:hAnsi="宋体"/>
                <w:color w:val="auto"/>
                <w:spacing w:val="-10"/>
                <w:szCs w:val="21"/>
              </w:rPr>
            </w:pPr>
            <w:r>
              <w:rPr>
                <w:rFonts w:hint="eastAsia" w:ascii="宋体" w:hAnsi="宋体" w:eastAsia="宋体" w:cs="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rPr>
              <w:t>2022-08-1</w:t>
            </w:r>
            <w:bookmarkEnd w:id="31"/>
            <w:r>
              <w:rPr>
                <w:rFonts w:hint="eastAsia" w:ascii="宋体"/>
                <w:b/>
                <w:color w:val="000000"/>
                <w:szCs w:val="21"/>
                <w:lang w:val="en-US" w:eastAsia="zh-CN"/>
              </w:rPr>
              <w:t>9-2022-08-20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98500" cy="2730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98500" cy="27305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98500" cy="2730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98500" cy="273050"/>
                    </a:xfrm>
                    <a:prstGeom prst="rect">
                      <a:avLst/>
                    </a:prstGeom>
                    <a:noFill/>
                    <a:ln w="9525">
                      <a:noFill/>
                    </a:ln>
                  </pic:spPr>
                </pic:pic>
              </a:graphicData>
            </a:graphic>
          </wp:inline>
        </w:drawing>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2022.8.18</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F42B74"/>
    <w:rsid w:val="0F434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2022-08-18T01:48:15Z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