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门：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主管领导：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邓琴；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陪同人员：甘方荣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>周文</w:t>
            </w:r>
            <w:r>
              <w:rPr>
                <w:rFonts w:hint="eastAsia"/>
                <w:sz w:val="24"/>
                <w:szCs w:val="24"/>
              </w:rPr>
              <w:t>，赵娟</w:t>
            </w:r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2022年08月1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日 至2022年08月20日 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MS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7.3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7.4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7.5</w:t>
            </w:r>
            <w:r>
              <w:rPr>
                <w:rFonts w:hint="eastAsia"/>
                <w:lang w:val="en-US" w:eastAsia="zh-CN"/>
              </w:rPr>
              <w:t>，8.1，8.2，</w:t>
            </w:r>
            <w:r>
              <w:rPr>
                <w:rFonts w:hint="eastAsia"/>
              </w:rPr>
              <w:t>9.2</w:t>
            </w:r>
            <w:r>
              <w:rPr>
                <w:rFonts w:hint="eastAsia"/>
                <w:lang w:val="en-US" w:eastAsia="zh-CN"/>
              </w:rPr>
              <w:t xml:space="preserve">，6.1.2，6.1.3，9.1.2， </w:t>
            </w:r>
            <w:r>
              <w:rPr>
                <w:rFonts w:hint="eastAsia"/>
              </w:rPr>
              <w:t>9.1.1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9"/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职责权限、目标实现、能力、意识、内外部沟通、文件/记录控制、内部审核</w:t>
            </w:r>
            <w:r>
              <w:rPr>
                <w:rFonts w:hint="eastAsia"/>
                <w:bCs/>
                <w:spacing w:val="10"/>
                <w:sz w:val="21"/>
                <w:szCs w:val="21"/>
                <w:lang w:val="en-US" w:eastAsia="zh-CN"/>
              </w:rPr>
              <w:t>,部门及办公</w:t>
            </w:r>
            <w:r>
              <w:rPr>
                <w:rFonts w:hint="eastAsia" w:ascii="宋体" w:hAnsi="宋体"/>
                <w:sz w:val="21"/>
                <w:szCs w:val="21"/>
              </w:rPr>
              <w:t>环境危险源辨识和评价，合规义务，合规性评价，监视和测量、职业危害因素监测、职业病体检、员工健康监视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职责权限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S5.3</w:t>
            </w:r>
          </w:p>
        </w:tc>
        <w:tc>
          <w:tcPr>
            <w:tcW w:w="10004" w:type="dxa"/>
          </w:tcPr>
          <w:p>
            <w:pPr>
              <w:spacing w:line="276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lang w:val="en-US" w:eastAsia="zh-CN"/>
              </w:rPr>
              <w:t>查手册</w:t>
            </w:r>
            <w:r>
              <w:rPr>
                <w:rFonts w:hint="eastAsia" w:ascii="宋体" w:hAnsi="宋体"/>
                <w:b/>
                <w:sz w:val="24"/>
              </w:rPr>
              <w:t>5.3.2.3</w:t>
            </w:r>
            <w:r>
              <w:rPr>
                <w:rFonts w:hint="eastAsia" w:ascii="宋体" w:hAnsi="宋体"/>
                <w:b/>
                <w:sz w:val="24"/>
              </w:rPr>
              <w:fldChar w:fldCharType="begin"/>
            </w:r>
            <w:r>
              <w:rPr>
                <w:rFonts w:hint="eastAsia" w:ascii="宋体" w:hAnsi="宋体"/>
                <w:b/>
                <w:sz w:val="24"/>
              </w:rPr>
              <w:instrText xml:space="preserve"> HYPERLINK  \l "目录" </w:instrText>
            </w:r>
            <w:r>
              <w:rPr>
                <w:rFonts w:hint="eastAsia" w:ascii="宋体" w:hAnsi="宋体"/>
                <w:b/>
                <w:sz w:val="24"/>
              </w:rPr>
              <w:fldChar w:fldCharType="separate"/>
            </w:r>
            <w:r>
              <w:rPr>
                <w:rFonts w:hint="eastAsia" w:ascii="宋体" w:hAnsi="宋体"/>
                <w:b/>
                <w:sz w:val="24"/>
              </w:rPr>
              <w:fldChar w:fldCharType="end"/>
            </w:r>
            <w:r>
              <w:rPr>
                <w:rFonts w:hint="eastAsia" w:ascii="宋体" w:hAnsi="宋体"/>
                <w:b/>
                <w:sz w:val="24"/>
              </w:rPr>
              <w:t>办公室:</w:t>
            </w: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1）公司质量、环境和职业健康安全管理体系的归口管理。</w:t>
            </w: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2）负责组织内部审核、外部审核、管理评审中纠正和预防措施的实施和内部沟通工作；</w:t>
            </w: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3）编制岗位能力要求，负责组织实施职工培训工作，为质量管理体系有效运行提供合格的人力资源；</w:t>
            </w: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4）负责对本公司人员教育和管理工作，不断提高人员的质量意识和素质，做好生产过程中的与其他部门的配合接口工作；</w:t>
            </w: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5）负责文件、资料的管理工作；</w:t>
            </w:r>
          </w:p>
          <w:p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等等......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目标实现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S6.2</w:t>
            </w:r>
          </w:p>
        </w:tc>
        <w:tc>
          <w:tcPr>
            <w:tcW w:w="10004" w:type="dxa"/>
          </w:tcPr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办公室</w:t>
            </w:r>
            <w:r>
              <w:rPr>
                <w:rFonts w:hint="eastAsia"/>
                <w:lang w:val="en-US" w:eastAsia="zh-CN"/>
              </w:rPr>
              <w:t>目标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1、文件准确发放率100%（在使用处可获得有效版本）。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2、培训计划实施率100%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3、特殊岗位持证上岗率100%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4、安排人员体检,覆盖率达到100%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5、按规定处置固体废弃物——固体废弃物违规处置率为0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查管理目标分解考核结果（2022年01-06月份），显示目标均已达成。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S6.1.2</w:t>
            </w:r>
          </w:p>
        </w:tc>
        <w:tc>
          <w:tcPr>
            <w:tcW w:w="10004" w:type="dxa"/>
          </w:tcPr>
          <w:p>
            <w:pPr>
              <w:pStyle w:val="9"/>
              <w:rPr>
                <w:rFonts w:hint="eastAsia" w:eastAsia="宋体"/>
                <w:lang w:val="zh-CN" w:eastAsia="zh-CN"/>
              </w:rPr>
            </w:pPr>
            <w:r>
              <w:rPr>
                <w:rFonts w:hint="eastAsia" w:eastAsia="宋体"/>
                <w:lang w:val="en-US" w:eastAsia="zh-CN"/>
              </w:rPr>
              <w:t>文件：《</w:t>
            </w:r>
            <w:r>
              <w:rPr>
                <w:rFonts w:hint="eastAsia" w:eastAsia="宋体"/>
                <w:lang w:val="zh-CN" w:eastAsia="zh-CN"/>
              </w:rPr>
              <w:t>危险源识别与风险评价控制程序》</w:t>
            </w: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查：“危险源辨识与评价一览表（办公区域）”2022.6.15.共识别办公区域潜在危险因素12项，包括吸烟、物品乱放、丢弃、使用电脑产生电磁辐射等。</w:t>
            </w: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查“不可接受风险清</w:t>
            </w:r>
            <w:r>
              <w:rPr>
                <w:rFonts w:hint="eastAsia" w:eastAsia="宋体"/>
                <w:lang w:val="en-US" w:eastAsia="zh-CN"/>
              </w:rPr>
              <w:t>单(公司总清单)”编号： JL/DGST-21-05；2022年6月15日；，涉及本部门的不可接受风险为火灾；措施：管理制度、加强现场监督检查目标、指标及管理方案。</w:t>
            </w:r>
          </w:p>
          <w:p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合规义务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S6.1.3/9.1.2</w:t>
            </w:r>
          </w:p>
        </w:tc>
        <w:tc>
          <w:tcPr>
            <w:tcW w:w="100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---合规义务</w:t>
            </w:r>
          </w:p>
          <w:p>
            <w:pPr>
              <w:rPr>
                <w:rFonts w:hint="eastAsia"/>
                <w:lang w:val="zh-CN"/>
              </w:rPr>
            </w:pPr>
            <w:r>
              <w:rPr>
                <w:rFonts w:hint="eastAsia"/>
                <w:lang w:val="en-US" w:eastAsia="zh-CN"/>
              </w:rPr>
              <w:t>策划《</w:t>
            </w:r>
            <w:r>
              <w:rPr>
                <w:rFonts w:hint="eastAsia"/>
                <w:lang w:val="zh-CN"/>
              </w:rPr>
              <w:t>法律与其它要求控制程序》。</w:t>
            </w:r>
          </w:p>
          <w:p>
            <w:pPr>
              <w:pStyle w:val="2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提供有</w:t>
            </w: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“法律法规及其他要求清单（职业健康安全）”，登录HS方面的法规、标准、条例等共80条，更新时间2022.6.10.。</w:t>
            </w:r>
          </w:p>
          <w:p>
            <w:pPr>
              <w:pStyle w:val="2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抽：</w:t>
            </w:r>
          </w:p>
          <w:p>
            <w:pPr>
              <w:pStyle w:val="2"/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工作场所有害因素职业接触限值（化学有害因素）GBZ2.1-2007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"2007-4-12"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2007/11/1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国卫生部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全部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各部门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符合</w:t>
            </w:r>
          </w:p>
          <w:p>
            <w:pPr>
              <w:pStyle w:val="2"/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工作场所有害因素职业接触限值（物理因素）GBZ2.2-2007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"2007-4-12"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2007/11/1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国卫生部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全部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各部门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符合</w:t>
            </w:r>
          </w:p>
          <w:p>
            <w:pPr>
              <w:pStyle w:val="2"/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中华人民共和国劳动合同法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2007.6.29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08.1.1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主席令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全部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各部门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符合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</w:p>
          <w:p>
            <w:pPr>
              <w:pStyle w:val="2"/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《国家危险废物名录》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2008.6.6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2008.8.1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环境保护部、国家发展和改革委员会令第1号)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全部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各部门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符合</w:t>
            </w:r>
          </w:p>
          <w:p>
            <w:pPr>
              <w:pStyle w:val="2"/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"GB5306-85</w:t>
            </w:r>
          </w:p>
          <w:p>
            <w:pPr>
              <w:pStyle w:val="2"/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特种作业人员安全技术考核管理规则"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1985/8/16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1986/3/1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国家标准局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全部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各部门</w:t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  <w:t>符合</w:t>
            </w:r>
          </w:p>
          <w:p>
            <w:pPr>
              <w:pStyle w:val="2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---合规性评价</w:t>
            </w:r>
          </w:p>
          <w:p>
            <w:pPr>
              <w:pStyle w:val="2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策划《合规性评价控制程序》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实施：</w:t>
            </w:r>
            <w:r>
              <w:rPr>
                <w:rFonts w:hint="eastAsia"/>
                <w:lang w:val="en-US" w:eastAsia="zh-CN"/>
              </w:rPr>
              <w:t>2022.5.22，对公司的《职业健康安全法律法规》、《环境法律法规》的合规性进行了评价，形成了评价报告。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评价结论：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本年度检查的结果来看，我公司没有违反国家法律、法规及相关标准，能严格遵守国家有关环境和职业健康安全管理方面的相关规定，密切关注法律法规的变化，并适时调整，严格按体系标准执行。未发生重大安全生产事故，无环境污染事件发生，未发生尘肺病、传染病及其他卫生防疫问题事件，无个人或单位投诉。执行结果是有效的。对公司的环保意识和环境管理水平的提高起到了明显的促进作用。</w:t>
            </w:r>
          </w:p>
          <w:p>
            <w:pPr>
              <w:pStyle w:val="2"/>
              <w:rPr>
                <w:rFonts w:hint="default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能力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S7.2</w:t>
            </w:r>
          </w:p>
        </w:tc>
        <w:tc>
          <w:tcPr>
            <w:tcW w:w="10004" w:type="dxa"/>
          </w:tcPr>
          <w:p>
            <w:pPr>
              <w:spacing w:line="240" w:lineRule="auto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策划：《</w:t>
            </w:r>
            <w:r>
              <w:rPr>
                <w:rFonts w:hint="eastAsia"/>
                <w:lang w:val="zh-CN" w:eastAsia="zh-CN"/>
              </w:rPr>
              <w:t>培训过程控制程序》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核查其管理手册5.3组织的岗位、职责和权限：规定了岗位职责文件内容。包括：总经理、管代、各部门负责人等的岗位职责及能力要求。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查见有2022.1.20岗位任职要求能力评价，规定了公司各部门的任职能力要求。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“员工绩效考核评分表”，2022.1.20开展了各部门成员根据公司制定的岗位任职要求进行了评价，评价结果均满足其对应的岗位要求，有能力胜任本职工作，符合要求。  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查持证上岗人员的资质：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李鹏成：装载机操作；          编号：1431801233794        有效期2024年9月24日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闵雄： 安全生产主要负责人     编号：422426197310130036   有效期2024年9月25日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邓琴： 安全生产主要负责人     编号：421083198309150020   有效期2024年9月25日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白孝华：建筑工程工程师        管理号：DT0002015301037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李琼：  检测员                  编号：CS2019185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晏奇谋：检测员                  编号：CS2019188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晏奇谋：内审员                  编号：CS20217129         有效期2027年9月16日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邓琴：  内审员                  编号：CS20217128         有效期2027年9月16日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王斌    J-货运            编号：422403196502154711        有效期2025年2月15日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曾祥信    J-货运            编号：421083197208154757        有效期2028年4月1日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曾义华    J-货运            编号： 42242619750720473X      有效期2028年4月2日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魏盛   J-货运            编号：422426197512144516          有效期2028年4月1日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——查培训计划及培训记录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2022年度培训计划     编号：JL/DGST720                                                            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时  间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培 训 内 容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参加培训人员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教  材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备  注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2022年1月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环境因素及危险源的识别与评价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各部门主管、相关管理人员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环境因素识别与评价程序，危险源辨识、评价和控制程序及相关工作文件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2022年2月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高空坠落应急预案及演练培训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公司相关员工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应急预案方案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2022年4月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安全生产、消防知识培训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各部门主管、相关管理人员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相关规程、应急准备程序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2022年5月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安全法规培训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公司相关员工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法规文件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2022年6月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操作规程培训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生产人员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操作规程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2022年7月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实验室操作培训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化验员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操作规程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2022年8月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消防演练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相关员工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演练方案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2022年9月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管理制度的培训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各部门相关人员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程序文件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工作文件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2022年10月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新员工培训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新员工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程序文件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工作文件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  时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新员工培训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新员工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程序文件；工作文件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跟踪核查其培训内容</w:t>
            </w:r>
          </w:p>
          <w:p>
            <w:pPr>
              <w:spacing w:line="24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1、2022.1.18.；培训内容：国内外环境形势、质量/环境保护/职业健康安全的重要性、GB/T19001、GB/T24001 和GB/T45001标准条款介绍、实施质量、环境和职业健康安全管理体系的意义；参加培训人员签到：闵  雄、邓  琴、白孝华、晏奇谋、陈际华。</w:t>
            </w:r>
          </w:p>
          <w:p>
            <w:pPr>
              <w:spacing w:line="24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2、2022.3.31.；培训内容：岗位操作规程及相关文件、安全操作规程及进厂三级教育、违法操作规程对环境和职业健康安全产生的影响；参加培训人员签到：闵  雄、邓  琴、白孝华、晏奇谋、陈际华。</w:t>
            </w:r>
          </w:p>
          <w:p>
            <w:pPr>
              <w:spacing w:line="24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3、2022.5.12.；培训内容：关键过程和特殊过程控制、环境因素识别和危险源识别、环境影响评价方法、危险源评价方法；参加培训人员签到：闵  雄、邓  琴、白孝华、晏奇谋、陈际华。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——以上培训均有效果评价。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意识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S7.3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询问管代及办公室主任邓主任及行政甘师傅其岗位职责，其均能正确回答；了解自身工作对组织整体安全绩效产生的影响。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/>
                <w:sz w:val="21"/>
                <w:szCs w:val="21"/>
              </w:rPr>
              <w:t>沟通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S7.4</w:t>
            </w:r>
          </w:p>
        </w:tc>
        <w:tc>
          <w:tcPr>
            <w:tcW w:w="100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---核查其内部沟通主要是通过月度管理例会、不定期的生产质量协调会、内部邮件、电话等方式对公司产品市场分析、产品生产计划管理、质量稳定性、生产物料协调......等进行内部沟通，跟踪核查其相关会议纪要、报表等，确认基本有效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--核查其外部沟通主要是通过电话、邮件、传真、网络交流、行业交流会议......等方式对行业动态、先进工艺技术掌握、客户信息、政府信息、地区招商政策等信息进行外部沟通，跟踪核查相关会议邀请函、行业会议资料等，确认基本有效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查见与湖北天凯建筑工程有限公司、湖北东鹏建筑工程有限公司、湖北千树园林建设工程有限公司沟通了企业管理体系的相关内容。</w:t>
            </w:r>
          </w:p>
          <w:p>
            <w:r>
              <w:rPr>
                <w:rFonts w:hint="eastAsia"/>
              </w:rPr>
              <w:t>——控制基本满足要求。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文件化信息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S7.5</w:t>
            </w:r>
          </w:p>
        </w:tc>
        <w:tc>
          <w:tcPr>
            <w:tcW w:w="100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---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公司文件分类：一级文件：管理手册。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二级文件：公司编制了程序文件，包括质量、环境、职业健康安全标准要求的所有程序。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三层次文件：制度和作业指导书，外来文件：包括涉及的产品国家标准，行业标准、环境、职业健康安全及运行记录，基本满足公司目前的管理体系运行的需要。体系文件基本能保证公司体系运行的基本要求。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查管理手册、程序文件21份。实施日期2022年1月10日，查办公室文件，都有受控标识，有效版本。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环境管理体系标准、职业健康安全管理体系标准等，如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预拌混凝土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GB/T 14902-2012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普通混凝土配合比设计规程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JGJ 55-2011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普通混凝土拌合物性能试验方法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GB/T50080-2002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普通混凝土力学性能试验方法标准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GB/T50081-2002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普通混凝土长期性能和耐久性能试验方法标准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GB/T50082-2009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混凝土质量控制标准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JGJ63-2006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混凝土外加剂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GB8076-2008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建设用砂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GB/T 14684-2011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混凝土试验用搅拌机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JG244-2009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混凝土坍落度仪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JG/T248-2009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混凝土抗渗仪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JG/T249-2009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查文件发放办公室2022年1月10日下发了质量、环境、职业健康安全管理手册等文件。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公司编制并实施了《记录控制程序》对管理体系记录的标识、贮存、保护、检索、保存期限和处置等作了明确规定，符合要求。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提供《记录清单》，有内审报告、供方评价表、危险源清单、环境因素清单、管理评审报告等77项。明确了记录名称、编号、使用保存部门、保存期限等，并经审核后使用。公司各种记录由各使用部门保存，查阅综合部保存的记录环境情况，归档文件、记录存放于通风、干燥、防蛀的文件柜内，环境干燥、通风，符合文件归档的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原件记录原则上不外借，其它记录查阅时须有关部门同意后，方可查阅。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文件变更及作废文件管理：未发生。</w:t>
            </w:r>
          </w:p>
          <w:p>
            <w:r>
              <w:rPr>
                <w:rFonts w:hint="eastAsia"/>
              </w:rPr>
              <w:t>——公司文件及记录控制基本有效。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运行的策划和控制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QES8.1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---负责人介绍，本部门的环境、安全运行控制的按照主控部门的策划执行；现场观察主要内容包括：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---固废管控：办公室配备有垃圾篓，下班后倾倒在指定处置点。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---废水管控：办公、生活废水通过市政管道排放。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---噪音管控：办公室基本无噪音。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---废气管控：办公室基本无废气。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---潜在火灾管控：下班关掉所有电源，如发现破损电源线路及时安排修理或更换，参加主控部门组织的火灾演练。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---意识管控：员工进行过环保、安全知识方面的培训。</w:t>
            </w:r>
          </w:p>
          <w:p>
            <w:pPr>
              <w:pStyle w:val="2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---员工健康：</w:t>
            </w: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>出示有员工体检报告，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2022.2.14对王树该、胡同喜、汪晓敏、唐太义、白孝华、李楚国等28人进行了体检</w:t>
            </w: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>；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主要项目有耳和胸透</w:t>
            </w: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>等；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体检医院;湖北省洪湖市中医医院。</w:t>
            </w: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>提供有22年</w:t>
            </w:r>
            <w:bookmarkStart w:id="2" w:name="_GoBack"/>
            <w:bookmarkEnd w:id="2"/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>劳保用品发放记，内容包括发放手套、口罩、毛巾、雨衣、雨鞋等，领用人签字。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——基本符合。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应急响应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ES8.2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部门参与了生产部于2022.4.30.组织的火灾应急演练，有效果评价。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\Y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S9.1.1</w:t>
            </w:r>
          </w:p>
        </w:tc>
        <w:tc>
          <w:tcPr>
            <w:tcW w:w="10004" w:type="dxa"/>
          </w:tcPr>
          <w:p>
            <w:pPr>
              <w:pStyle w:val="14"/>
            </w:pPr>
            <w:r>
              <w:rPr>
                <w:rFonts w:hint="eastAsia"/>
              </w:rPr>
              <w:t>1、核查其按照体系要求建立有完善的内部检查机制，其中包括：内审、工作目标绩效考核，各层级例行的工作检查等。</w:t>
            </w:r>
          </w:p>
          <w:p>
            <w:pPr>
              <w:pStyle w:val="14"/>
              <w:rPr>
                <w:rFonts w:hint="default"/>
                <w:lang w:val="en-US" w:eastAsia="zh-CN"/>
              </w:rPr>
            </w:pPr>
            <w:r>
              <w:t>2</w:t>
            </w:r>
            <w:r>
              <w:rPr>
                <w:rFonts w:hint="eastAsia"/>
              </w:rPr>
              <w:t>、公司目标以及各部门分解目标均有效达成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内审发现的不符合已验证关闭。</w:t>
            </w:r>
          </w:p>
          <w:p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、业务经营合规性：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kern w:val="2"/>
                <w:sz w:val="21"/>
                <w:szCs w:val="22"/>
                <w:lang w:val="en-US" w:eastAsia="zh-CN" w:bidi="ar-SA"/>
              </w:rPr>
              <w:t>——现场核查其职业危害因素检测报告已过期及未发现</w:t>
            </w:r>
            <w:r>
              <w:rPr>
                <w:rFonts w:hint="eastAsia" w:ascii="Calibri" w:hAnsi="Calibri" w:cs="Times New Roman"/>
                <w:color w:val="FF0000"/>
                <w:kern w:val="2"/>
                <w:sz w:val="21"/>
                <w:szCs w:val="22"/>
                <w:lang w:val="en-US" w:eastAsia="zh-CN" w:bidi="ar-SA"/>
              </w:rPr>
              <w:t>近期的</w:t>
            </w:r>
            <w:r>
              <w:rPr>
                <w:rFonts w:hint="eastAsia" w:ascii="Calibri" w:hAnsi="Calibri" w:eastAsia="宋体" w:cs="Times New Roman"/>
                <w:color w:val="FF0000"/>
                <w:kern w:val="2"/>
                <w:sz w:val="21"/>
                <w:szCs w:val="22"/>
                <w:lang w:val="en-US" w:eastAsia="zh-CN" w:bidi="ar-SA"/>
              </w:rPr>
              <w:t>防雷检测报告，不符合标准要求。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S9.2</w:t>
            </w:r>
          </w:p>
        </w:tc>
        <w:tc>
          <w:tcPr>
            <w:tcW w:w="100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---制定了《内部审核控制程序》进行内部审核过程控制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查2022.6.28.制定计划，2022.7.4-5实施的内部审核，内容包括审核目的、审核范围、审核准则、审核具体日程安排、编制批准等，内容完整，能够满足策划要求。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提供各部门《内部审核检查表》，内容包括条款号、检查内容、检查记录和结果判定等，记录显示，审核组有按照计划要求进行，满足执行要求。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查《内审报告》中内部审核结论：通过两天的内部审核，审核组认为公司的质量、环境、职业健康安全管理体系在正常运行，且取得了一定的效果，现场审核通过。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查内审发现不符合2项生产部“在审核时发现搅拌站固废到处堆放。”实验室“电线裸露在外”相关部门进行了原因分析，制定了纠正措施，办公室进行了跟踪验证，不符合已验证关闭。</w:t>
            </w:r>
          </w:p>
          <w:p>
            <w:r>
              <w:rPr>
                <w:rFonts w:hint="eastAsia"/>
              </w:rPr>
              <w:t>——内部审核控制基本有效。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9E3DB"/>
    <w:multiLevelType w:val="singleLevel"/>
    <w:tmpl w:val="DFC9E3DB"/>
    <w:lvl w:ilvl="0" w:tentative="0">
      <w:start w:val="10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2B35D3B"/>
    <w:rsid w:val="02C567BE"/>
    <w:rsid w:val="03766107"/>
    <w:rsid w:val="042E2929"/>
    <w:rsid w:val="04F03C97"/>
    <w:rsid w:val="06EB5BE5"/>
    <w:rsid w:val="07D13033"/>
    <w:rsid w:val="092B1742"/>
    <w:rsid w:val="09422419"/>
    <w:rsid w:val="09931095"/>
    <w:rsid w:val="09F30A03"/>
    <w:rsid w:val="0A6C3DC0"/>
    <w:rsid w:val="0AB74E1A"/>
    <w:rsid w:val="0ABA2D7D"/>
    <w:rsid w:val="0C514C17"/>
    <w:rsid w:val="0CE95B9C"/>
    <w:rsid w:val="0FDF5034"/>
    <w:rsid w:val="0FEB6F51"/>
    <w:rsid w:val="10C5247C"/>
    <w:rsid w:val="11513331"/>
    <w:rsid w:val="11D822C9"/>
    <w:rsid w:val="14A02161"/>
    <w:rsid w:val="153B2D1C"/>
    <w:rsid w:val="15E038B4"/>
    <w:rsid w:val="16900E36"/>
    <w:rsid w:val="16AB5C70"/>
    <w:rsid w:val="16E2459D"/>
    <w:rsid w:val="17E25FEC"/>
    <w:rsid w:val="17EF3FA8"/>
    <w:rsid w:val="18F51424"/>
    <w:rsid w:val="19997559"/>
    <w:rsid w:val="19ED659F"/>
    <w:rsid w:val="1B252495"/>
    <w:rsid w:val="1B34092A"/>
    <w:rsid w:val="1B4D4249"/>
    <w:rsid w:val="1B68395E"/>
    <w:rsid w:val="1BCB0076"/>
    <w:rsid w:val="1D540E0F"/>
    <w:rsid w:val="1D9D0553"/>
    <w:rsid w:val="1E592703"/>
    <w:rsid w:val="1F7A1770"/>
    <w:rsid w:val="1FB42039"/>
    <w:rsid w:val="20B06495"/>
    <w:rsid w:val="20DC322F"/>
    <w:rsid w:val="21470C8B"/>
    <w:rsid w:val="21C5052E"/>
    <w:rsid w:val="22A56323"/>
    <w:rsid w:val="233E37BF"/>
    <w:rsid w:val="236E7C35"/>
    <w:rsid w:val="23726CAC"/>
    <w:rsid w:val="24183DE7"/>
    <w:rsid w:val="24F01D7C"/>
    <w:rsid w:val="250824DF"/>
    <w:rsid w:val="253B28B5"/>
    <w:rsid w:val="26201B2D"/>
    <w:rsid w:val="262D7EDE"/>
    <w:rsid w:val="2648723B"/>
    <w:rsid w:val="268E298A"/>
    <w:rsid w:val="268E6C86"/>
    <w:rsid w:val="26E31456"/>
    <w:rsid w:val="26E52AD8"/>
    <w:rsid w:val="26E8081A"/>
    <w:rsid w:val="275D2FB6"/>
    <w:rsid w:val="27826579"/>
    <w:rsid w:val="283F0237"/>
    <w:rsid w:val="28A32C4B"/>
    <w:rsid w:val="2A02078E"/>
    <w:rsid w:val="2C5A0AC7"/>
    <w:rsid w:val="2D6F1EB4"/>
    <w:rsid w:val="2DAF5BEE"/>
    <w:rsid w:val="2DC2463D"/>
    <w:rsid w:val="2DEF4DB1"/>
    <w:rsid w:val="2DF86916"/>
    <w:rsid w:val="2E085474"/>
    <w:rsid w:val="2E8C5556"/>
    <w:rsid w:val="2F0158F0"/>
    <w:rsid w:val="2F0E1BCD"/>
    <w:rsid w:val="2F6A44C2"/>
    <w:rsid w:val="2F8A246F"/>
    <w:rsid w:val="2FBE036A"/>
    <w:rsid w:val="30452B9B"/>
    <w:rsid w:val="31F67131"/>
    <w:rsid w:val="32122B72"/>
    <w:rsid w:val="32443B7B"/>
    <w:rsid w:val="3251622F"/>
    <w:rsid w:val="32FF13C6"/>
    <w:rsid w:val="33F94AC1"/>
    <w:rsid w:val="348D0794"/>
    <w:rsid w:val="34CC3529"/>
    <w:rsid w:val="35944047"/>
    <w:rsid w:val="36CB22ED"/>
    <w:rsid w:val="38724406"/>
    <w:rsid w:val="3979207B"/>
    <w:rsid w:val="39B065A9"/>
    <w:rsid w:val="3A8D09D5"/>
    <w:rsid w:val="3B3B6D13"/>
    <w:rsid w:val="3C9F1CFE"/>
    <w:rsid w:val="3CDC4526"/>
    <w:rsid w:val="3DCC6B68"/>
    <w:rsid w:val="3E1211A3"/>
    <w:rsid w:val="3ECD2378"/>
    <w:rsid w:val="3FBB2F3D"/>
    <w:rsid w:val="40785C8E"/>
    <w:rsid w:val="40EB779F"/>
    <w:rsid w:val="41783EA3"/>
    <w:rsid w:val="421F2EEA"/>
    <w:rsid w:val="42206C63"/>
    <w:rsid w:val="42C539DB"/>
    <w:rsid w:val="433046AF"/>
    <w:rsid w:val="438A0837"/>
    <w:rsid w:val="43CF6B92"/>
    <w:rsid w:val="43DE6DD5"/>
    <w:rsid w:val="440B5E1C"/>
    <w:rsid w:val="4504461A"/>
    <w:rsid w:val="457C4AF8"/>
    <w:rsid w:val="45AB1B6F"/>
    <w:rsid w:val="46302F1A"/>
    <w:rsid w:val="46A63BDA"/>
    <w:rsid w:val="46CB0023"/>
    <w:rsid w:val="471659D9"/>
    <w:rsid w:val="477F442B"/>
    <w:rsid w:val="487A2B3D"/>
    <w:rsid w:val="48861F15"/>
    <w:rsid w:val="488C6E00"/>
    <w:rsid w:val="48A56114"/>
    <w:rsid w:val="490551BB"/>
    <w:rsid w:val="49F027EC"/>
    <w:rsid w:val="4A4E5684"/>
    <w:rsid w:val="4A8458EF"/>
    <w:rsid w:val="4AB03279"/>
    <w:rsid w:val="4B614574"/>
    <w:rsid w:val="4B7018DC"/>
    <w:rsid w:val="4BBE19C6"/>
    <w:rsid w:val="4C8610C7"/>
    <w:rsid w:val="4D1D271C"/>
    <w:rsid w:val="4D4759EB"/>
    <w:rsid w:val="4D7A36CB"/>
    <w:rsid w:val="4EF811EC"/>
    <w:rsid w:val="4F7E37ED"/>
    <w:rsid w:val="4FBD2BE6"/>
    <w:rsid w:val="4FE31D99"/>
    <w:rsid w:val="507C2347"/>
    <w:rsid w:val="511035BF"/>
    <w:rsid w:val="51510BE7"/>
    <w:rsid w:val="51F918FF"/>
    <w:rsid w:val="52EE27AF"/>
    <w:rsid w:val="533C78FB"/>
    <w:rsid w:val="53C10F35"/>
    <w:rsid w:val="53CE187E"/>
    <w:rsid w:val="54DB1ED7"/>
    <w:rsid w:val="552E421D"/>
    <w:rsid w:val="565E1385"/>
    <w:rsid w:val="56B86EE6"/>
    <w:rsid w:val="57A6581E"/>
    <w:rsid w:val="57B420FD"/>
    <w:rsid w:val="58114AC0"/>
    <w:rsid w:val="58526040"/>
    <w:rsid w:val="58BA7613"/>
    <w:rsid w:val="5A38042E"/>
    <w:rsid w:val="5A3A58B5"/>
    <w:rsid w:val="5C902F0B"/>
    <w:rsid w:val="5F741CA7"/>
    <w:rsid w:val="5F772199"/>
    <w:rsid w:val="5F8613F6"/>
    <w:rsid w:val="617526CF"/>
    <w:rsid w:val="61CB40D7"/>
    <w:rsid w:val="626F3BDC"/>
    <w:rsid w:val="63935B88"/>
    <w:rsid w:val="655B1732"/>
    <w:rsid w:val="65931376"/>
    <w:rsid w:val="65B4448F"/>
    <w:rsid w:val="668E2910"/>
    <w:rsid w:val="68800BBB"/>
    <w:rsid w:val="69FF6AD7"/>
    <w:rsid w:val="6A4D243B"/>
    <w:rsid w:val="6B6B3D3C"/>
    <w:rsid w:val="6C2E1DF8"/>
    <w:rsid w:val="6CB610AF"/>
    <w:rsid w:val="6D6F091A"/>
    <w:rsid w:val="6DAF6F69"/>
    <w:rsid w:val="6E4C0C5C"/>
    <w:rsid w:val="6FEA0D50"/>
    <w:rsid w:val="70DC345D"/>
    <w:rsid w:val="716F713B"/>
    <w:rsid w:val="72B62B48"/>
    <w:rsid w:val="73CD1EF7"/>
    <w:rsid w:val="76342701"/>
    <w:rsid w:val="76C03F95"/>
    <w:rsid w:val="777F79AC"/>
    <w:rsid w:val="78302628"/>
    <w:rsid w:val="78EF46BD"/>
    <w:rsid w:val="7AED2E7F"/>
    <w:rsid w:val="7B9D6653"/>
    <w:rsid w:val="7C7E6484"/>
    <w:rsid w:val="7E1370A0"/>
    <w:rsid w:val="7E1626EC"/>
    <w:rsid w:val="7E5D7E8F"/>
    <w:rsid w:val="7FE77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4260</Words>
  <Characters>5054</Characters>
  <Lines>1</Lines>
  <Paragraphs>1</Paragraphs>
  <TotalTime>7</TotalTime>
  <ScaleCrop>false</ScaleCrop>
  <LinksUpToDate>false</LinksUpToDate>
  <CharactersWithSpaces>5875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2022-12-08T15:48:35Z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2052-11.1.0.12132</vt:lpwstr>
  </property>
</Properties>
</file>