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14"/>
        <w:gridCol w:w="1090"/>
        <w:gridCol w:w="1952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洪湖市鼎固商砼有限公司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湖北省洪湖市乌林镇松林村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湖北省洪湖市乌林镇松林村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邓琴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13135771518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www.hbmhb1.cn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vAlign w:val="center"/>
          </w:tcPr>
          <w:p>
            <w:bookmarkStart w:id="4" w:name="最高管理者"/>
            <w:bookmarkEnd w:id="4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叶绍华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0979-2022-QEO</w:t>
            </w:r>
            <w:bookmarkEnd w:id="6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Q：预拌混凝土、预拌砂浆的生产及销售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E：预拌混凝土、预拌砂浆的生产及销售所涉及场所的相关环境管理活动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O：预拌混凝土、预拌砂浆的生产及销售所涉及场所的相关职业健康安全管理活动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Q：16.02.03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E：16.02.03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O：16.02.03</w:t>
            </w:r>
            <w:bookmarkEnd w:id="23"/>
          </w:p>
        </w:tc>
      </w:tr>
    </w:tbl>
    <w:p/>
    <w:p>
      <w:pPr>
        <w:pStyle w:val="2"/>
      </w:pPr>
      <w:r>
        <w:drawing>
          <wp:inline distT="0" distB="0" distL="114300" distR="114300">
            <wp:extent cx="6296025" cy="92906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929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16"/>
        <w:gridCol w:w="992"/>
        <w:gridCol w:w="63"/>
        <w:gridCol w:w="2629"/>
        <w:gridCol w:w="141"/>
        <w:gridCol w:w="94"/>
        <w:gridCol w:w="10"/>
        <w:gridCol w:w="301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48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92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92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356" w:type="dxa"/>
            <w:gridSpan w:val="9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第一天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92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2022.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5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FFF00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9:00-12:00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FFFF00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  <w:p>
            <w:pPr>
              <w:pStyle w:val="2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tcBorders>
              <w:bottom w:val="single" w:color="auto" w:sz="4" w:space="0"/>
            </w:tcBorders>
            <w:shd w:val="clear" w:color="auto" w:fill="FFFF00"/>
          </w:tcPr>
          <w:p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内外部因素、相关方的需求和期望、体系策划过程、管理承诺相关过程、风险和机遇、资源提供过程、管理评审过程、目标实现策划、持续改进等,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一阶段问题整改情况的确认；顾客投诉处理、事故事件及处理情况，质量、环境、安全监督检查情况，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3123" w:type="dxa"/>
            <w:gridSpan w:val="3"/>
            <w:tcBorders>
              <w:bottom w:val="single" w:color="auto" w:sz="4" w:space="0"/>
            </w:tcBorders>
            <w:shd w:val="clear" w:color="auto" w:fill="FFFF00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4.1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4.2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4.3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4.4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6.1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7.1.1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9.3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10.1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10.3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EMS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4.1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4.2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4.3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4.4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5.1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5.2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6.1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7.1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9.3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10.1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10.3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OHS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4.1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4.2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4.3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4.4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5.1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5.2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6.1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6.2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7.1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9.3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10.1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10.3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FFF00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pStyle w:val="2"/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9:00-12:00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实验室</w:t>
            </w:r>
          </w:p>
        </w:tc>
        <w:tc>
          <w:tcPr>
            <w:tcW w:w="2833" w:type="dxa"/>
            <w:gridSpan w:val="3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产品的监视和测量</w:t>
            </w:r>
            <w:r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</w:rPr>
              <w:t>、不合格品控制</w:t>
            </w:r>
            <w:r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检验过程相关环境因素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/危险源识别和控制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,应急管理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3123" w:type="dxa"/>
            <w:gridSpan w:val="3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15"/>
              <w:spacing w:after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Q</w:t>
            </w:r>
            <w:r>
              <w:rPr>
                <w:rFonts w:ascii="宋体" w:hAnsi="宋体" w:eastAsia="宋体"/>
                <w:sz w:val="21"/>
                <w:szCs w:val="21"/>
              </w:rPr>
              <w:t>MS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8.6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8.7；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6.1.2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8.1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pStyle w:val="2"/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948" w:type="dxa"/>
            <w:gridSpan w:val="7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午休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pStyle w:val="2"/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de-DE" w:eastAsia="de-DE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生产部</w:t>
            </w:r>
          </w:p>
        </w:tc>
        <w:tc>
          <w:tcPr>
            <w:tcW w:w="2833" w:type="dxa"/>
            <w:gridSpan w:val="3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pStyle w:val="15"/>
              <w:spacing w:after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主控：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因素识别及控制，生产现场运行控制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21"/>
                <w:szCs w:val="21"/>
              </w:rPr>
              <w:t>安全设施管理，</w:t>
            </w:r>
            <w:r>
              <w:rPr>
                <w:rFonts w:hint="eastAsia"/>
                <w:sz w:val="21"/>
                <w:szCs w:val="21"/>
              </w:rPr>
              <w:t>危化品及危废库管理</w:t>
            </w:r>
            <w:r>
              <w:rPr>
                <w:rFonts w:hint="eastAsia" w:ascii="宋体" w:hAnsi="宋体"/>
                <w:sz w:val="21"/>
                <w:szCs w:val="21"/>
              </w:rPr>
              <w:t>，危险作业管理、公用工程管理（配电室、空压站、沉淀池等）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生产现场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应急管理；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de-DE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职责权限、目标实现，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产品实现的策划、产品的设计和开发、产品实现的控制</w:t>
            </w:r>
            <w:r>
              <w:rPr>
                <w:rFonts w:hint="eastAsia"/>
                <w:bCs/>
                <w:spacing w:val="1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3123" w:type="dxa"/>
            <w:gridSpan w:val="3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sz w:val="21"/>
                <w:szCs w:val="21"/>
                <w:lang w:val="de-DE"/>
              </w:rPr>
              <w:t>MS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5.3，6.2，</w:t>
            </w:r>
            <w:r>
              <w:rPr>
                <w:rFonts w:hint="eastAsia"/>
                <w:sz w:val="21"/>
                <w:szCs w:val="21"/>
                <w:lang w:val="de-DE"/>
              </w:rPr>
              <w:t>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de-DE"/>
              </w:rPr>
              <w:t>8.3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de-DE"/>
              </w:rPr>
              <w:t>8.5.1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；</w:t>
            </w:r>
          </w:p>
          <w:p>
            <w:pPr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sz w:val="21"/>
                <w:szCs w:val="21"/>
                <w:lang w:val="de-DE"/>
              </w:rPr>
              <w:t>EMS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5.3，6.2，</w:t>
            </w:r>
            <w:r>
              <w:rPr>
                <w:sz w:val="21"/>
                <w:szCs w:val="21"/>
                <w:lang w:val="de-DE"/>
              </w:rPr>
              <w:t>6.1.2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sz w:val="21"/>
                <w:szCs w:val="21"/>
                <w:lang w:val="de-DE"/>
              </w:rPr>
              <w:t>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sz w:val="21"/>
                <w:szCs w:val="21"/>
                <w:lang w:val="de-DE"/>
              </w:rPr>
              <w:t>8.2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；</w:t>
            </w:r>
          </w:p>
          <w:p>
            <w:pPr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5.3，6.2，</w:t>
            </w:r>
            <w:r>
              <w:rPr>
                <w:sz w:val="21"/>
                <w:szCs w:val="21"/>
              </w:rPr>
              <w:t>6.1.2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sz w:val="21"/>
                <w:szCs w:val="21"/>
                <w:lang w:val="de-DE"/>
              </w:rPr>
              <w:t>8.2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；</w:t>
            </w:r>
          </w:p>
          <w:p>
            <w:pPr>
              <w:pStyle w:val="15"/>
              <w:spacing w:after="0"/>
              <w:rPr>
                <w:rFonts w:hint="eastAsia" w:ascii="宋体" w:hAnsi="宋体" w:eastAsia="Times New Roman" w:cs="Times New Roman"/>
                <w:kern w:val="2"/>
                <w:sz w:val="21"/>
                <w:szCs w:val="21"/>
                <w:lang w:val="de-DE" w:eastAsia="de-DE" w:bidi="ar-SA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pStyle w:val="2"/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13:00-14:00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实验室</w:t>
            </w:r>
          </w:p>
        </w:tc>
        <w:tc>
          <w:tcPr>
            <w:tcW w:w="2833" w:type="dxa"/>
            <w:gridSpan w:val="3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职责权限、目标实现，</w:t>
            </w:r>
            <w:r>
              <w:rPr>
                <w:rFonts w:hint="eastAsia" w:ascii="宋体" w:hAnsi="宋体"/>
                <w:sz w:val="21"/>
                <w:szCs w:val="21"/>
              </w:rPr>
              <w:t>监视和测量资源管理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3123" w:type="dxa"/>
            <w:gridSpan w:val="3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15"/>
              <w:spacing w:after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Q</w:t>
            </w:r>
            <w:r>
              <w:rPr>
                <w:rFonts w:ascii="宋体" w:hAnsi="宋体" w:eastAsia="宋体"/>
                <w:sz w:val="21"/>
                <w:szCs w:val="21"/>
              </w:rPr>
              <w:t>MS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7.1.5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pStyle w:val="2"/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14:00-17:00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办公室</w:t>
            </w:r>
          </w:p>
        </w:tc>
        <w:tc>
          <w:tcPr>
            <w:tcW w:w="2833" w:type="dxa"/>
            <w:gridSpan w:val="3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职责权限、目标实现、人员</w:t>
            </w:r>
            <w:r>
              <w:rPr>
                <w:rFonts w:hint="eastAsia"/>
                <w:bCs/>
                <w:spacing w:val="1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能力、意识、知识管理、内外部沟通、文件/记录控制、内部审核</w:t>
            </w:r>
            <w:r>
              <w:rPr>
                <w:rFonts w:hint="eastAsia"/>
                <w:bCs/>
                <w:spacing w:val="10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23" w:type="dxa"/>
            <w:gridSpan w:val="3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21"/>
                <w:szCs w:val="21"/>
              </w:rPr>
              <w:t>QMS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5.3，6.2、</w:t>
            </w:r>
            <w:r>
              <w:rPr>
                <w:rFonts w:hint="eastAsia" w:cs="Arial"/>
                <w:sz w:val="21"/>
                <w:szCs w:val="21"/>
              </w:rPr>
              <w:t>7.1.2，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7.4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EMS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Arial"/>
                <w:sz w:val="21"/>
                <w:szCs w:val="21"/>
              </w:rPr>
              <w:t>5.3，6.2，7.2，7.3，7.4 、7.5，9.2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48" w:type="dxa"/>
            <w:gridSpan w:val="7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17:30</w:t>
            </w:r>
          </w:p>
        </w:tc>
        <w:tc>
          <w:tcPr>
            <w:tcW w:w="6948" w:type="dxa"/>
            <w:gridSpan w:val="7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第一天结束（8h）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356" w:type="dxa"/>
            <w:gridSpan w:val="9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992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2022.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1055" w:type="dxa"/>
            <w:gridSpan w:val="2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de-DE" w:eastAsia="de-DE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办公室</w:t>
            </w:r>
          </w:p>
        </w:tc>
        <w:tc>
          <w:tcPr>
            <w:tcW w:w="2864" w:type="dxa"/>
            <w:gridSpan w:val="3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职责权限、目标实现、能力、意识、内外部沟通、文件/记录控制、内部审核</w:t>
            </w:r>
            <w:r>
              <w:rPr>
                <w:rFonts w:hint="eastAsia"/>
                <w:bCs/>
                <w:spacing w:val="10"/>
                <w:sz w:val="21"/>
                <w:szCs w:val="21"/>
                <w:lang w:val="en-US" w:eastAsia="zh-CN"/>
              </w:rPr>
              <w:t>,部门及办公</w:t>
            </w:r>
            <w:r>
              <w:rPr>
                <w:rFonts w:hint="eastAsia" w:ascii="宋体" w:hAnsi="宋体"/>
                <w:sz w:val="21"/>
                <w:szCs w:val="21"/>
              </w:rPr>
              <w:t>环境危险源辨识和评价，合规义务，合规性评价，监视和测量、职业危害因素监测、职业病体检、员工健康监视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3029" w:type="dxa"/>
            <w:gridSpan w:val="2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spacing w:line="30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cs="Arial"/>
                <w:sz w:val="21"/>
                <w:szCs w:val="21"/>
              </w:rPr>
              <w:t>MS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Arial"/>
                <w:sz w:val="21"/>
                <w:szCs w:val="21"/>
              </w:rPr>
              <w:t>5.3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/>
                <w:sz w:val="21"/>
                <w:szCs w:val="21"/>
              </w:rPr>
              <w:t>6.2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/>
                <w:sz w:val="21"/>
                <w:szCs w:val="21"/>
              </w:rPr>
              <w:t>7.2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/>
                <w:sz w:val="21"/>
                <w:szCs w:val="21"/>
              </w:rPr>
              <w:t>7.3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/>
                <w:sz w:val="21"/>
                <w:szCs w:val="21"/>
              </w:rPr>
              <w:t>7.4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/>
                <w:sz w:val="21"/>
                <w:szCs w:val="21"/>
              </w:rPr>
              <w:t>7.5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，8.1，8.2，</w:t>
            </w:r>
            <w:r>
              <w:rPr>
                <w:rFonts w:hint="eastAsia" w:cs="Arial"/>
                <w:sz w:val="21"/>
                <w:szCs w:val="21"/>
              </w:rPr>
              <w:t>9.2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， </w:t>
            </w:r>
            <w:r>
              <w:rPr>
                <w:rFonts w:hint="eastAsia" w:ascii="宋体" w:hAnsi="宋体" w:cs="Arial"/>
                <w:sz w:val="21"/>
                <w:szCs w:val="21"/>
              </w:rPr>
              <w:t>9.1.1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de-DE" w:eastAsia="de-DE" w:bidi="ar-SA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1055" w:type="dxa"/>
            <w:gridSpan w:val="2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864" w:type="dxa"/>
            <w:gridSpan w:val="3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产品标识和可追溯性、产品防护</w:t>
            </w:r>
            <w:r>
              <w:rPr>
                <w:rFonts w:hint="eastAsia"/>
                <w:bCs/>
                <w:spacing w:val="1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变更的控制</w:t>
            </w:r>
            <w:r>
              <w:rPr>
                <w:rFonts w:hint="eastAsia"/>
                <w:bCs/>
                <w:spacing w:val="1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3029" w:type="dxa"/>
            <w:gridSpan w:val="2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sz w:val="21"/>
                <w:szCs w:val="21"/>
                <w:lang w:val="de-DE"/>
              </w:rPr>
              <w:t>MS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8.5.2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de-DE"/>
              </w:rPr>
              <w:t>8.5.4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de-DE"/>
              </w:rPr>
              <w:t>8.5.6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；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de-DE" w:eastAsia="de-DE" w:bidi="ar-SA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1055" w:type="dxa"/>
            <w:gridSpan w:val="2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2864" w:type="dxa"/>
            <w:gridSpan w:val="3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15"/>
              <w:spacing w:after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职责权限、目标实现，顾客和外部供方财产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 w:val="21"/>
                <w:szCs w:val="21"/>
              </w:rPr>
              <w:t>产品交付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运输控制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顾客满意度调查，成品库</w:t>
            </w:r>
            <w:r>
              <w:rPr>
                <w:rFonts w:hint="eastAsia" w:ascii="宋体" w:hAnsi="宋体" w:cs="宋体"/>
                <w:sz w:val="21"/>
                <w:szCs w:val="21"/>
              </w:rPr>
              <w:t>仓储管控，及相关环境因素识别和控制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原辅材料采购过程及外包过程管控，原材料库</w:t>
            </w:r>
            <w:r>
              <w:rPr>
                <w:rFonts w:hint="eastAsia" w:ascii="宋体" w:hAnsi="宋体" w:cs="宋体"/>
                <w:sz w:val="21"/>
                <w:szCs w:val="21"/>
              </w:rPr>
              <w:t>仓储管控；</w:t>
            </w:r>
            <w:r>
              <w:rPr>
                <w:rFonts w:hint="eastAsia"/>
                <w:sz w:val="21"/>
                <w:szCs w:val="21"/>
              </w:rPr>
              <w:t>危化品、劳保用品的采购过程管控</w:t>
            </w:r>
            <w:r>
              <w:rPr>
                <w:rFonts w:hint="eastAsia" w:ascii="宋体" w:hAnsi="宋体" w:cs="宋体"/>
                <w:sz w:val="21"/>
                <w:szCs w:val="21"/>
              </w:rPr>
              <w:t>及采购过程相关的环境因素识别和控制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应急管理；</w:t>
            </w:r>
          </w:p>
        </w:tc>
        <w:tc>
          <w:tcPr>
            <w:tcW w:w="3029" w:type="dxa"/>
            <w:gridSpan w:val="2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Arial"/>
                <w:bCs w:val="0"/>
                <w:spacing w:val="0"/>
                <w:sz w:val="21"/>
                <w:szCs w:val="21"/>
                <w:lang w:val="de-DE" w:eastAsia="zh-CN"/>
              </w:rPr>
            </w:pP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QMS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5.3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6.2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，8.4，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8.5.2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8.5.3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8.5.4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8.5.5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，8.5.6，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9.1.2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de-DE" w:eastAsia="de-DE" w:bidi="ar-SA"/>
              </w:rPr>
            </w:pP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 w:eastAsia="zh-CN"/>
              </w:rPr>
              <w:t>EMS：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5.3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6.2，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 w:eastAsia="zh-CN"/>
              </w:rPr>
              <w:t>6.1.2，8.1，8.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12:00-13:00</w:t>
            </w:r>
          </w:p>
        </w:tc>
        <w:tc>
          <w:tcPr>
            <w:tcW w:w="6948" w:type="dxa"/>
            <w:gridSpan w:val="7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ascii="宋体" w:hAnsi="宋体"/>
                <w:b/>
                <w:bCs w:val="0"/>
                <w:sz w:val="21"/>
                <w:szCs w:val="21"/>
              </w:rPr>
              <w:t>午休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de-DE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:00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1"/>
                <w:szCs w:val="21"/>
                <w:lang w:val="de-DE" w:eastAsia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实验室</w:t>
            </w:r>
          </w:p>
        </w:tc>
        <w:tc>
          <w:tcPr>
            <w:tcW w:w="2937" w:type="dxa"/>
            <w:gridSpan w:val="5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职责权限、目标实现</w:t>
            </w:r>
            <w:r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检验过程相关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危险源识别和控制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,应急管理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OHS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6.1.2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8.1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16:00-17:00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 w:val="0"/>
                <w:spacing w:val="0"/>
                <w:sz w:val="21"/>
                <w:szCs w:val="21"/>
              </w:rPr>
              <w:t>财务部</w:t>
            </w:r>
          </w:p>
        </w:tc>
        <w:tc>
          <w:tcPr>
            <w:tcW w:w="2937" w:type="dxa"/>
            <w:gridSpan w:val="5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职责权限、目标实现</w:t>
            </w:r>
            <w:r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资源提供(财务支出)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,运行的策划和控制，应急响应；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cs="Arial"/>
                <w:sz w:val="21"/>
                <w:szCs w:val="21"/>
              </w:rPr>
              <w:t>QMS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5.3，6.2；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EMS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5.3；6.2，</w:t>
            </w:r>
            <w:r>
              <w:rPr>
                <w:rFonts w:hint="eastAsia" w:ascii="宋体" w:hAnsi="宋体"/>
                <w:sz w:val="21"/>
                <w:szCs w:val="21"/>
              </w:rPr>
              <w:t>7.1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8.1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,8.2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OHS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5.3，6.2，</w:t>
            </w:r>
            <w:r>
              <w:rPr>
                <w:rFonts w:hint="eastAsia" w:ascii="宋体" w:hAnsi="宋体"/>
                <w:sz w:val="21"/>
                <w:szCs w:val="21"/>
              </w:rPr>
              <w:t>7.1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8.1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,8.2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13:00-15:00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办公室</w:t>
            </w:r>
          </w:p>
        </w:tc>
        <w:tc>
          <w:tcPr>
            <w:tcW w:w="2937" w:type="dxa"/>
            <w:gridSpan w:val="5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  <w:lang w:val="en-US" w:eastAsia="zh-CN"/>
              </w:rPr>
              <w:t>部门及办公</w:t>
            </w:r>
            <w:r>
              <w:rPr>
                <w:rFonts w:hint="eastAsia" w:ascii="宋体" w:hAnsi="宋体"/>
                <w:sz w:val="21"/>
                <w:szCs w:val="21"/>
              </w:rPr>
              <w:t>环境因素识别和评价，合规义务，合规性评价，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运行的策划和控制，应急响应，</w:t>
            </w:r>
            <w:r>
              <w:rPr>
                <w:rFonts w:hint="eastAsia" w:ascii="宋体" w:hAnsi="宋体"/>
                <w:sz w:val="21"/>
                <w:szCs w:val="21"/>
              </w:rPr>
              <w:t>监视和测量、分析和评价，环境监测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9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21"/>
                <w:szCs w:val="21"/>
              </w:rPr>
              <w:t>QMS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9.1.1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9.1.3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EMS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，8.1，8.2，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sz w:val="21"/>
                <w:szCs w:val="21"/>
              </w:rPr>
              <w:t>9.1.1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2937" w:type="dxa"/>
            <w:gridSpan w:val="5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15"/>
              <w:spacing w:after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和服务</w:t>
            </w:r>
            <w:r>
              <w:rPr>
                <w:rFonts w:hint="eastAsia" w:ascii="宋体" w:hAnsi="宋体" w:cs="Arial"/>
                <w:sz w:val="21"/>
                <w:szCs w:val="21"/>
              </w:rPr>
              <w:t>的要求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，生产和服务提供的控制；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QMS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8.2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，8.5.1；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48" w:type="dxa"/>
            <w:gridSpan w:val="7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17:30</w:t>
            </w:r>
          </w:p>
        </w:tc>
        <w:tc>
          <w:tcPr>
            <w:tcW w:w="6948" w:type="dxa"/>
            <w:gridSpan w:val="7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1"/>
                <w:szCs w:val="21"/>
              </w:rPr>
              <w:t>天结束（8h）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356" w:type="dxa"/>
            <w:gridSpan w:val="9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92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2022.8.19.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2937" w:type="dxa"/>
            <w:gridSpan w:val="5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职责权限、目标实现，原材料库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成品库</w:t>
            </w:r>
            <w:r>
              <w:rPr>
                <w:rFonts w:hint="eastAsia" w:ascii="宋体" w:hAnsi="宋体" w:cs="宋体"/>
                <w:sz w:val="21"/>
                <w:szCs w:val="21"/>
              </w:rPr>
              <w:t>仓储管控相关危险源识别和控制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 w:val="21"/>
                <w:szCs w:val="21"/>
              </w:rPr>
              <w:t>采购过程相关的危险源识别和控制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应急管理，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OHS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>6.2</w:t>
            </w:r>
            <w:r>
              <w:rPr>
                <w:rFonts w:hint="eastAsia" w:ascii="宋体" w:hAnsi="宋体"/>
                <w:sz w:val="21"/>
                <w:szCs w:val="21"/>
                <w:lang w:val="de-DE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6.1.2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8.1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8.2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 w:eastAsia="zh-CN"/>
              </w:rPr>
              <w:t>；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 w:val="0"/>
                <w:spacing w:val="0"/>
                <w:sz w:val="21"/>
                <w:szCs w:val="21"/>
              </w:rPr>
              <w:t>员工代表</w:t>
            </w:r>
          </w:p>
        </w:tc>
        <w:tc>
          <w:tcPr>
            <w:tcW w:w="2937" w:type="dxa"/>
            <w:gridSpan w:val="5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协商与参与，</w:t>
            </w:r>
            <w:r>
              <w:rPr>
                <w:rFonts w:hint="eastAsia"/>
                <w:sz w:val="21"/>
                <w:szCs w:val="21"/>
              </w:rPr>
              <w:t>沟通，事故调查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OHS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5.4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7.4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10.2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de-DE" w:eastAsia="de-DE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de-DE" w:eastAsia="de-DE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de-DE" w:eastAsia="de-DE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de-DE" w:eastAsia="de-DE"/>
              </w:rPr>
              <w:t>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ascii="宋体" w:hAnsi="宋体"/>
                <w:sz w:val="21"/>
                <w:szCs w:val="21"/>
                <w:shd w:val="clear" w:color="auto" w:fill="auto"/>
              </w:rPr>
              <w:t>生产部</w:t>
            </w:r>
          </w:p>
        </w:tc>
        <w:tc>
          <w:tcPr>
            <w:tcW w:w="2937" w:type="dxa"/>
            <w:gridSpan w:val="5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15"/>
              <w:spacing w:after="0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auto"/>
              </w:rPr>
              <w:t>基础设施管理、特种设备管理、工作环境、环保设备管理，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危化品及危废库管理</w:t>
            </w:r>
            <w:r>
              <w:rPr>
                <w:rFonts w:hint="eastAsia" w:ascii="宋体" w:hAnsi="宋体"/>
                <w:sz w:val="21"/>
                <w:szCs w:val="21"/>
                <w:shd w:val="clear" w:color="auto" w:fill="auto"/>
              </w:rPr>
              <w:t>，公用工程管理（配电室、空压站、沉淀池等）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shd w:val="clear" w:color="auto" w:fill="auto"/>
              </w:rPr>
              <w:t>QMS</w:t>
            </w:r>
            <w:r>
              <w:rPr>
                <w:rFonts w:hint="eastAsia" w:ascii="宋体" w:hAnsi="宋体"/>
                <w:sz w:val="21"/>
                <w:szCs w:val="21"/>
                <w:shd w:val="clear" w:color="auto" w:fill="auto"/>
                <w:lang w:eastAsia="zh-CN"/>
              </w:rPr>
              <w:t>：</w:t>
            </w:r>
            <w:r>
              <w:rPr>
                <w:rFonts w:ascii="宋体" w:hAnsi="宋体"/>
                <w:sz w:val="21"/>
                <w:szCs w:val="21"/>
                <w:shd w:val="clear" w:color="auto" w:fill="auto"/>
              </w:rPr>
              <w:t>7.1.3</w:t>
            </w:r>
            <w:r>
              <w:rPr>
                <w:rFonts w:hint="eastAsia" w:ascii="宋体" w:hAnsi="宋体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ascii="宋体" w:hAnsi="宋体"/>
                <w:sz w:val="21"/>
                <w:szCs w:val="21"/>
                <w:shd w:val="clear" w:color="auto" w:fill="auto"/>
              </w:rPr>
              <w:t>7.1.4</w:t>
            </w:r>
            <w:r>
              <w:rPr>
                <w:rFonts w:hint="eastAsia" w:ascii="宋体" w:hAnsi="宋体"/>
                <w:sz w:val="21"/>
                <w:szCs w:val="21"/>
                <w:shd w:val="clear" w:color="auto" w:fill="auto"/>
                <w:lang w:eastAsia="zh-CN"/>
              </w:rPr>
              <w:t>；</w:t>
            </w:r>
          </w:p>
          <w:p>
            <w:pPr>
              <w:pStyle w:val="15"/>
              <w:spacing w:after="0"/>
              <w:rPr>
                <w:rFonts w:hint="eastAsia" w:ascii="宋体" w:hAnsi="宋体" w:eastAsia="Times New Roman" w:cs="Times New Roman"/>
                <w:kern w:val="2"/>
                <w:sz w:val="21"/>
                <w:szCs w:val="21"/>
                <w:shd w:val="clear" w:color="auto" w:fill="auto"/>
                <w:lang w:val="de-DE" w:eastAsia="zh-CN" w:bidi="ar-SA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11:00-12:00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2"/>
              <w:rPr>
                <w:rFonts w:hint="default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auto"/>
              </w:rPr>
              <w:t>办公室</w:t>
            </w:r>
            <w:r>
              <w:rPr>
                <w:rFonts w:hint="eastAsia" w:ascii="宋体" w:hAnsi="宋体"/>
                <w:sz w:val="21"/>
                <w:szCs w:val="21"/>
                <w:shd w:val="clear" w:color="auto" w:fill="auto"/>
                <w:lang w:val="en-US" w:eastAsia="zh-CN"/>
              </w:rPr>
              <w:t>-继续审核</w:t>
            </w:r>
          </w:p>
        </w:tc>
        <w:tc>
          <w:tcPr>
            <w:tcW w:w="2937" w:type="dxa"/>
            <w:gridSpan w:val="5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  <w:shd w:val="clear" w:color="auto" w:fill="auto"/>
              </w:rPr>
              <w:t>职责权限、目标实现、人员</w:t>
            </w:r>
            <w:r>
              <w:rPr>
                <w:rFonts w:hint="eastAsia"/>
                <w:bCs/>
                <w:spacing w:val="10"/>
                <w:sz w:val="21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bCs/>
                <w:spacing w:val="10"/>
                <w:sz w:val="21"/>
                <w:szCs w:val="21"/>
                <w:shd w:val="clear" w:color="auto" w:fill="auto"/>
              </w:rPr>
              <w:t>能力、意识、知识管理、内外部沟通、文件/记录控制、</w:t>
            </w:r>
            <w:bookmarkStart w:id="24" w:name="_GoBack"/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运行的策划和控制、应急响应、</w:t>
            </w:r>
            <w:bookmarkEnd w:id="24"/>
            <w:r>
              <w:rPr>
                <w:rFonts w:hint="eastAsia"/>
                <w:bCs/>
                <w:spacing w:val="10"/>
                <w:sz w:val="21"/>
                <w:szCs w:val="21"/>
                <w:shd w:val="clear" w:color="auto" w:fill="auto"/>
              </w:rPr>
              <w:t>内部审核</w:t>
            </w:r>
            <w:r>
              <w:rPr>
                <w:rFonts w:hint="eastAsia"/>
                <w:bCs/>
                <w:spacing w:val="10"/>
                <w:sz w:val="21"/>
                <w:szCs w:val="21"/>
                <w:shd w:val="clear" w:color="auto" w:fill="auto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019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jc w:val="left"/>
              <w:rPr>
                <w:rFonts w:hint="eastAsia" w:eastAsia="宋体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cs="Arial"/>
                <w:sz w:val="21"/>
                <w:szCs w:val="21"/>
                <w:shd w:val="clear" w:color="auto" w:fill="auto"/>
              </w:rPr>
              <w:t>QMS</w:t>
            </w:r>
            <w:r>
              <w:rPr>
                <w:rFonts w:hint="eastAsia" w:cs="Arial"/>
                <w:sz w:val="21"/>
                <w:szCs w:val="21"/>
                <w:shd w:val="clear" w:color="auto" w:fill="auto"/>
                <w:lang w:eastAsia="zh-CN"/>
              </w:rPr>
              <w:t>：</w:t>
            </w:r>
            <w:r>
              <w:rPr>
                <w:rFonts w:hint="eastAsia"/>
                <w:bCs/>
                <w:spacing w:val="10"/>
                <w:sz w:val="21"/>
                <w:szCs w:val="21"/>
                <w:shd w:val="clear" w:color="auto" w:fill="auto"/>
              </w:rPr>
              <w:t>5.3，6.2、</w:t>
            </w:r>
            <w:r>
              <w:rPr>
                <w:rFonts w:hint="eastAsia" w:cs="Arial"/>
                <w:sz w:val="21"/>
                <w:szCs w:val="21"/>
                <w:shd w:val="clear" w:color="auto" w:fill="auto"/>
              </w:rPr>
              <w:t>7.1.2，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7.1.6</w:t>
            </w:r>
            <w:r>
              <w:rPr>
                <w:rFonts w:hint="eastAsia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7.2</w:t>
            </w:r>
            <w:r>
              <w:rPr>
                <w:rFonts w:hint="eastAsia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7.3</w:t>
            </w:r>
            <w:r>
              <w:rPr>
                <w:rFonts w:hint="eastAsia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7.4</w:t>
            </w:r>
            <w:r>
              <w:rPr>
                <w:rFonts w:hint="eastAsia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7.5</w:t>
            </w:r>
            <w:r>
              <w:rPr>
                <w:rFonts w:hint="eastAsia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9.2</w:t>
            </w:r>
            <w:r>
              <w:rPr>
                <w:rFonts w:hint="eastAsia"/>
                <w:sz w:val="21"/>
                <w:szCs w:val="21"/>
                <w:shd w:val="clear" w:color="auto" w:fill="auto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eastAsia="宋体"/>
                <w:shd w:val="clear" w:color="auto" w:fill="auto"/>
                <w:lang w:eastAsia="zh-CN"/>
              </w:rPr>
            </w:pPr>
            <w:r>
              <w:rPr>
                <w:rFonts w:hint="eastAsia" w:cs="Arial"/>
                <w:sz w:val="21"/>
                <w:szCs w:val="21"/>
                <w:shd w:val="clear" w:color="auto" w:fill="auto"/>
              </w:rPr>
              <w:t>EMS</w:t>
            </w:r>
            <w:r>
              <w:rPr>
                <w:rFonts w:hint="eastAsia" w:cs="Arial"/>
                <w:sz w:val="21"/>
                <w:szCs w:val="21"/>
                <w:shd w:val="clear" w:color="auto" w:fill="auto"/>
                <w:lang w:eastAsia="zh-CN"/>
              </w:rPr>
              <w:t>：</w:t>
            </w:r>
            <w:r>
              <w:rPr>
                <w:rFonts w:hint="eastAsia" w:cs="Arial"/>
                <w:sz w:val="21"/>
                <w:szCs w:val="21"/>
                <w:shd w:val="clear" w:color="auto" w:fill="auto"/>
              </w:rPr>
              <w:t>5.3，6.2，7.2，7.3，7.4 、7.5，9.2</w:t>
            </w:r>
            <w:r>
              <w:rPr>
                <w:rFonts w:hint="eastAsia" w:cs="Arial"/>
                <w:sz w:val="21"/>
                <w:szCs w:val="21"/>
                <w:shd w:val="clear" w:color="auto" w:fill="auto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shd w:val="clear" w:color="auto" w:fill="auto"/>
                <w:lang w:val="de-DE" w:eastAsia="zh-CN" w:bidi="ar-SA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12:00-13:00</w:t>
            </w:r>
          </w:p>
        </w:tc>
        <w:tc>
          <w:tcPr>
            <w:tcW w:w="6948" w:type="dxa"/>
            <w:gridSpan w:val="7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 w:val="0"/>
                <w:sz w:val="21"/>
                <w:szCs w:val="21"/>
              </w:rPr>
              <w:t>午休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生产部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-继续审核</w:t>
            </w:r>
          </w:p>
        </w:tc>
        <w:tc>
          <w:tcPr>
            <w:tcW w:w="2937" w:type="dxa"/>
            <w:gridSpan w:val="5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spacing w:line="300" w:lineRule="exact"/>
              <w:rPr>
                <w:rFonts w:hint="eastAsia" w:eastAsia="宋体"/>
                <w:bCs/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职责权限、目标实现，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产品实现的策划、产品的设计和开发、产品实现的控制</w:t>
            </w:r>
            <w:r>
              <w:rPr>
                <w:rFonts w:hint="eastAsia"/>
                <w:bCs/>
                <w:spacing w:val="10"/>
                <w:sz w:val="21"/>
                <w:szCs w:val="21"/>
                <w:lang w:eastAsia="zh-CN"/>
              </w:rPr>
              <w:t>；</w:t>
            </w:r>
          </w:p>
          <w:p>
            <w:pPr>
              <w:pStyle w:val="15"/>
              <w:spacing w:after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主控：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因素识别及控制，生产现场运行控制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21"/>
                <w:szCs w:val="21"/>
              </w:rPr>
              <w:t>安全设施管理，</w:t>
            </w:r>
            <w:r>
              <w:rPr>
                <w:rFonts w:hint="eastAsia"/>
                <w:sz w:val="21"/>
                <w:szCs w:val="21"/>
              </w:rPr>
              <w:t>危化品及危废库管理</w:t>
            </w:r>
            <w:r>
              <w:rPr>
                <w:rFonts w:hint="eastAsia" w:ascii="宋体" w:hAnsi="宋体"/>
                <w:sz w:val="21"/>
                <w:szCs w:val="21"/>
              </w:rPr>
              <w:t>，危险作业管理、公用工程管理（配电室、空压站、沉淀池等）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生产现场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应急管理；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shd w:val="clear" w:color="auto" w:fill="FFFF0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sz w:val="21"/>
                <w:szCs w:val="21"/>
                <w:lang w:val="de-DE"/>
              </w:rPr>
              <w:t>MS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5.3，6.2，</w:t>
            </w:r>
            <w:r>
              <w:rPr>
                <w:rFonts w:hint="eastAsia"/>
                <w:sz w:val="21"/>
                <w:szCs w:val="21"/>
                <w:lang w:val="de-DE"/>
              </w:rPr>
              <w:t>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de-DE"/>
              </w:rPr>
              <w:t>8.3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de-DE"/>
              </w:rPr>
              <w:t>8.5.1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；</w:t>
            </w:r>
          </w:p>
          <w:p>
            <w:pPr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sz w:val="21"/>
                <w:szCs w:val="21"/>
                <w:lang w:val="de-DE"/>
              </w:rPr>
              <w:t>EMS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5.3，6.2，</w:t>
            </w:r>
            <w:r>
              <w:rPr>
                <w:sz w:val="21"/>
                <w:szCs w:val="21"/>
                <w:lang w:val="de-DE"/>
              </w:rPr>
              <w:t>6.1.2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sz w:val="21"/>
                <w:szCs w:val="21"/>
                <w:lang w:val="de-DE"/>
              </w:rPr>
              <w:t>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sz w:val="21"/>
                <w:szCs w:val="21"/>
                <w:lang w:val="de-DE"/>
              </w:rPr>
              <w:t>8.2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；</w:t>
            </w:r>
          </w:p>
          <w:p>
            <w:pPr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5.3，6.2，</w:t>
            </w:r>
            <w:r>
              <w:rPr>
                <w:sz w:val="21"/>
                <w:szCs w:val="21"/>
              </w:rPr>
              <w:t>6.1.2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sz w:val="21"/>
                <w:szCs w:val="21"/>
                <w:lang w:val="de-DE"/>
              </w:rPr>
              <w:t>8.2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；</w:t>
            </w:r>
          </w:p>
          <w:p>
            <w:pPr>
              <w:pStyle w:val="15"/>
              <w:spacing w:after="0"/>
              <w:rPr>
                <w:rFonts w:hint="eastAsia" w:ascii="宋体" w:hAnsi="宋体" w:eastAsia="Times New Roman" w:cs="Times New Roman"/>
                <w:kern w:val="2"/>
                <w:sz w:val="21"/>
                <w:szCs w:val="21"/>
                <w:lang w:val="de-DE" w:eastAsia="de-DE" w:bidi="ar-SA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auto"/>
                <w:lang w:val="en-US" w:eastAsia="zh-CN"/>
              </w:rPr>
              <w:t>13:00-17:00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shd w:val="clear" w:color="auto" w:fill="auto"/>
                <w:lang w:val="en-US" w:eastAsia="de-DE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供销部-继续审核</w:t>
            </w:r>
          </w:p>
        </w:tc>
        <w:tc>
          <w:tcPr>
            <w:tcW w:w="2937" w:type="dxa"/>
            <w:gridSpan w:val="5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pStyle w:val="15"/>
              <w:spacing w:after="0"/>
              <w:rPr>
                <w:rFonts w:hint="eastAsia" w:ascii="宋体" w:hAnsi="宋体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shd w:val="clear" w:color="auto" w:fill="auto"/>
              </w:rPr>
              <w:t>职责权限、目标实现，顾客和外部供方财产</w:t>
            </w:r>
            <w:r>
              <w:rPr>
                <w:rFonts w:hint="eastAsia" w:ascii="宋体" w:hAnsi="宋体" w:eastAsia="宋体" w:cs="Arial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cs="Arial"/>
                <w:sz w:val="21"/>
                <w:szCs w:val="21"/>
                <w:shd w:val="clear" w:color="auto" w:fill="auto"/>
              </w:rPr>
              <w:t>产品交付</w:t>
            </w:r>
            <w:r>
              <w:rPr>
                <w:rFonts w:hint="eastAsia" w:ascii="宋体" w:hAnsi="宋体" w:eastAsia="宋体" w:cs="Arial"/>
                <w:sz w:val="21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shd w:val="clear" w:color="auto" w:fill="auto"/>
              </w:rPr>
              <w:t>运输控制</w:t>
            </w:r>
            <w:r>
              <w:rPr>
                <w:rFonts w:hint="eastAsia" w:ascii="宋体" w:hAnsi="宋体" w:eastAsia="宋体" w:cs="Arial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cs="Arial"/>
                <w:sz w:val="21"/>
                <w:szCs w:val="21"/>
                <w:shd w:val="clear" w:color="auto" w:fill="auto"/>
              </w:rPr>
              <w:t>顾客满意度调查，成品库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</w:rPr>
              <w:t>仓储管控，及相关环境因素识别和控制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  <w:shd w:val="clear" w:color="auto" w:fill="auto"/>
              </w:rPr>
              <w:t>原辅材料采购过程及外包过程管控，原材料库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</w:rPr>
              <w:t>仓储管控；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危化品、劳保用品的采购过程管控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</w:rPr>
              <w:t>及采购过程相关的环境因素识别和控制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lang w:val="en-US" w:eastAsia="zh-CN"/>
              </w:rPr>
              <w:t>应急管理，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Arial"/>
                <w:bCs w:val="0"/>
                <w:spacing w:val="0"/>
                <w:sz w:val="21"/>
                <w:szCs w:val="21"/>
                <w:shd w:val="clear" w:color="auto" w:fill="auto"/>
                <w:lang w:val="de-DE" w:eastAsia="zh-CN"/>
              </w:rPr>
            </w:pP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de-DE"/>
              </w:rPr>
              <w:t>QMS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de-DE"/>
              </w:rPr>
              <w:t>5.3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de-DE"/>
              </w:rPr>
              <w:t>6.2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，8.4，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de-DE"/>
              </w:rPr>
              <w:t>8.5.2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de-DE"/>
              </w:rPr>
              <w:t>8.5.3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de-DE"/>
              </w:rPr>
              <w:t>8.5.4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de-DE"/>
              </w:rPr>
              <w:t>8.5.5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，8.5.6，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de-DE"/>
              </w:rPr>
              <w:t>9.1.2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de-DE"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eastAsia="Times New Roman" w:cs="Times New Roman"/>
                <w:kern w:val="2"/>
                <w:sz w:val="21"/>
                <w:szCs w:val="21"/>
                <w:shd w:val="clear" w:color="auto" w:fill="auto"/>
                <w:lang w:val="de-DE" w:eastAsia="zh-CN" w:bidi="ar-SA"/>
              </w:rPr>
            </w:pP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de-DE" w:eastAsia="zh-CN"/>
              </w:rPr>
              <w:t>EMS：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de-DE"/>
              </w:rPr>
              <w:t>5.3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de-DE"/>
              </w:rPr>
              <w:t>6.2，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shd w:val="clear" w:color="auto" w:fill="auto"/>
                <w:lang w:val="de-DE" w:eastAsia="zh-CN"/>
              </w:rPr>
              <w:t>6.1.2，8.1，8.</w:t>
            </w:r>
            <w:r>
              <w:rPr>
                <w:rFonts w:hint="eastAsia" w:ascii="宋体" w:hAnsi="宋体" w:eastAsia="宋体" w:cs="Arial"/>
                <w:sz w:val="21"/>
                <w:szCs w:val="21"/>
                <w:shd w:val="clear" w:color="auto" w:fill="auto"/>
                <w:lang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  <w:shd w:val="clear" w:color="auto" w:fill="auto"/>
                <w:lang w:eastAsia="zh-CN"/>
              </w:rPr>
              <w:t>；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48" w:type="dxa"/>
            <w:gridSpan w:val="7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992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17:30</w:t>
            </w:r>
          </w:p>
        </w:tc>
        <w:tc>
          <w:tcPr>
            <w:tcW w:w="6948" w:type="dxa"/>
            <w:gridSpan w:val="7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1"/>
                <w:szCs w:val="21"/>
              </w:rPr>
              <w:t>天结束（8h）</w:t>
            </w:r>
          </w:p>
        </w:tc>
        <w:tc>
          <w:tcPr>
            <w:tcW w:w="992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356" w:type="dxa"/>
            <w:gridSpan w:val="9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99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92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2022.8.20.</w:t>
            </w:r>
          </w:p>
        </w:tc>
        <w:tc>
          <w:tcPr>
            <w:tcW w:w="1416" w:type="dxa"/>
            <w:shd w:val="clear" w:color="auto" w:fill="FFFF00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8:30-11:00</w:t>
            </w:r>
          </w:p>
        </w:tc>
        <w:tc>
          <w:tcPr>
            <w:tcW w:w="992" w:type="dxa"/>
            <w:shd w:val="clear" w:color="auto" w:fill="FFFF00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de-DE" w:eastAsia="de-DE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办公室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-继续审核</w:t>
            </w:r>
          </w:p>
        </w:tc>
        <w:tc>
          <w:tcPr>
            <w:tcW w:w="2937" w:type="dxa"/>
            <w:gridSpan w:val="5"/>
            <w:shd w:val="clear" w:color="auto" w:fill="FFFF0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de-DE" w:eastAsia="zh-CN" w:bidi="ar-SA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职责权限、目标实现、能力、意识、内外部沟通、文件/记录控制、内部审核</w:t>
            </w:r>
            <w:r>
              <w:rPr>
                <w:rFonts w:hint="eastAsia"/>
                <w:bCs/>
                <w:spacing w:val="10"/>
                <w:sz w:val="21"/>
                <w:szCs w:val="21"/>
                <w:lang w:val="en-US" w:eastAsia="zh-CN"/>
              </w:rPr>
              <w:t>,部门及办公</w:t>
            </w:r>
            <w:r>
              <w:rPr>
                <w:rFonts w:hint="eastAsia" w:ascii="宋体" w:hAnsi="宋体"/>
                <w:sz w:val="21"/>
                <w:szCs w:val="21"/>
              </w:rPr>
              <w:t>环境危险源辨识和评价，合规义务，合规性评价，监视和测量、职业危害因素监测、职业病体检、员工健康监视，</w:t>
            </w:r>
          </w:p>
        </w:tc>
        <w:tc>
          <w:tcPr>
            <w:tcW w:w="3019" w:type="dxa"/>
            <w:shd w:val="clear" w:color="auto" w:fill="FFFF00"/>
            <w:vAlign w:val="top"/>
          </w:tcPr>
          <w:p>
            <w:pPr>
              <w:spacing w:line="30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cs="Arial"/>
                <w:sz w:val="21"/>
                <w:szCs w:val="21"/>
              </w:rPr>
              <w:t>MS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Arial"/>
                <w:sz w:val="21"/>
                <w:szCs w:val="21"/>
              </w:rPr>
              <w:t>5.3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/>
                <w:sz w:val="21"/>
                <w:szCs w:val="21"/>
              </w:rPr>
              <w:t>6.2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/>
                <w:sz w:val="21"/>
                <w:szCs w:val="21"/>
              </w:rPr>
              <w:t>7.2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/>
                <w:sz w:val="21"/>
                <w:szCs w:val="21"/>
              </w:rPr>
              <w:t>7.3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/>
                <w:sz w:val="21"/>
                <w:szCs w:val="21"/>
              </w:rPr>
              <w:t>7.4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/>
                <w:sz w:val="21"/>
                <w:szCs w:val="21"/>
              </w:rPr>
              <w:t>7.5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，8.1，8.2，</w:t>
            </w:r>
            <w:r>
              <w:rPr>
                <w:rFonts w:hint="eastAsia" w:cs="Arial"/>
                <w:sz w:val="21"/>
                <w:szCs w:val="21"/>
              </w:rPr>
              <w:t>9.2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， </w:t>
            </w:r>
            <w:r>
              <w:rPr>
                <w:rFonts w:hint="eastAsia" w:ascii="宋体" w:hAnsi="宋体" w:cs="Arial"/>
                <w:sz w:val="21"/>
                <w:szCs w:val="21"/>
              </w:rPr>
              <w:t>9.1.1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Times New Roman" w:cs="Times New Roman"/>
                <w:kern w:val="2"/>
                <w:sz w:val="21"/>
                <w:szCs w:val="21"/>
                <w:highlight w:val="none"/>
                <w:lang w:val="de-DE" w:eastAsia="de-DE" w:bidi="ar-SA"/>
              </w:rPr>
            </w:pPr>
          </w:p>
        </w:tc>
        <w:tc>
          <w:tcPr>
            <w:tcW w:w="992" w:type="dxa"/>
            <w:tcBorders>
              <w:right w:val="single" w:color="auto" w:sz="8" w:space="0"/>
            </w:tcBorders>
            <w:shd w:val="clear" w:color="auto" w:fill="FFFF0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8:30-11:00</w:t>
            </w:r>
          </w:p>
        </w:tc>
        <w:tc>
          <w:tcPr>
            <w:tcW w:w="992" w:type="dxa"/>
            <w:shd w:val="clear" w:color="auto" w:fill="F1F1F1" w:themeFill="background1" w:themeFillShade="F2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-继续审核</w:t>
            </w:r>
          </w:p>
        </w:tc>
        <w:tc>
          <w:tcPr>
            <w:tcW w:w="2937" w:type="dxa"/>
            <w:gridSpan w:val="5"/>
            <w:shd w:val="clear" w:color="auto" w:fill="F1F1F1" w:themeFill="background1" w:themeFillShade="F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产品标识和可追溯性、产品防护</w:t>
            </w:r>
            <w:r>
              <w:rPr>
                <w:rFonts w:hint="eastAsia"/>
                <w:bCs/>
                <w:spacing w:val="1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变更的控制</w:t>
            </w:r>
            <w:r>
              <w:rPr>
                <w:rFonts w:hint="eastAsia"/>
                <w:bCs/>
                <w:spacing w:val="1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3019" w:type="dxa"/>
            <w:shd w:val="clear" w:color="auto" w:fill="F1F1F1" w:themeFill="background1" w:themeFillShade="F2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sz w:val="21"/>
                <w:szCs w:val="21"/>
                <w:lang w:val="de-DE"/>
              </w:rPr>
              <w:t>MS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8.5.2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de-DE"/>
              </w:rPr>
              <w:t>8.5.4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de-DE"/>
              </w:rPr>
              <w:t>8.5.6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；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right w:val="single" w:color="auto" w:sz="8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948" w:type="dxa"/>
            <w:gridSpan w:val="7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99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948" w:type="dxa"/>
            <w:gridSpan w:val="7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末次会议 </w:t>
            </w:r>
          </w:p>
        </w:tc>
        <w:tc>
          <w:tcPr>
            <w:tcW w:w="99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948" w:type="dxa"/>
            <w:gridSpan w:val="7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1"/>
                <w:szCs w:val="21"/>
              </w:rPr>
              <w:t>天结束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h）</w:t>
            </w:r>
            <w:r>
              <w:rPr>
                <w:rFonts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2阶段</w:t>
            </w:r>
            <w:r>
              <w:rPr>
                <w:rFonts w:hint="eastAsia" w:ascii="宋体" w:hAnsi="宋体"/>
                <w:sz w:val="21"/>
                <w:szCs w:val="21"/>
              </w:rPr>
              <w:t>审核结束</w:t>
            </w:r>
          </w:p>
        </w:tc>
        <w:tc>
          <w:tcPr>
            <w:tcW w:w="992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0156009"/>
    <w:rsid w:val="00600E18"/>
    <w:rsid w:val="007F2D94"/>
    <w:rsid w:val="00E00211"/>
    <w:rsid w:val="00E661A3"/>
    <w:rsid w:val="01A46775"/>
    <w:rsid w:val="01D17056"/>
    <w:rsid w:val="01FD42EF"/>
    <w:rsid w:val="0201305C"/>
    <w:rsid w:val="024D6822"/>
    <w:rsid w:val="02781BC0"/>
    <w:rsid w:val="029517C9"/>
    <w:rsid w:val="032A1A05"/>
    <w:rsid w:val="03305FFE"/>
    <w:rsid w:val="035B34F7"/>
    <w:rsid w:val="03675EC4"/>
    <w:rsid w:val="03A804C5"/>
    <w:rsid w:val="03B10EED"/>
    <w:rsid w:val="03B92498"/>
    <w:rsid w:val="03DE000A"/>
    <w:rsid w:val="03E24900"/>
    <w:rsid w:val="043F0BEF"/>
    <w:rsid w:val="04543492"/>
    <w:rsid w:val="049C7DEF"/>
    <w:rsid w:val="04C30EDC"/>
    <w:rsid w:val="04D728EB"/>
    <w:rsid w:val="04F33787"/>
    <w:rsid w:val="05000CDA"/>
    <w:rsid w:val="05207707"/>
    <w:rsid w:val="053C0C8A"/>
    <w:rsid w:val="05452235"/>
    <w:rsid w:val="05B11678"/>
    <w:rsid w:val="05B367D5"/>
    <w:rsid w:val="05C416C0"/>
    <w:rsid w:val="062D4DA0"/>
    <w:rsid w:val="068E19BA"/>
    <w:rsid w:val="06A82B4A"/>
    <w:rsid w:val="06BE19DF"/>
    <w:rsid w:val="06BF2ABA"/>
    <w:rsid w:val="06DE0558"/>
    <w:rsid w:val="06E202C7"/>
    <w:rsid w:val="07637A03"/>
    <w:rsid w:val="076E0EC2"/>
    <w:rsid w:val="07B0770E"/>
    <w:rsid w:val="07D71A11"/>
    <w:rsid w:val="07E53813"/>
    <w:rsid w:val="07F74F1D"/>
    <w:rsid w:val="08000695"/>
    <w:rsid w:val="08030185"/>
    <w:rsid w:val="08297BEC"/>
    <w:rsid w:val="08365B47"/>
    <w:rsid w:val="084E2036"/>
    <w:rsid w:val="08817E97"/>
    <w:rsid w:val="08AC25CB"/>
    <w:rsid w:val="08AC4379"/>
    <w:rsid w:val="08AE1E9F"/>
    <w:rsid w:val="08C307AE"/>
    <w:rsid w:val="09063A89"/>
    <w:rsid w:val="09376B41"/>
    <w:rsid w:val="09C120A6"/>
    <w:rsid w:val="09CE09D6"/>
    <w:rsid w:val="09F106BB"/>
    <w:rsid w:val="0A0C71A7"/>
    <w:rsid w:val="0A20501F"/>
    <w:rsid w:val="0AE95411"/>
    <w:rsid w:val="0AEC5BBB"/>
    <w:rsid w:val="0B0808A9"/>
    <w:rsid w:val="0B0E131B"/>
    <w:rsid w:val="0B106E41"/>
    <w:rsid w:val="0B173026"/>
    <w:rsid w:val="0B374A54"/>
    <w:rsid w:val="0B565513"/>
    <w:rsid w:val="0B745622"/>
    <w:rsid w:val="0BA82A69"/>
    <w:rsid w:val="0BB7550F"/>
    <w:rsid w:val="0BD936D7"/>
    <w:rsid w:val="0C0369A6"/>
    <w:rsid w:val="0C365F93"/>
    <w:rsid w:val="0C85560D"/>
    <w:rsid w:val="0CC40292"/>
    <w:rsid w:val="0D152D17"/>
    <w:rsid w:val="0D7613D0"/>
    <w:rsid w:val="0D890A50"/>
    <w:rsid w:val="0DBB0D71"/>
    <w:rsid w:val="0DBF68FD"/>
    <w:rsid w:val="0DC86E69"/>
    <w:rsid w:val="0DDA3736"/>
    <w:rsid w:val="0E2D1722"/>
    <w:rsid w:val="0E741495"/>
    <w:rsid w:val="0EF95CC4"/>
    <w:rsid w:val="0F2E5071"/>
    <w:rsid w:val="0F5D017B"/>
    <w:rsid w:val="0F6B6D3C"/>
    <w:rsid w:val="0FCC70AF"/>
    <w:rsid w:val="0FD04DF1"/>
    <w:rsid w:val="0FF22916"/>
    <w:rsid w:val="100F3EA1"/>
    <w:rsid w:val="105772C0"/>
    <w:rsid w:val="107067F7"/>
    <w:rsid w:val="10B03023"/>
    <w:rsid w:val="10F1530D"/>
    <w:rsid w:val="10F66AD9"/>
    <w:rsid w:val="111C70B9"/>
    <w:rsid w:val="11542778"/>
    <w:rsid w:val="116E4824"/>
    <w:rsid w:val="11D64C17"/>
    <w:rsid w:val="120627E3"/>
    <w:rsid w:val="120945EA"/>
    <w:rsid w:val="12234694"/>
    <w:rsid w:val="123A0C48"/>
    <w:rsid w:val="12783836"/>
    <w:rsid w:val="12807CE9"/>
    <w:rsid w:val="129A67CA"/>
    <w:rsid w:val="12A12C96"/>
    <w:rsid w:val="12AD31C8"/>
    <w:rsid w:val="12B26A30"/>
    <w:rsid w:val="12B80D06"/>
    <w:rsid w:val="12C86253"/>
    <w:rsid w:val="134555D6"/>
    <w:rsid w:val="134F0723"/>
    <w:rsid w:val="13781A27"/>
    <w:rsid w:val="138D37B0"/>
    <w:rsid w:val="13CB7DA9"/>
    <w:rsid w:val="143B30FA"/>
    <w:rsid w:val="147E12BF"/>
    <w:rsid w:val="147F2942"/>
    <w:rsid w:val="14A20A01"/>
    <w:rsid w:val="14D47131"/>
    <w:rsid w:val="14DD70DD"/>
    <w:rsid w:val="150177FB"/>
    <w:rsid w:val="15115C90"/>
    <w:rsid w:val="15227E9D"/>
    <w:rsid w:val="154D59C4"/>
    <w:rsid w:val="15525887"/>
    <w:rsid w:val="156B78EE"/>
    <w:rsid w:val="15810F11"/>
    <w:rsid w:val="159A4EC0"/>
    <w:rsid w:val="15A703A2"/>
    <w:rsid w:val="15D54326"/>
    <w:rsid w:val="15D60C87"/>
    <w:rsid w:val="15DD3DC4"/>
    <w:rsid w:val="15ED3F4E"/>
    <w:rsid w:val="16094BB9"/>
    <w:rsid w:val="16197822"/>
    <w:rsid w:val="166B5873"/>
    <w:rsid w:val="166F3AA3"/>
    <w:rsid w:val="16AD21B4"/>
    <w:rsid w:val="16C32FBA"/>
    <w:rsid w:val="16C34794"/>
    <w:rsid w:val="16C41B8F"/>
    <w:rsid w:val="16D276A1"/>
    <w:rsid w:val="16F2553F"/>
    <w:rsid w:val="176004E5"/>
    <w:rsid w:val="17BB1EE3"/>
    <w:rsid w:val="1817308C"/>
    <w:rsid w:val="184E197E"/>
    <w:rsid w:val="185C21F0"/>
    <w:rsid w:val="18694035"/>
    <w:rsid w:val="18812BCF"/>
    <w:rsid w:val="18987C48"/>
    <w:rsid w:val="189C7F66"/>
    <w:rsid w:val="18FC77C6"/>
    <w:rsid w:val="198325DC"/>
    <w:rsid w:val="19913CF8"/>
    <w:rsid w:val="199D4810"/>
    <w:rsid w:val="19A60BD1"/>
    <w:rsid w:val="1A121390"/>
    <w:rsid w:val="1AFC6A9A"/>
    <w:rsid w:val="1B4A1EFB"/>
    <w:rsid w:val="1B4F159B"/>
    <w:rsid w:val="1B8D1DE8"/>
    <w:rsid w:val="1BB500B2"/>
    <w:rsid w:val="1BB56063"/>
    <w:rsid w:val="1BC7354C"/>
    <w:rsid w:val="1BD77BFF"/>
    <w:rsid w:val="1BF260EF"/>
    <w:rsid w:val="1CAC44F0"/>
    <w:rsid w:val="1CE75BC2"/>
    <w:rsid w:val="1CF16E6C"/>
    <w:rsid w:val="1D29146A"/>
    <w:rsid w:val="1D3F34D1"/>
    <w:rsid w:val="1D524F78"/>
    <w:rsid w:val="1D8D2573"/>
    <w:rsid w:val="1DA8115B"/>
    <w:rsid w:val="1DC835AB"/>
    <w:rsid w:val="1DCF66E8"/>
    <w:rsid w:val="1DED6F01"/>
    <w:rsid w:val="1E6C2189"/>
    <w:rsid w:val="1EC6629B"/>
    <w:rsid w:val="1F34012A"/>
    <w:rsid w:val="1F3477F0"/>
    <w:rsid w:val="1F467531"/>
    <w:rsid w:val="1FA13891"/>
    <w:rsid w:val="1FB0678C"/>
    <w:rsid w:val="1FBD2084"/>
    <w:rsid w:val="205F43BB"/>
    <w:rsid w:val="207B2B57"/>
    <w:rsid w:val="209B0B03"/>
    <w:rsid w:val="21143EE5"/>
    <w:rsid w:val="21184E3F"/>
    <w:rsid w:val="213D7E0C"/>
    <w:rsid w:val="21D540CC"/>
    <w:rsid w:val="22194C96"/>
    <w:rsid w:val="223971D4"/>
    <w:rsid w:val="229E7788"/>
    <w:rsid w:val="22A84D71"/>
    <w:rsid w:val="234521C8"/>
    <w:rsid w:val="23694EE9"/>
    <w:rsid w:val="236B51E7"/>
    <w:rsid w:val="23774E96"/>
    <w:rsid w:val="23F703C7"/>
    <w:rsid w:val="2423153B"/>
    <w:rsid w:val="242828B1"/>
    <w:rsid w:val="24373F51"/>
    <w:rsid w:val="24520FC6"/>
    <w:rsid w:val="24A93EDD"/>
    <w:rsid w:val="24B30276"/>
    <w:rsid w:val="24BE74B6"/>
    <w:rsid w:val="24C43EF8"/>
    <w:rsid w:val="24CC0488"/>
    <w:rsid w:val="24F73571"/>
    <w:rsid w:val="2521393B"/>
    <w:rsid w:val="25406175"/>
    <w:rsid w:val="25CB3C39"/>
    <w:rsid w:val="25CB59E7"/>
    <w:rsid w:val="25DC5E46"/>
    <w:rsid w:val="268A2A2D"/>
    <w:rsid w:val="2732756D"/>
    <w:rsid w:val="27547C5E"/>
    <w:rsid w:val="275D221F"/>
    <w:rsid w:val="27800A53"/>
    <w:rsid w:val="27817ACF"/>
    <w:rsid w:val="27AB53B3"/>
    <w:rsid w:val="27BC31CA"/>
    <w:rsid w:val="27D843EB"/>
    <w:rsid w:val="27E10412"/>
    <w:rsid w:val="27EA1072"/>
    <w:rsid w:val="2818276D"/>
    <w:rsid w:val="28F855FE"/>
    <w:rsid w:val="29140E73"/>
    <w:rsid w:val="29151CE5"/>
    <w:rsid w:val="29787C34"/>
    <w:rsid w:val="29995DFC"/>
    <w:rsid w:val="29C01E5F"/>
    <w:rsid w:val="29C410CB"/>
    <w:rsid w:val="29C60B7F"/>
    <w:rsid w:val="29E92401"/>
    <w:rsid w:val="2A3D52C3"/>
    <w:rsid w:val="2A703001"/>
    <w:rsid w:val="2A756869"/>
    <w:rsid w:val="2A9A1E2C"/>
    <w:rsid w:val="2AC508F2"/>
    <w:rsid w:val="2AD417EA"/>
    <w:rsid w:val="2B182A29"/>
    <w:rsid w:val="2B5F1BEF"/>
    <w:rsid w:val="2B6C01DB"/>
    <w:rsid w:val="2B7B1C5D"/>
    <w:rsid w:val="2B84293B"/>
    <w:rsid w:val="2B872367"/>
    <w:rsid w:val="2BD21FDD"/>
    <w:rsid w:val="2BF30FC1"/>
    <w:rsid w:val="2C03736D"/>
    <w:rsid w:val="2C0954BB"/>
    <w:rsid w:val="2CD000D9"/>
    <w:rsid w:val="2CFC2643"/>
    <w:rsid w:val="2D3447B9"/>
    <w:rsid w:val="2D3B4E80"/>
    <w:rsid w:val="2D426ED6"/>
    <w:rsid w:val="2D4E09D5"/>
    <w:rsid w:val="2DAA4A7C"/>
    <w:rsid w:val="2DEF248E"/>
    <w:rsid w:val="2E26639C"/>
    <w:rsid w:val="2E3576D5"/>
    <w:rsid w:val="2E6F1629"/>
    <w:rsid w:val="2ECB2EFB"/>
    <w:rsid w:val="2EE921A3"/>
    <w:rsid w:val="2F104DB2"/>
    <w:rsid w:val="2F5E5B1E"/>
    <w:rsid w:val="2FB325A3"/>
    <w:rsid w:val="2FCA429B"/>
    <w:rsid w:val="2FDF60F5"/>
    <w:rsid w:val="2FEC3129"/>
    <w:rsid w:val="30420F9B"/>
    <w:rsid w:val="305D2584"/>
    <w:rsid w:val="30D047F9"/>
    <w:rsid w:val="30DA7426"/>
    <w:rsid w:val="31533EC8"/>
    <w:rsid w:val="31A46513"/>
    <w:rsid w:val="31B47C77"/>
    <w:rsid w:val="31E83DC4"/>
    <w:rsid w:val="320F69B2"/>
    <w:rsid w:val="32116E77"/>
    <w:rsid w:val="325831F2"/>
    <w:rsid w:val="329640D3"/>
    <w:rsid w:val="32BD0DAD"/>
    <w:rsid w:val="32CE4743"/>
    <w:rsid w:val="32E75E2A"/>
    <w:rsid w:val="32EB3B6C"/>
    <w:rsid w:val="33260D24"/>
    <w:rsid w:val="33305A23"/>
    <w:rsid w:val="336D025A"/>
    <w:rsid w:val="338E62A6"/>
    <w:rsid w:val="33A20C37"/>
    <w:rsid w:val="33BE1BB4"/>
    <w:rsid w:val="33EA29C5"/>
    <w:rsid w:val="340A0FBF"/>
    <w:rsid w:val="340C3D9A"/>
    <w:rsid w:val="3437693D"/>
    <w:rsid w:val="3439114E"/>
    <w:rsid w:val="34585D0E"/>
    <w:rsid w:val="3475127C"/>
    <w:rsid w:val="34761214"/>
    <w:rsid w:val="349F5B4F"/>
    <w:rsid w:val="34D4403A"/>
    <w:rsid w:val="34EE1E48"/>
    <w:rsid w:val="34F211E2"/>
    <w:rsid w:val="351F381C"/>
    <w:rsid w:val="359A53D6"/>
    <w:rsid w:val="35B26B49"/>
    <w:rsid w:val="35F34518"/>
    <w:rsid w:val="360016DD"/>
    <w:rsid w:val="36145E52"/>
    <w:rsid w:val="36293C68"/>
    <w:rsid w:val="363C34A7"/>
    <w:rsid w:val="36506017"/>
    <w:rsid w:val="369E4A52"/>
    <w:rsid w:val="36BC09F7"/>
    <w:rsid w:val="36D40DB0"/>
    <w:rsid w:val="36E979BB"/>
    <w:rsid w:val="36F30A8E"/>
    <w:rsid w:val="36F90461"/>
    <w:rsid w:val="373E1521"/>
    <w:rsid w:val="37517D16"/>
    <w:rsid w:val="37735EDE"/>
    <w:rsid w:val="377A4960"/>
    <w:rsid w:val="37966591"/>
    <w:rsid w:val="379D2F5B"/>
    <w:rsid w:val="37AD7642"/>
    <w:rsid w:val="37F012DD"/>
    <w:rsid w:val="388335BE"/>
    <w:rsid w:val="38F32406"/>
    <w:rsid w:val="391159AF"/>
    <w:rsid w:val="39921705"/>
    <w:rsid w:val="39FE7042"/>
    <w:rsid w:val="3A396F6B"/>
    <w:rsid w:val="3A451DB4"/>
    <w:rsid w:val="3A571AE7"/>
    <w:rsid w:val="3A79380C"/>
    <w:rsid w:val="3A83468A"/>
    <w:rsid w:val="3A920D71"/>
    <w:rsid w:val="3ADE7B13"/>
    <w:rsid w:val="3B100629"/>
    <w:rsid w:val="3B506C62"/>
    <w:rsid w:val="3B567FF1"/>
    <w:rsid w:val="3B787F67"/>
    <w:rsid w:val="3B8034C4"/>
    <w:rsid w:val="3B8F15A1"/>
    <w:rsid w:val="3BC25393"/>
    <w:rsid w:val="3BD31641"/>
    <w:rsid w:val="3C145EE2"/>
    <w:rsid w:val="3C157564"/>
    <w:rsid w:val="3C1852A6"/>
    <w:rsid w:val="3C787443"/>
    <w:rsid w:val="3C821498"/>
    <w:rsid w:val="3CB27431"/>
    <w:rsid w:val="3CC05722"/>
    <w:rsid w:val="3CE05DC4"/>
    <w:rsid w:val="3CF96461"/>
    <w:rsid w:val="3D033860"/>
    <w:rsid w:val="3D6B0D7F"/>
    <w:rsid w:val="3D6C58AA"/>
    <w:rsid w:val="3DD86A9B"/>
    <w:rsid w:val="3DDB546B"/>
    <w:rsid w:val="3E5A3DCE"/>
    <w:rsid w:val="3E6014DF"/>
    <w:rsid w:val="3E684B11"/>
    <w:rsid w:val="3EAF0490"/>
    <w:rsid w:val="3ED15516"/>
    <w:rsid w:val="3EE14075"/>
    <w:rsid w:val="3F1A7289"/>
    <w:rsid w:val="3F627831"/>
    <w:rsid w:val="3F6E5909"/>
    <w:rsid w:val="3F80563C"/>
    <w:rsid w:val="3FA47FC2"/>
    <w:rsid w:val="3FF322B2"/>
    <w:rsid w:val="403A40E6"/>
    <w:rsid w:val="40596C05"/>
    <w:rsid w:val="408065C8"/>
    <w:rsid w:val="409273D5"/>
    <w:rsid w:val="40A66F15"/>
    <w:rsid w:val="40AF442B"/>
    <w:rsid w:val="40D479EE"/>
    <w:rsid w:val="40F721D5"/>
    <w:rsid w:val="41195D48"/>
    <w:rsid w:val="411A73CB"/>
    <w:rsid w:val="413D3239"/>
    <w:rsid w:val="41A14D0D"/>
    <w:rsid w:val="41A44EBF"/>
    <w:rsid w:val="42044303"/>
    <w:rsid w:val="424F210E"/>
    <w:rsid w:val="425F64B3"/>
    <w:rsid w:val="42E46273"/>
    <w:rsid w:val="43230697"/>
    <w:rsid w:val="43312BC4"/>
    <w:rsid w:val="437B616A"/>
    <w:rsid w:val="437D26DB"/>
    <w:rsid w:val="43A33548"/>
    <w:rsid w:val="43E803CE"/>
    <w:rsid w:val="442E1B0B"/>
    <w:rsid w:val="4433117B"/>
    <w:rsid w:val="444E3998"/>
    <w:rsid w:val="44C24001"/>
    <w:rsid w:val="455543BE"/>
    <w:rsid w:val="4568104C"/>
    <w:rsid w:val="45943BEF"/>
    <w:rsid w:val="467D42B8"/>
    <w:rsid w:val="46C329DE"/>
    <w:rsid w:val="46D149CF"/>
    <w:rsid w:val="46E22739"/>
    <w:rsid w:val="47094C79"/>
    <w:rsid w:val="47190850"/>
    <w:rsid w:val="47484C91"/>
    <w:rsid w:val="47A51084"/>
    <w:rsid w:val="47AB238C"/>
    <w:rsid w:val="47BD582A"/>
    <w:rsid w:val="47C66BD6"/>
    <w:rsid w:val="482977CF"/>
    <w:rsid w:val="485555D6"/>
    <w:rsid w:val="48745DD2"/>
    <w:rsid w:val="488E4926"/>
    <w:rsid w:val="48EE74A1"/>
    <w:rsid w:val="48F7696F"/>
    <w:rsid w:val="49776FAA"/>
    <w:rsid w:val="499248EA"/>
    <w:rsid w:val="49AE587C"/>
    <w:rsid w:val="49C55664"/>
    <w:rsid w:val="4A003E77"/>
    <w:rsid w:val="4A11593B"/>
    <w:rsid w:val="4A1452FF"/>
    <w:rsid w:val="4A312229"/>
    <w:rsid w:val="4A7D10F6"/>
    <w:rsid w:val="4A842484"/>
    <w:rsid w:val="4B0E7FA0"/>
    <w:rsid w:val="4B1436E1"/>
    <w:rsid w:val="4B34577F"/>
    <w:rsid w:val="4B35548C"/>
    <w:rsid w:val="4B694A19"/>
    <w:rsid w:val="4BA0148D"/>
    <w:rsid w:val="4BED22AB"/>
    <w:rsid w:val="4C5B4CCE"/>
    <w:rsid w:val="4C96024D"/>
    <w:rsid w:val="4CEB7B3A"/>
    <w:rsid w:val="4D155616"/>
    <w:rsid w:val="4D8246A4"/>
    <w:rsid w:val="4DE72E3F"/>
    <w:rsid w:val="4DF74D1B"/>
    <w:rsid w:val="4E131761"/>
    <w:rsid w:val="4E2732C6"/>
    <w:rsid w:val="4E276F8D"/>
    <w:rsid w:val="4E330A60"/>
    <w:rsid w:val="4E483FCD"/>
    <w:rsid w:val="4E571C5E"/>
    <w:rsid w:val="4E6F51FA"/>
    <w:rsid w:val="4E91355C"/>
    <w:rsid w:val="4EE17CDB"/>
    <w:rsid w:val="4F124F07"/>
    <w:rsid w:val="4F165675"/>
    <w:rsid w:val="4F476274"/>
    <w:rsid w:val="4F5D32A4"/>
    <w:rsid w:val="4FA67E30"/>
    <w:rsid w:val="4FE3444A"/>
    <w:rsid w:val="502A300F"/>
    <w:rsid w:val="50505EC7"/>
    <w:rsid w:val="50666188"/>
    <w:rsid w:val="506F7733"/>
    <w:rsid w:val="508257A8"/>
    <w:rsid w:val="508B3E41"/>
    <w:rsid w:val="50FE2865"/>
    <w:rsid w:val="512A365A"/>
    <w:rsid w:val="512E299C"/>
    <w:rsid w:val="513B5476"/>
    <w:rsid w:val="513C127A"/>
    <w:rsid w:val="516503C9"/>
    <w:rsid w:val="51A24511"/>
    <w:rsid w:val="51C13FBE"/>
    <w:rsid w:val="51CB1F8D"/>
    <w:rsid w:val="522400A9"/>
    <w:rsid w:val="523D3D99"/>
    <w:rsid w:val="5295561F"/>
    <w:rsid w:val="52BB77C2"/>
    <w:rsid w:val="52DA3931"/>
    <w:rsid w:val="52FD381A"/>
    <w:rsid w:val="531E59A8"/>
    <w:rsid w:val="535A54BD"/>
    <w:rsid w:val="535D7D17"/>
    <w:rsid w:val="5385101B"/>
    <w:rsid w:val="53C564C5"/>
    <w:rsid w:val="53F266B1"/>
    <w:rsid w:val="54091C4C"/>
    <w:rsid w:val="545F177F"/>
    <w:rsid w:val="54815892"/>
    <w:rsid w:val="549A206D"/>
    <w:rsid w:val="549B3A55"/>
    <w:rsid w:val="54D062C6"/>
    <w:rsid w:val="55543D00"/>
    <w:rsid w:val="55782BE6"/>
    <w:rsid w:val="55967510"/>
    <w:rsid w:val="56024BA5"/>
    <w:rsid w:val="5621327D"/>
    <w:rsid w:val="56574EF1"/>
    <w:rsid w:val="56A77285"/>
    <w:rsid w:val="56A812A9"/>
    <w:rsid w:val="56AB651E"/>
    <w:rsid w:val="56EB4900"/>
    <w:rsid w:val="56F3629C"/>
    <w:rsid w:val="574D00A2"/>
    <w:rsid w:val="57A203EE"/>
    <w:rsid w:val="58023DA4"/>
    <w:rsid w:val="58607961"/>
    <w:rsid w:val="587553A6"/>
    <w:rsid w:val="59080725"/>
    <w:rsid w:val="59205A6E"/>
    <w:rsid w:val="596D4A2C"/>
    <w:rsid w:val="59756ADC"/>
    <w:rsid w:val="59B92B7A"/>
    <w:rsid w:val="59BE7035"/>
    <w:rsid w:val="59C41613"/>
    <w:rsid w:val="5A0C1B4F"/>
    <w:rsid w:val="5A184997"/>
    <w:rsid w:val="5A20427A"/>
    <w:rsid w:val="5AD6696D"/>
    <w:rsid w:val="5ADA1C4D"/>
    <w:rsid w:val="5B2A6BF0"/>
    <w:rsid w:val="5B4408CC"/>
    <w:rsid w:val="5B723E99"/>
    <w:rsid w:val="5B8E2180"/>
    <w:rsid w:val="5BAE4FEC"/>
    <w:rsid w:val="5BBA1118"/>
    <w:rsid w:val="5C0C08A4"/>
    <w:rsid w:val="5C41535D"/>
    <w:rsid w:val="5C643EC4"/>
    <w:rsid w:val="5C657C3C"/>
    <w:rsid w:val="5CBC61AE"/>
    <w:rsid w:val="5CCD7CBB"/>
    <w:rsid w:val="5D1E0517"/>
    <w:rsid w:val="5D577585"/>
    <w:rsid w:val="5D652AC6"/>
    <w:rsid w:val="5D82383A"/>
    <w:rsid w:val="5DAA7FFC"/>
    <w:rsid w:val="5DE62BAE"/>
    <w:rsid w:val="5DF66D9E"/>
    <w:rsid w:val="5DFD4050"/>
    <w:rsid w:val="5E0D11CD"/>
    <w:rsid w:val="5E20206C"/>
    <w:rsid w:val="5E2C27BF"/>
    <w:rsid w:val="5F505C8F"/>
    <w:rsid w:val="5FA016B7"/>
    <w:rsid w:val="5FF437B1"/>
    <w:rsid w:val="5FFC3443"/>
    <w:rsid w:val="5FFD572B"/>
    <w:rsid w:val="60275934"/>
    <w:rsid w:val="6089214B"/>
    <w:rsid w:val="608E2622"/>
    <w:rsid w:val="60D94755"/>
    <w:rsid w:val="60F63558"/>
    <w:rsid w:val="61001CE1"/>
    <w:rsid w:val="619818D2"/>
    <w:rsid w:val="619C5999"/>
    <w:rsid w:val="61AC4915"/>
    <w:rsid w:val="61D704CF"/>
    <w:rsid w:val="623B562A"/>
    <w:rsid w:val="62447E65"/>
    <w:rsid w:val="62746EB4"/>
    <w:rsid w:val="62841EA6"/>
    <w:rsid w:val="628A21AA"/>
    <w:rsid w:val="62AE40EB"/>
    <w:rsid w:val="62F8655D"/>
    <w:rsid w:val="63100901"/>
    <w:rsid w:val="63137713"/>
    <w:rsid w:val="632C3D6D"/>
    <w:rsid w:val="634A0447"/>
    <w:rsid w:val="634F3DC0"/>
    <w:rsid w:val="647666CF"/>
    <w:rsid w:val="647F1318"/>
    <w:rsid w:val="64EC541A"/>
    <w:rsid w:val="64EE4C72"/>
    <w:rsid w:val="650D573C"/>
    <w:rsid w:val="656B1EE0"/>
    <w:rsid w:val="657B5DDA"/>
    <w:rsid w:val="65B8702E"/>
    <w:rsid w:val="65E10333"/>
    <w:rsid w:val="660364FC"/>
    <w:rsid w:val="661C136B"/>
    <w:rsid w:val="66303069"/>
    <w:rsid w:val="66485C13"/>
    <w:rsid w:val="66D93700"/>
    <w:rsid w:val="66E706F8"/>
    <w:rsid w:val="673A1362"/>
    <w:rsid w:val="677F1C6C"/>
    <w:rsid w:val="678C2C25"/>
    <w:rsid w:val="67C9107F"/>
    <w:rsid w:val="682F3033"/>
    <w:rsid w:val="683055A2"/>
    <w:rsid w:val="688C5948"/>
    <w:rsid w:val="68EA5751"/>
    <w:rsid w:val="69510F01"/>
    <w:rsid w:val="69823BDB"/>
    <w:rsid w:val="699D0A15"/>
    <w:rsid w:val="69B61AD7"/>
    <w:rsid w:val="69E623BC"/>
    <w:rsid w:val="69F04EEF"/>
    <w:rsid w:val="6A126087"/>
    <w:rsid w:val="6A9807D7"/>
    <w:rsid w:val="6AF370E3"/>
    <w:rsid w:val="6B302EEA"/>
    <w:rsid w:val="6B324F97"/>
    <w:rsid w:val="6B346AA2"/>
    <w:rsid w:val="6B4A24D7"/>
    <w:rsid w:val="6B741C4A"/>
    <w:rsid w:val="6B905ECB"/>
    <w:rsid w:val="6B9366F7"/>
    <w:rsid w:val="6B9419A4"/>
    <w:rsid w:val="6B982EEA"/>
    <w:rsid w:val="6BD527F1"/>
    <w:rsid w:val="6C132844"/>
    <w:rsid w:val="6C20148A"/>
    <w:rsid w:val="6C27126C"/>
    <w:rsid w:val="6C983716"/>
    <w:rsid w:val="6CA179FD"/>
    <w:rsid w:val="6CE93F71"/>
    <w:rsid w:val="6CF603B7"/>
    <w:rsid w:val="6D4F3C34"/>
    <w:rsid w:val="6D523F84"/>
    <w:rsid w:val="6D9E2A69"/>
    <w:rsid w:val="6DB75B30"/>
    <w:rsid w:val="6E0B5A66"/>
    <w:rsid w:val="6E242F18"/>
    <w:rsid w:val="6E460594"/>
    <w:rsid w:val="6E492F1A"/>
    <w:rsid w:val="6E7F1D69"/>
    <w:rsid w:val="6EA63EC8"/>
    <w:rsid w:val="6FC36CFC"/>
    <w:rsid w:val="6FDC1FC6"/>
    <w:rsid w:val="6FF56835"/>
    <w:rsid w:val="703B21CF"/>
    <w:rsid w:val="708B139A"/>
    <w:rsid w:val="70BD7BEF"/>
    <w:rsid w:val="71017ADB"/>
    <w:rsid w:val="71063344"/>
    <w:rsid w:val="71263CB9"/>
    <w:rsid w:val="716A38D3"/>
    <w:rsid w:val="718D75C1"/>
    <w:rsid w:val="71B52D11"/>
    <w:rsid w:val="71DD556F"/>
    <w:rsid w:val="71E511AB"/>
    <w:rsid w:val="72181581"/>
    <w:rsid w:val="72336B9E"/>
    <w:rsid w:val="723B3782"/>
    <w:rsid w:val="7270316B"/>
    <w:rsid w:val="72902DA5"/>
    <w:rsid w:val="73331CB7"/>
    <w:rsid w:val="73550DD6"/>
    <w:rsid w:val="73730B67"/>
    <w:rsid w:val="737F2F3A"/>
    <w:rsid w:val="73927111"/>
    <w:rsid w:val="739A7D73"/>
    <w:rsid w:val="73D76C1F"/>
    <w:rsid w:val="742A559B"/>
    <w:rsid w:val="744877CF"/>
    <w:rsid w:val="7478113F"/>
    <w:rsid w:val="74784559"/>
    <w:rsid w:val="74B161CA"/>
    <w:rsid w:val="74E31182"/>
    <w:rsid w:val="75052D18"/>
    <w:rsid w:val="75500614"/>
    <w:rsid w:val="75B74589"/>
    <w:rsid w:val="75C522CB"/>
    <w:rsid w:val="75DD6259"/>
    <w:rsid w:val="75F575B2"/>
    <w:rsid w:val="7661452C"/>
    <w:rsid w:val="76670E6D"/>
    <w:rsid w:val="767A2AE5"/>
    <w:rsid w:val="76894190"/>
    <w:rsid w:val="769039B0"/>
    <w:rsid w:val="76A01B45"/>
    <w:rsid w:val="77C51C4F"/>
    <w:rsid w:val="77C5724C"/>
    <w:rsid w:val="77E12415"/>
    <w:rsid w:val="78153E6C"/>
    <w:rsid w:val="782B3690"/>
    <w:rsid w:val="786807B6"/>
    <w:rsid w:val="78743F0C"/>
    <w:rsid w:val="78C603B3"/>
    <w:rsid w:val="78D24F0C"/>
    <w:rsid w:val="78E24696"/>
    <w:rsid w:val="79066D1A"/>
    <w:rsid w:val="798807F9"/>
    <w:rsid w:val="79CD2C51"/>
    <w:rsid w:val="79E87A8A"/>
    <w:rsid w:val="7A102B3D"/>
    <w:rsid w:val="7A2D36EF"/>
    <w:rsid w:val="7A5B7A8E"/>
    <w:rsid w:val="7A635363"/>
    <w:rsid w:val="7A852679"/>
    <w:rsid w:val="7A925884"/>
    <w:rsid w:val="7A9B68AB"/>
    <w:rsid w:val="7ACB4F0E"/>
    <w:rsid w:val="7B07777E"/>
    <w:rsid w:val="7B1B3E90"/>
    <w:rsid w:val="7B416D32"/>
    <w:rsid w:val="7B51165F"/>
    <w:rsid w:val="7B61296D"/>
    <w:rsid w:val="7B6200CC"/>
    <w:rsid w:val="7B6A36D9"/>
    <w:rsid w:val="7C14258F"/>
    <w:rsid w:val="7C4A4A2C"/>
    <w:rsid w:val="7C6C302B"/>
    <w:rsid w:val="7CBE5011"/>
    <w:rsid w:val="7CE7757B"/>
    <w:rsid w:val="7CEB7F62"/>
    <w:rsid w:val="7CF5799B"/>
    <w:rsid w:val="7D233BA1"/>
    <w:rsid w:val="7D540C49"/>
    <w:rsid w:val="7D625DA6"/>
    <w:rsid w:val="7D6837E9"/>
    <w:rsid w:val="7D8B57D4"/>
    <w:rsid w:val="7E1A5900"/>
    <w:rsid w:val="7E423B62"/>
    <w:rsid w:val="7E461224"/>
    <w:rsid w:val="7E565154"/>
    <w:rsid w:val="7E690DB0"/>
    <w:rsid w:val="7EAE29BA"/>
    <w:rsid w:val="7EC02D84"/>
    <w:rsid w:val="7EF50C19"/>
    <w:rsid w:val="7EFD3B5A"/>
    <w:rsid w:val="7F4514DB"/>
    <w:rsid w:val="7F805EED"/>
    <w:rsid w:val="7F820C5B"/>
    <w:rsid w:val="7FA04963"/>
    <w:rsid w:val="7FA973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2836</Words>
  <Characters>4043</Characters>
  <Lines>37</Lines>
  <Paragraphs>10</Paragraphs>
  <TotalTime>1</TotalTime>
  <ScaleCrop>false</ScaleCrop>
  <LinksUpToDate>false</LinksUpToDate>
  <CharactersWithSpaces>4086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匡吉文</cp:lastModifiedBy>
  <dcterms:modified xsi:type="dcterms:W3CDTF">2022-12-08T15:09:59Z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2052-11.1.0.12132</vt:lpwstr>
  </property>
</Properties>
</file>