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四川轩城首创建设工程有限公司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0569-2022-QJEO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四川省德阳市旌阳区黄许镇金桥村2组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李维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四川省德阳市旌阳区黄许镇金桥村2组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何围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13340871320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13340871320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50430建筑行业,环境管理体系,职业健康安全管理体系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EC：GB/T19001-2016/ISO9001:2015和GB/T50430-2017,E：GB/T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EC：资质范围内的建筑工程、市政公用工程、石油化工工程（含压力管道的安装）总承包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E：资质范围内的建筑工程、市政公用工程、石油化工工程（含压力管道的安装）总承包所涉及场所的相关环境管理活动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O：资质范围内的建筑工程、市政公用工程、石油化工工程（含压力管道的安装）总承包所涉及场所的相关职业健康安全管理活动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EC：28.02.00;28.04.01;28.07.02;28.07.03A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E：28.02.00;28.04.01;28.07.02;28.07.03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O：28.02.00;28.04.01;28.07.02;28.07.03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51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EC:51,E:51,O:51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是 □否合理，时间分配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□否足够，说明：                  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无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pict>
                <v:shape id="图片 1" o:spid="_x0000_s1026" o:spt="75" alt="C:\Users\24309\Desktop\文平1.jpg" type="#_x0000_t75" style="position:absolute;left:0pt;margin-left:91.35pt;margin-top:4.05pt;height:26.9pt;width:29.25pt;z-index:251661312;mso-width-relative:page;mso-height-relative:page;" filled="f" o:preferrelative="t" stroked="f" coordsize="21600,21600">
                  <v:path/>
                  <v:fill on="f" focussize="0,0"/>
                  <v:stroke on="f" miterlimit="8" joinstyle="miter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2022.8.14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  <w:highlight w:val="none"/>
              </w:rPr>
              <w:t>不符合</w:t>
            </w: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  <w:highlight w:val="none"/>
              </w:rPr>
              <w:t>项    分布</w:t>
            </w:r>
            <w:r>
              <w:rPr>
                <w:bCs/>
                <w:sz w:val="24"/>
                <w:highlight w:val="none"/>
              </w:rPr>
              <w:t>部门</w:t>
            </w:r>
            <w:r>
              <w:rPr>
                <w:rFonts w:hint="eastAsia"/>
                <w:bCs/>
                <w:sz w:val="24"/>
                <w:highlight w:val="none"/>
              </w:rPr>
              <w:t>：</w:t>
            </w:r>
            <w:r>
              <w:rPr>
                <w:rFonts w:hint="eastAsia"/>
                <w:bCs/>
                <w:sz w:val="24"/>
                <w:highlight w:val="none"/>
                <w:lang w:eastAsia="zh-CN"/>
              </w:rPr>
              <w:t>质安部</w:t>
            </w:r>
            <w:r>
              <w:rPr>
                <w:rFonts w:hint="eastAsia"/>
                <w:bCs/>
                <w:sz w:val="24"/>
                <w:highlight w:val="none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 xml:space="preserve">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bookmarkStart w:id="18" w:name="_GoBack"/>
            <w:bookmarkEnd w:id="18"/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是 □否专业能力满足要求：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是 □否人/日数满足要求，审核计划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r>
              <w:pict>
                <v:shape id="_x0000_s1027" o:spid="_x0000_s1027" o:spt="75" alt="C:\Users\24309\Desktop\文平1.jpg" type="#_x0000_t75" style="position:absolute;left:0pt;margin-left:92pt;margin-top:18.35pt;height:26.9pt;width:29.25pt;z-index:251662336;mso-width-relative:page;mso-height-relative:page;" filled="f" o:preferrelative="t" stroked="f" coordsize="21600,21600">
                  <v:path/>
                  <v:fill on="f" focussize="0,0"/>
                  <v:stroke on="f" miterlimit="8" joinstyle="miter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2022.8.17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FmNDE1OTA0NjMzMTc3MjRkMDFmMDVlMjFhNzg3YjQifQ=="/>
  </w:docVars>
  <w:rsids>
    <w:rsidRoot w:val="00000000"/>
    <w:rsid w:val="007E2AAA"/>
    <w:rsid w:val="01C506B1"/>
    <w:rsid w:val="17123BAE"/>
    <w:rsid w:val="1AEF6C50"/>
    <w:rsid w:val="23995B89"/>
    <w:rsid w:val="27F52DCC"/>
    <w:rsid w:val="2BD17FD1"/>
    <w:rsid w:val="3393097F"/>
    <w:rsid w:val="35F11712"/>
    <w:rsid w:val="373036DF"/>
    <w:rsid w:val="413F78DB"/>
    <w:rsid w:val="464225C9"/>
    <w:rsid w:val="472924B7"/>
    <w:rsid w:val="4AC97E97"/>
    <w:rsid w:val="4DBD1B0B"/>
    <w:rsid w:val="50583834"/>
    <w:rsid w:val="55582054"/>
    <w:rsid w:val="6477675E"/>
    <w:rsid w:val="66F978FF"/>
    <w:rsid w:val="6F4436E1"/>
    <w:rsid w:val="783A38AC"/>
    <w:rsid w:val="78A02A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0</TotalTime>
  <ScaleCrop>false</ScaleCrop>
  <LinksUpToDate>false</LinksUpToDate>
  <CharactersWithSpaces>2341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2022-08-18T03:08:40Z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2052-11.1.0.12302</vt:lpwstr>
  </property>
</Properties>
</file>