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江西昌通电力科技有限公司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0952-2022-QEO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Q：PVC电力管道、非开挖电力管道、通信管道、</w:t>
            </w:r>
            <w:r>
              <w:rPr>
                <w:sz w:val="20"/>
                <w:highlight w:val="yellow"/>
              </w:rPr>
              <w:t>PE缠绕管道的制造；化粪池的销售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E：PVC电力管道、非开挖电力管道、通信管道、PE缠绕管道的制造；化粪池的销售及所涉及的环境管理活动。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O：PVC电力管道、非开挖电力管道、通信管道、PE缠绕管道的制造；化粪池的销售及所涉及的职业健康安全管理活动</w:t>
            </w:r>
            <w:bookmarkEnd w:id="0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变更认证范围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Q：PVC电力管道、非开挖电力管道、通信管道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highlight w:val="yellow"/>
              </w:rPr>
              <w:t>PE缠绕管道</w:t>
            </w:r>
            <w:r>
              <w:rPr>
                <w:sz w:val="20"/>
              </w:rPr>
              <w:t>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E：PVC电力管道、非开挖电力管道、通信管道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highlight w:val="yellow"/>
              </w:rPr>
              <w:t>PE缠绕管道</w:t>
            </w:r>
            <w:r>
              <w:rPr>
                <w:sz w:val="20"/>
              </w:rPr>
              <w:t>的制造所涉及</w:t>
            </w:r>
            <w:r>
              <w:rPr>
                <w:rFonts w:hint="eastAsia"/>
                <w:sz w:val="20"/>
              </w:rPr>
              <w:t>场所</w:t>
            </w:r>
            <w:r>
              <w:rPr>
                <w:sz w:val="20"/>
              </w:rPr>
              <w:t>的</w:t>
            </w:r>
            <w:r>
              <w:rPr>
                <w:rFonts w:hint="eastAsia"/>
                <w:sz w:val="20"/>
              </w:rPr>
              <w:t>相关</w:t>
            </w:r>
            <w:r>
              <w:rPr>
                <w:sz w:val="20"/>
              </w:rPr>
              <w:t>环境管理活动。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O：PVC电力管道、非开挖电力管道、通信管道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highlight w:val="yellow"/>
              </w:rPr>
              <w:t>PE缠绕管道</w:t>
            </w:r>
            <w:r>
              <w:rPr>
                <w:sz w:val="20"/>
              </w:rPr>
              <w:t>的制造所涉及</w:t>
            </w:r>
            <w:r>
              <w:rPr>
                <w:rFonts w:hint="eastAsia"/>
                <w:sz w:val="20"/>
              </w:rPr>
              <w:t>场所</w:t>
            </w:r>
            <w:r>
              <w:rPr>
                <w:sz w:val="20"/>
              </w:rPr>
              <w:t>的</w:t>
            </w:r>
            <w:r>
              <w:rPr>
                <w:rFonts w:hint="eastAsia"/>
                <w:sz w:val="20"/>
              </w:rPr>
              <w:t>相关</w:t>
            </w:r>
            <w:r>
              <w:rPr>
                <w:sz w:val="20"/>
              </w:rPr>
              <w:t>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   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     人，体系覆盖人数：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1．涉及专业代码变化：14.02.01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</w:t>
            </w:r>
            <w:r>
              <w:rPr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2022.8.29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2022.8.29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p/>
    <w:p/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172A27"/>
    <w:rsid w:val="0009076A"/>
    <w:rsid w:val="000E04C9"/>
    <w:rsid w:val="001510F2"/>
    <w:rsid w:val="00172A27"/>
    <w:rsid w:val="002002A3"/>
    <w:rsid w:val="003C7311"/>
    <w:rsid w:val="004F4616"/>
    <w:rsid w:val="00505605"/>
    <w:rsid w:val="005E3881"/>
    <w:rsid w:val="00701268"/>
    <w:rsid w:val="00703BDE"/>
    <w:rsid w:val="007069E1"/>
    <w:rsid w:val="00723390"/>
    <w:rsid w:val="007262B5"/>
    <w:rsid w:val="00793D36"/>
    <w:rsid w:val="00835528"/>
    <w:rsid w:val="008A3058"/>
    <w:rsid w:val="00A43D46"/>
    <w:rsid w:val="00A55B13"/>
    <w:rsid w:val="00A854A0"/>
    <w:rsid w:val="00B072CC"/>
    <w:rsid w:val="00B951E9"/>
    <w:rsid w:val="00CA21D6"/>
    <w:rsid w:val="00D547CF"/>
    <w:rsid w:val="00D6718D"/>
    <w:rsid w:val="00F457D2"/>
    <w:rsid w:val="02573A83"/>
    <w:rsid w:val="039C3A50"/>
    <w:rsid w:val="04766E1F"/>
    <w:rsid w:val="06250F14"/>
    <w:rsid w:val="069D6EA2"/>
    <w:rsid w:val="0AF71F01"/>
    <w:rsid w:val="0D9C28F3"/>
    <w:rsid w:val="0E795DFD"/>
    <w:rsid w:val="11CD73E6"/>
    <w:rsid w:val="12481E24"/>
    <w:rsid w:val="134A0385"/>
    <w:rsid w:val="147E63EE"/>
    <w:rsid w:val="179333A5"/>
    <w:rsid w:val="1B0A7FEB"/>
    <w:rsid w:val="1C382393"/>
    <w:rsid w:val="1E752050"/>
    <w:rsid w:val="209C79A1"/>
    <w:rsid w:val="258414C8"/>
    <w:rsid w:val="27E4688E"/>
    <w:rsid w:val="2D5F1CE1"/>
    <w:rsid w:val="2F413D59"/>
    <w:rsid w:val="35A44BDE"/>
    <w:rsid w:val="37275A40"/>
    <w:rsid w:val="398A2548"/>
    <w:rsid w:val="3BAD4772"/>
    <w:rsid w:val="3EB43F8D"/>
    <w:rsid w:val="40402726"/>
    <w:rsid w:val="4CA9439C"/>
    <w:rsid w:val="508F568E"/>
    <w:rsid w:val="532A2673"/>
    <w:rsid w:val="54312C75"/>
    <w:rsid w:val="5CF62C43"/>
    <w:rsid w:val="63BA43EE"/>
    <w:rsid w:val="660533C8"/>
    <w:rsid w:val="6BA63D80"/>
    <w:rsid w:val="6E214318"/>
    <w:rsid w:val="6F364575"/>
    <w:rsid w:val="71232ECE"/>
    <w:rsid w:val="75F36D2C"/>
    <w:rsid w:val="7B254798"/>
    <w:rsid w:val="7BD72104"/>
    <w:rsid w:val="7CE53320"/>
    <w:rsid w:val="7E766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623</Words>
  <Characters>683</Characters>
  <Lines>5</Lines>
  <Paragraphs>1</Paragraphs>
  <TotalTime>0</TotalTime>
  <ScaleCrop>false</ScaleCrop>
  <LinksUpToDate>false</LinksUpToDate>
  <CharactersWithSpaces>715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2022-08-29T07:26:07Z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DC0ADCF003904AA3A11A6275E168A48A</vt:lpwstr>
  </property>
  <property fmtid="{D5CDD505-2E9C-101B-9397-08002B2CF9AE}" pid="4" name="KSOProductBuildVer">
    <vt:lpwstr>2052-11.1.0.12302</vt:lpwstr>
  </property>
</Properties>
</file>