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A1" w:rsidRDefault="00BC54A1">
      <w:pPr>
        <w:rPr>
          <w:color w:val="FF0000"/>
        </w:rPr>
      </w:pPr>
    </w:p>
    <w:p w:rsidR="00BC54A1" w:rsidRDefault="007612A2">
      <w:pPr>
        <w:spacing w:line="480" w:lineRule="exact"/>
        <w:jc w:val="center"/>
        <w:rPr>
          <w:rFonts w:ascii="隶书" w:eastAsia="隶书" w:hAnsi="宋体"/>
          <w:bCs/>
          <w:sz w:val="44"/>
          <w:szCs w:val="44"/>
        </w:rPr>
      </w:pPr>
      <w:r>
        <w:rPr>
          <w:rFonts w:ascii="隶书" w:eastAsia="隶书" w:hAnsi="宋体" w:hint="eastAsia"/>
          <w:bCs/>
          <w:sz w:val="44"/>
          <w:szCs w:val="44"/>
        </w:rPr>
        <w:t>管理体系审核记录表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  <w:gridCol w:w="1134"/>
      </w:tblGrid>
      <w:tr w:rsidR="00BC54A1">
        <w:trPr>
          <w:trHeight w:val="515"/>
        </w:trPr>
        <w:tc>
          <w:tcPr>
            <w:tcW w:w="2160" w:type="dxa"/>
            <w:vMerge w:val="restart"/>
            <w:vAlign w:val="center"/>
          </w:tcPr>
          <w:p w:rsidR="00BC54A1" w:rsidRDefault="007612A2">
            <w:pPr>
              <w:spacing w:before="12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过程与活动、</w:t>
            </w:r>
          </w:p>
          <w:p w:rsidR="00BC54A1" w:rsidRDefault="007612A2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BC54A1" w:rsidRDefault="007612A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涉及</w:t>
            </w:r>
          </w:p>
          <w:p w:rsidR="00BC54A1" w:rsidRDefault="007612A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BC54A1" w:rsidRDefault="007612A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受审核部门：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办公室（含财务）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主管领导/陪同人员      办公室 刘亚梦 /赵怀杰 </w:t>
            </w:r>
          </w:p>
        </w:tc>
        <w:tc>
          <w:tcPr>
            <w:tcW w:w="1134" w:type="dxa"/>
            <w:vMerge w:val="restart"/>
            <w:vAlign w:val="center"/>
          </w:tcPr>
          <w:p w:rsidR="00BC54A1" w:rsidRDefault="007612A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判定</w:t>
            </w:r>
          </w:p>
        </w:tc>
        <w:tc>
          <w:tcPr>
            <w:tcW w:w="1134" w:type="dxa"/>
            <w:vAlign w:val="center"/>
          </w:tcPr>
          <w:p w:rsidR="00BC54A1" w:rsidRDefault="00BC54A1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54A1">
        <w:trPr>
          <w:trHeight w:val="403"/>
        </w:trPr>
        <w:tc>
          <w:tcPr>
            <w:tcW w:w="2160" w:type="dxa"/>
            <w:vMerge/>
            <w:vAlign w:val="center"/>
          </w:tcPr>
          <w:p w:rsidR="00BC54A1" w:rsidRDefault="00BC54A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C54A1" w:rsidRDefault="00BC54A1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before="1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审核员：强兴   审核时间：2022.8.29</w:t>
            </w:r>
          </w:p>
        </w:tc>
        <w:tc>
          <w:tcPr>
            <w:tcW w:w="1134" w:type="dxa"/>
            <w:vMerge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516"/>
        </w:trPr>
        <w:tc>
          <w:tcPr>
            <w:tcW w:w="2160" w:type="dxa"/>
            <w:vMerge/>
            <w:vAlign w:val="center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adjustRightInd w:val="0"/>
              <w:snapToGrid w:val="0"/>
              <w:spacing w:line="280" w:lineRule="exact"/>
              <w:ind w:rightChars="50" w:right="105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审核条款：QMS: 5.3组织的岗位、职责和权限、6.2质量目标、7.1.6组织知识、7.5.1形成文件的信息总则、7.5.2形成文件的信息的创建和更新、7.5.3形成文件的信息的控制</w:t>
            </w:r>
            <w:r>
              <w:rPr>
                <w:rFonts w:ascii="仿宋" w:eastAsia="仿宋" w:hAnsi="仿宋" w:cs="仿宋" w:hint="eastAsia"/>
                <w:spacing w:val="-6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</w:rPr>
              <w:t>9.2 内部审核、10.2不合格和纠正措施，</w:t>
            </w:r>
          </w:p>
          <w:p w:rsidR="00BC54A1" w:rsidRDefault="007612A2">
            <w:pPr>
              <w:adjustRightInd w:val="0"/>
              <w:snapToGrid w:val="0"/>
              <w:spacing w:line="280" w:lineRule="exact"/>
              <w:ind w:rightChars="50" w:right="105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EMS/QMS: 5.3组织的岗位、职责和权限、6.2.1环境目标、6.2.2实现环境目标措施的策划、7.5.1形成文件的信息总则、7.5.2形成文件的信息的创建和更新、7.5.3形成文件的信息的控制、9.2 内部审核、10.2不合格和纠正措施，</w:t>
            </w:r>
          </w:p>
        </w:tc>
        <w:tc>
          <w:tcPr>
            <w:tcW w:w="1134" w:type="dxa"/>
            <w:vMerge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1255"/>
        </w:trPr>
        <w:tc>
          <w:tcPr>
            <w:tcW w:w="21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组织的岗位职责和权限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QEO5.3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该部门主要负责公司管理 体系文件、资料、记录及外来文件的归档管理；制定公司人力发展规划，确保公司人力资源；制定公司员工有关培训计划并落实；公司人员业绩考评工作；进行运行控制检查；管理体系和标准的宣贯工作；收集、分发和宣贯国家有关的法律、法规；组织、实施公司内、外质量、环境、职业健康安全体系审核，纠正并控制管理体系实施过程中的不合格项，参与管理评审；及时与环保主管部门交流，跟踪项目相关的最新环保要求；本部门的环境因素、危险源的识别评价和控制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与办公室负责人沟通，描述的职责和权限与一体化管理体系的职能分配表基本一致。</w:t>
            </w: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1255"/>
        </w:trPr>
        <w:tc>
          <w:tcPr>
            <w:tcW w:w="21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目标及其实现的策划总要求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QEO6.2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本部门分解管理目标有：</w:t>
            </w:r>
          </w:p>
          <w:p w:rsidR="00BC54A1" w:rsidRDefault="007612A2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1.劳保用品发放率100%</w:t>
            </w:r>
          </w:p>
          <w:p w:rsidR="00BC54A1" w:rsidRDefault="007612A2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2.培训一次考核合格率≥90%</w:t>
            </w:r>
          </w:p>
          <w:p w:rsidR="00BC54A1" w:rsidRDefault="007612A2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3.固体废弃物100%分类处理</w:t>
            </w:r>
          </w:p>
          <w:p w:rsidR="00BC54A1" w:rsidRDefault="007612A2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4.火灾事故发生率0</w:t>
            </w:r>
          </w:p>
          <w:p w:rsidR="00BC54A1" w:rsidRDefault="007612A2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5.</w:t>
            </w:r>
            <w:r>
              <w:rPr>
                <w:rFonts w:ascii="仿宋" w:eastAsia="仿宋" w:hAnsi="仿宋" w:cs="仿宋" w:hint="eastAsia"/>
                <w:szCs w:val="21"/>
                <w:lang w:bidi="ar"/>
              </w:rPr>
              <w:t>无重伤事故，轻伤事故不超过2起/年</w:t>
            </w:r>
          </w:p>
          <w:p w:rsidR="00BC54A1" w:rsidRDefault="007612A2" w:rsidP="00FB2804">
            <w:pPr>
              <w:spacing w:line="280" w:lineRule="exact"/>
              <w:ind w:firstLineChars="100" w:firstLine="210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目标均可量化可测量。查2022年6月</w:t>
            </w:r>
            <w:r w:rsidR="00FB2804">
              <w:rPr>
                <w:rFonts w:ascii="仿宋" w:eastAsia="仿宋" w:hAnsi="仿宋" w:cs="仿宋" w:hint="eastAsia"/>
                <w:szCs w:val="21"/>
              </w:rPr>
              <w:t>30</w:t>
            </w:r>
            <w:r>
              <w:rPr>
                <w:rFonts w:ascii="仿宋" w:eastAsia="仿宋" w:hAnsi="仿宋" w:cs="仿宋" w:hint="eastAsia"/>
                <w:szCs w:val="21"/>
              </w:rPr>
              <w:t>日考核，办公室管理目标均已完成。考核人： 赵怀杰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。</w:t>
            </w: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1255"/>
        </w:trPr>
        <w:tc>
          <w:tcPr>
            <w:tcW w:w="21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组织的知识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Q7.1.6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公司确定运行过程所需的知识。内部来源包括：公司运作准则（管理手册、程序文件、管理制度、作业记录等）、管理过程控制失败和成功项目吸取的经验教训和改进的结果等；外部来源包括：外来资料（如顾客反馈的信息、质量、技术规范）、法律法规、市场信息等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对知识的保持采取文件资料的保存和信息系统存储方式，在公司内部通过传递、交流、培训等方式获取。为获取更多必要的知识采用工作经验总结、顾客意见的采集，行业领先者的最佳实践调查等。主要是从顾客满意度调查收集的顾客抱怨、反馈等知识。  </w:t>
            </w: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378"/>
        </w:trPr>
        <w:tc>
          <w:tcPr>
            <w:tcW w:w="21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成文信息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QEO7.5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形成了文件化的管理手册、程序文件、三级管理文件以及所要求的记录。公司编制的程序文件基本符合标准要求的所有程序文件，第三层次文件对体系及其相互关系在手册中做了描述，记录表单满足公司目前的质量体系运行的需要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公司文件分类：一级文件：管理手册。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二级文件：公司编制了程序文件，包括质量、环境、职业健康安全标准要求的所有程序。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三层次文件：制度和作业指导书，外来文件：包括产品国家标准，环境、职业健康安全及运行记录，满足公司目前的管理体系运行的需要。体系文件基本能保证有效性和效率的要求。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查公司按照文审要求对管理手册进行了修改，符合要求。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公司编制并实施了《文件管理程序》，文件包括：手册、三体系的程序文件、作业指导书、废弃物管理制度、安全教育管理制度等。</w:t>
            </w:r>
          </w:p>
          <w:p w:rsidR="00BC54A1" w:rsidRDefault="007612A2">
            <w:pPr>
              <w:snapToGrid w:val="0"/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无企业标准。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查管理手册、程序文件等文件，编制： 赵怀杰 等，批准：田雅芹 ，2020年1月1日，查文件编审批手续齐全、文件清晰、编号符合文件控制程序要求。查办公室文件，都有受控标识，有效版本。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查外来文件：与产品要求和质量、环境、职业健康安全管理体系运行有关的国家法律法规、标准等；行业、地方颁布的条例、标准、规范、规程、办法等，查外来文件具体有质量管理体系标准、产品国家标准、环境管理体系标准、职业健康安全管理体系标准等，如《中华人民共和国产品质量法》、《中华人民共和国合同法》、《中华人民共和国公司法》、《中华人民共和国环境保护法》、《中华人民共和国安全生产法》、《中华人民共和国反不正当竞争法》共85个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查文件发放：办公室2020年1月1日下发了质量、环境、职业健康安全管理手册、程序文件等文件。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查办公室文件有标识，检索方便，文件夹存放于铁制文件柜内，防护符合要求。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公司编制并实施了《记录管理程序》对管理体系记录的标识、贮存、保护、检索、保存期限和处置等作了明确规定，符合要求。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提供《记录清单》，有内审报告、供方评价表、危险源清单、环境因素清单、管理评审报告等记录。明确了记录名称、编号、使用保存部门、保存期限等，并经审核后使用。公司各种记录由各使用部门保存，查阅办公室保存的记录环境情况，归档文件、记录存放于通风、干燥、防蛀的文件柜内，环境干燥、通风，符合文件归档的要求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抽查归档文件整理情况，办公室已将文件进行了分类，按文件的名称、编号及时间装文件袋进行归档，文件较清洁，字迹清晰，检索方便，抽查有内部审核资料、管理评审资料等，均已装订成册。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外来记录（如顾客投诉记录等）由相关部门负责保管、归档。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原件记录原则上不外借，其它记录查阅时须有关部门同意后，方可查阅。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作废文件：根据文审要求修订了管理手册，替换了修改页，作废页已销毁。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现场查验了上次远程审核时提供的资料，真实有效。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公司文件记录控制基本有效。</w:t>
            </w: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lastRenderedPageBreak/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349"/>
        </w:trPr>
        <w:tc>
          <w:tcPr>
            <w:tcW w:w="21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内部审核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QEO9.2</w:t>
            </w:r>
          </w:p>
        </w:tc>
        <w:tc>
          <w:tcPr>
            <w:tcW w:w="10455" w:type="dxa"/>
            <w:vAlign w:val="center"/>
          </w:tcPr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由管理者代表 赵怀杰 组织内部审核，一般每年进行一次内部审核，时间间隔不超过12个月，抽查最近一次的内部审核情况：</w:t>
            </w:r>
          </w:p>
          <w:p w:rsidR="00BC54A1" w:rsidRDefault="007612A2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年度审核计划：提供《内部审核实施计划》，其内容已包括了审核目的、范围、准则、审核方法，</w:t>
            </w:r>
          </w:p>
          <w:p w:rsidR="00BC54A1" w:rsidRDefault="007612A2">
            <w:pPr>
              <w:ind w:firstLineChars="150" w:firstLine="31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计划</w:t>
            </w:r>
            <w:r>
              <w:rPr>
                <w:rFonts w:ascii="仿宋" w:eastAsia="仿宋" w:hAnsi="仿宋" w:cs="仿宋" w:hint="eastAsia"/>
                <w:szCs w:val="21"/>
              </w:rPr>
              <w:t>编制：办公室 审核：赵怀杰  批准：田雅芹 2022年2月20日，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审核目的：验证质量、环境、职业健康安全管理体系对标准的符合性及实施的有效性和充分性，持续改进管理体系。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审核依据：GB/T19001-2016、GB/T24001-2016、GB/T45001-2020 / ISO45001：2018的标准、体系文件、顾客要求、相关法律法规等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内部审核实施：组长： 赵怀杰 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A组：赵文涛 赵怀杰  B组： 张炳茹 张振，审核按计划进行，4名内审员经内部培训合格，能力尚可。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时间：202</w:t>
            </w:r>
            <w:r w:rsidR="00FA7918">
              <w:rPr>
                <w:rFonts w:ascii="仿宋" w:eastAsia="仿宋" w:hAnsi="仿宋" w:cs="仿宋" w:hint="eastAsia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Cs w:val="21"/>
              </w:rPr>
              <w:t>.3.12-3.13日。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审核计划已考虑到互查的公正性，无审核员审核本部门的工作，计划内容涉及各部门，条款覆盖整个体系。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提供了内部审核检查证据，其中包括对总经理/管理者代表、办公室、供销部等部门的审核记录，条款与策划结果相一致，记录较完整。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本次内审发现1个一般不符合项，未能提供2022年度顾客满意度调查的证据。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不符合ISO19001:2015标准中第9.1.2条款规定。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；针对这个不合格，责任部门已分析了原因并采取了纠正措施，按要求进行了整改，最后内审员进行了验证，纠正措施实施有效。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内部审核结论：由于此次内审是我公司实施ISO9001:2015、ISO14001:2015、ISO45001:2018标准</w:t>
            </w:r>
          </w:p>
          <w:p w:rsidR="00BC54A1" w:rsidRDefault="007612A2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的实施三体系管理体系以来的第3次内审，就已审条款结果看，本公司质量/环境/职业健康安全三管理体系符合公司管理手册、程序性文件、ISO9001:2015、ISO14001:2015、ISO45001:2018的要求，本公司质量/环境/职业健康安全三管理体系得到了有效实施，运行实施保持了适宜性。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  <w:p w:rsidR="00BC54A1" w:rsidRDefault="007612A2">
            <w:pPr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171450</wp:posOffset>
                  </wp:positionV>
                  <wp:extent cx="2881630" cy="2540635"/>
                  <wp:effectExtent l="0" t="0" r="12065" b="1270"/>
                  <wp:wrapNone/>
                  <wp:docPr id="3" name="图片 3" descr="微信图片_202208282014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82820145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81630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szCs w:val="21"/>
              </w:rPr>
              <w:drawing>
                <wp:inline distT="0" distB="0" distL="114300" distR="114300">
                  <wp:extent cx="2880360" cy="2476500"/>
                  <wp:effectExtent l="0" t="0" r="0" b="2540"/>
                  <wp:docPr id="2" name="图片 2" descr="微信图片_202208282014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82820145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8036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54A1" w:rsidRDefault="00BC54A1">
            <w:pPr>
              <w:spacing w:line="280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lastRenderedPageBreak/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BC54A1">
        <w:trPr>
          <w:trHeight w:val="962"/>
        </w:trPr>
        <w:tc>
          <w:tcPr>
            <w:tcW w:w="2160" w:type="dxa"/>
          </w:tcPr>
          <w:p w:rsidR="00BC54A1" w:rsidRDefault="007612A2">
            <w:pPr>
              <w:adjustRightInd w:val="0"/>
              <w:snapToGrid w:val="0"/>
              <w:spacing w:line="280" w:lineRule="exact"/>
              <w:rPr>
                <w:rFonts w:ascii="仿宋" w:eastAsia="仿宋" w:hAnsi="仿宋" w:cs="仿宋"/>
                <w:spacing w:val="-12"/>
                <w:szCs w:val="21"/>
              </w:rPr>
            </w:pPr>
            <w:r>
              <w:rPr>
                <w:rFonts w:ascii="仿宋" w:eastAsia="仿宋" w:hAnsi="仿宋" w:cs="仿宋" w:hint="eastAsia"/>
                <w:spacing w:val="-12"/>
                <w:szCs w:val="21"/>
              </w:rPr>
              <w:lastRenderedPageBreak/>
              <w:t>不合格和纠正措施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60" w:type="dxa"/>
          </w:tcPr>
          <w:p w:rsidR="00BC54A1" w:rsidRDefault="007612A2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QEO10.2</w:t>
            </w: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  <w:p w:rsidR="00BC54A1" w:rsidRDefault="00BC54A1">
            <w:pPr>
              <w:spacing w:line="28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C54A1" w:rsidRDefault="007612A2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负责人介绍公司在运行过程中对发现的不合格都会采取纠正、纠正措施以防止不合格或不符合再次发生，同时也会举一反三地看待其他部门或类似过程，采取预防措施以防止发生不合格或不符合。 公司内审时发现的不符合项进行了原因分析、纠正措施和验证，详见管理层9.2审核记录。</w:t>
            </w:r>
          </w:p>
          <w:p w:rsidR="00BC54A1" w:rsidRDefault="007612A2">
            <w:pPr>
              <w:snapToGrid w:val="0"/>
              <w:spacing w:line="280" w:lineRule="exact"/>
              <w:ind w:firstLineChars="200" w:firstLine="42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公司对纠正及预防措施的管理基本符合要求。</w:t>
            </w:r>
          </w:p>
        </w:tc>
        <w:tc>
          <w:tcPr>
            <w:tcW w:w="1134" w:type="dxa"/>
          </w:tcPr>
          <w:p w:rsidR="00BC54A1" w:rsidRDefault="007612A2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符合</w:t>
            </w:r>
          </w:p>
        </w:tc>
        <w:tc>
          <w:tcPr>
            <w:tcW w:w="1134" w:type="dxa"/>
          </w:tcPr>
          <w:p w:rsidR="00BC54A1" w:rsidRDefault="00BC54A1">
            <w:pPr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</w:tbl>
    <w:p w:rsidR="00BC54A1" w:rsidRDefault="007612A2">
      <w:pPr>
        <w:snapToGrid w:val="0"/>
        <w:spacing w:line="280" w:lineRule="exact"/>
        <w:jc w:val="lef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说明：不符合标注N</w:t>
      </w:r>
    </w:p>
    <w:p w:rsidR="00BC54A1" w:rsidRDefault="00BC54A1"/>
    <w:sectPr w:rsidR="00BC54A1">
      <w:headerReference w:type="default" r:id="rId10"/>
      <w:footerReference w:type="default" r:id="rId11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09" w:rsidRDefault="00B95809">
      <w:r>
        <w:separator/>
      </w:r>
    </w:p>
  </w:endnote>
  <w:endnote w:type="continuationSeparator" w:id="0">
    <w:p w:rsidR="00B95809" w:rsidRDefault="00B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BC54A1" w:rsidRDefault="007612A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791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791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C54A1" w:rsidRDefault="00BC54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09" w:rsidRDefault="00B95809">
      <w:r>
        <w:separator/>
      </w:r>
    </w:p>
  </w:footnote>
  <w:footnote w:type="continuationSeparator" w:id="0">
    <w:p w:rsidR="00B95809" w:rsidRDefault="00B95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A1" w:rsidRDefault="007612A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58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20.4pt;margin-top:12.55pt;width:102.7pt;height:20.2pt;z-index:251658240;mso-position-horizontal-relative:text;mso-position-vertical-relative:text;mso-width-relative:page;mso-height-relative:page" stroked="f">
          <v:textbox>
            <w:txbxContent>
              <w:p w:rsidR="00BC54A1" w:rsidRDefault="007612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C54A1" w:rsidRDefault="007612A2" w:rsidP="00FB2804">
    <w:pPr>
      <w:pStyle w:val="a5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4A1"/>
    <w:rsid w:val="007612A2"/>
    <w:rsid w:val="00B95809"/>
    <w:rsid w:val="00BC54A1"/>
    <w:rsid w:val="00FA7918"/>
    <w:rsid w:val="00FB2804"/>
    <w:rsid w:val="141858A6"/>
    <w:rsid w:val="1E7B7667"/>
    <w:rsid w:val="21E64E27"/>
    <w:rsid w:val="226E5D25"/>
    <w:rsid w:val="3E276BD5"/>
    <w:rsid w:val="4A1648DD"/>
    <w:rsid w:val="4CB95E4C"/>
    <w:rsid w:val="60D62EE6"/>
    <w:rsid w:val="630324A5"/>
    <w:rsid w:val="696559D6"/>
    <w:rsid w:val="6FDB6599"/>
    <w:rsid w:val="753550A6"/>
    <w:rsid w:val="76A4287A"/>
    <w:rsid w:val="77FD2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dcterms:created xsi:type="dcterms:W3CDTF">2015-06-17T12:51:00Z</dcterms:created>
  <dcterms:modified xsi:type="dcterms:W3CDTF">2022-09-27T04:30:00Z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2052-11.1.0.9914</vt:lpwstr>
  </property>
</Properties>
</file>