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228"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w:t>
            </w:r>
          </w:p>
          <w:p>
            <w:pPr>
              <w:spacing w:line="360" w:lineRule="auto"/>
              <w:rPr>
                <w:rFonts w:hint="eastAsia" w:ascii="仿宋" w:hAnsi="仿宋" w:eastAsia="仿宋" w:cs="仿宋"/>
                <w:sz w:val="21"/>
                <w:szCs w:val="21"/>
              </w:rPr>
            </w:pPr>
            <w:r>
              <w:rPr>
                <w:rFonts w:hint="eastAsia" w:ascii="仿宋" w:hAnsi="仿宋" w:eastAsia="仿宋" w:cs="仿宋"/>
                <w:sz w:val="21"/>
                <w:szCs w:val="21"/>
              </w:rPr>
              <w:t>条款</w:t>
            </w: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受审核部门：管理层    总经理：张成森    管理者代表：张成林</w:t>
            </w:r>
            <w:r>
              <w:rPr>
                <w:rFonts w:hint="eastAsia" w:ascii="仿宋" w:hAnsi="仿宋" w:eastAsia="仿宋" w:cs="仿宋"/>
                <w:bCs/>
                <w:sz w:val="21"/>
                <w:szCs w:val="21"/>
              </w:rPr>
              <w:t xml:space="preserve">      员工代表：高建斐</w:t>
            </w:r>
          </w:p>
        </w:tc>
        <w:tc>
          <w:tcPr>
            <w:tcW w:w="646"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hint="eastAsia" w:ascii="仿宋" w:hAnsi="仿宋" w:eastAsia="仿宋" w:cs="仿宋"/>
                <w:sz w:val="21"/>
                <w:szCs w:val="21"/>
              </w:rPr>
            </w:pPr>
          </w:p>
        </w:tc>
        <w:tc>
          <w:tcPr>
            <w:tcW w:w="1228" w:type="dxa"/>
            <w:vMerge w:val="continue"/>
            <w:vAlign w:val="center"/>
          </w:tcPr>
          <w:p>
            <w:pPr>
              <w:spacing w:line="360" w:lineRule="auto"/>
              <w:rPr>
                <w:rFonts w:hint="eastAsia" w:ascii="仿宋" w:hAnsi="仿宋" w:eastAsia="仿宋" w:cs="仿宋"/>
                <w:sz w:val="21"/>
                <w:szCs w:val="21"/>
              </w:rPr>
            </w:pPr>
          </w:p>
        </w:tc>
        <w:tc>
          <w:tcPr>
            <w:tcW w:w="10943"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26</w:t>
            </w:r>
            <w:r>
              <w:rPr>
                <w:rFonts w:hint="eastAsia" w:ascii="仿宋" w:hAnsi="仿宋" w:eastAsia="仿宋" w:cs="仿宋"/>
                <w:sz w:val="21"/>
                <w:szCs w:val="21"/>
              </w:rPr>
              <w:t>日</w:t>
            </w:r>
          </w:p>
        </w:tc>
        <w:tc>
          <w:tcPr>
            <w:tcW w:w="646"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hint="eastAsia" w:ascii="仿宋" w:hAnsi="仿宋" w:eastAsia="仿宋" w:cs="仿宋"/>
                <w:sz w:val="21"/>
                <w:szCs w:val="21"/>
              </w:rPr>
            </w:pPr>
          </w:p>
        </w:tc>
        <w:tc>
          <w:tcPr>
            <w:tcW w:w="1228" w:type="dxa"/>
            <w:vMerge w:val="continue"/>
            <w:vAlign w:val="center"/>
          </w:tcPr>
          <w:p>
            <w:pPr>
              <w:spacing w:line="360" w:lineRule="auto"/>
              <w:rPr>
                <w:rFonts w:hint="eastAsia" w:ascii="仿宋" w:hAnsi="仿宋" w:eastAsia="仿宋" w:cs="仿宋"/>
                <w:sz w:val="21"/>
                <w:szCs w:val="21"/>
              </w:rPr>
            </w:pPr>
          </w:p>
        </w:tc>
        <w:tc>
          <w:tcPr>
            <w:tcW w:w="10943" w:type="dxa"/>
            <w:vAlign w:val="center"/>
          </w:tcPr>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审核条款：</w:t>
            </w:r>
          </w:p>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spacing w:line="280" w:lineRule="exact"/>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国家/地方监督抽查情况；顾客满意、相关方投诉及处理情况；</w:t>
            </w:r>
          </w:p>
          <w:p>
            <w:pPr>
              <w:spacing w:line="360" w:lineRule="auto"/>
              <w:rPr>
                <w:rFonts w:hint="eastAsia" w:ascii="仿宋" w:hAnsi="仿宋" w:eastAsia="仿宋" w:cs="仿宋"/>
                <w:sz w:val="21"/>
                <w:szCs w:val="21"/>
              </w:rPr>
            </w:pPr>
            <w:r>
              <w:rPr>
                <w:rFonts w:hint="eastAsia" w:ascii="仿宋" w:hAnsi="仿宋" w:eastAsia="仿宋" w:cs="仿宋"/>
                <w:spacing w:val="-6"/>
                <w:sz w:val="21"/>
                <w:szCs w:val="21"/>
              </w:rPr>
              <w:t>验证企业相关资质证明的有效性</w:t>
            </w:r>
            <w:r>
              <w:rPr>
                <w:rFonts w:hint="eastAsia" w:ascii="仿宋" w:hAnsi="仿宋" w:eastAsia="仿宋" w:cs="仿宋"/>
                <w:sz w:val="21"/>
                <w:szCs w:val="21"/>
              </w:rPr>
              <w:t xml:space="preserve">，证书及标志的使用，变更，上次审核不符合验证； </w:t>
            </w:r>
          </w:p>
        </w:tc>
        <w:tc>
          <w:tcPr>
            <w:tcW w:w="646"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理解组织及其环境</w:t>
            </w:r>
          </w:p>
          <w:p>
            <w:pPr>
              <w:spacing w:line="360" w:lineRule="auto"/>
              <w:rPr>
                <w:rFonts w:hint="eastAsia" w:ascii="仿宋" w:hAnsi="仿宋" w:eastAsia="仿宋" w:cs="仿宋"/>
                <w:sz w:val="21"/>
                <w:szCs w:val="21"/>
              </w:rPr>
            </w:pP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QEO：4.1</w:t>
            </w:r>
          </w:p>
          <w:p>
            <w:pPr>
              <w:spacing w:line="360" w:lineRule="auto"/>
              <w:rPr>
                <w:rFonts w:hint="eastAsia" w:ascii="仿宋" w:hAnsi="仿宋" w:eastAsia="仿宋" w:cs="仿宋"/>
                <w:sz w:val="21"/>
                <w:szCs w:val="21"/>
              </w:rPr>
            </w:pP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提供《质量/环境/职业健康安全/管理手册》，对公司地理位置、国内市场地位、法律法规要求、公司内部文化观价值观、内外部环境变化等均作出描述。</w:t>
            </w:r>
          </w:p>
          <w:p>
            <w:pPr>
              <w:spacing w:line="360" w:lineRule="auto"/>
              <w:rPr>
                <w:rFonts w:hint="eastAsia" w:ascii="仿宋" w:hAnsi="仿宋" w:eastAsia="仿宋" w:cs="仿宋"/>
                <w:sz w:val="21"/>
                <w:szCs w:val="21"/>
              </w:rPr>
            </w:pPr>
            <w:r>
              <w:rPr>
                <w:rFonts w:hint="eastAsia" w:ascii="仿宋" w:hAnsi="仿宋" w:eastAsia="仿宋" w:cs="仿宋"/>
                <w:sz w:val="21"/>
                <w:szCs w:val="21"/>
              </w:rPr>
              <w:t>总经理张成森介绍，河北汇晟管道装备有限公司成立于2009年6月，座落于</w:t>
            </w:r>
            <w:bookmarkStart w:id="0" w:name="生产地址"/>
            <w:r>
              <w:rPr>
                <w:rFonts w:hint="eastAsia" w:ascii="仿宋" w:hAnsi="仿宋" w:eastAsia="仿宋" w:cs="仿宋"/>
                <w:sz w:val="21"/>
                <w:szCs w:val="21"/>
              </w:rPr>
              <w:t>孟村回族自治县泊庄工业区</w:t>
            </w:r>
            <w:bookmarkEnd w:id="0"/>
            <w:r>
              <w:rPr>
                <w:rFonts w:hint="eastAsia" w:ascii="仿宋" w:hAnsi="仿宋" w:eastAsia="仿宋" w:cs="仿宋"/>
                <w:sz w:val="21"/>
                <w:szCs w:val="21"/>
              </w:rPr>
              <w:t>，占地面积共20000㎡，建筑面积共4000㎡。公司位于环渤海经济协作圈中部，中国弯头管件之都孟村县境内，地理位置十分优越，交通便利，运输快捷</w:t>
            </w:r>
            <w:bookmarkStart w:id="2" w:name="_GoBack"/>
            <w:bookmarkEnd w:id="2"/>
            <w:r>
              <w:rPr>
                <w:rFonts w:hint="eastAsia" w:ascii="仿宋" w:hAnsi="仿宋" w:eastAsia="仿宋" w:cs="仿宋"/>
                <w:sz w:val="21"/>
                <w:szCs w:val="21"/>
              </w:rPr>
              <w:t>。主要从事钢制无缝管件、钢制有缝管件、锻制法兰（资质许可范围内）的生产销售，锻制管件、锻制管接头、钢管、防腐钢管及管件的销售；</w:t>
            </w:r>
            <w:r>
              <w:rPr>
                <w:rFonts w:hint="eastAsia" w:ascii="仿宋" w:hAnsi="仿宋" w:eastAsia="仿宋" w:cs="仿宋"/>
                <w:sz w:val="21"/>
                <w:szCs w:val="21"/>
                <w:lang w:val="en-US" w:eastAsia="zh-CN"/>
              </w:rPr>
              <w:t>2022.6.20</w:t>
            </w:r>
            <w:r>
              <w:rPr>
                <w:rFonts w:hint="eastAsia" w:ascii="仿宋" w:hAnsi="仿宋" w:eastAsia="仿宋" w:cs="仿宋"/>
                <w:sz w:val="21"/>
                <w:szCs w:val="21"/>
              </w:rPr>
              <w:t>获编号：TS27</w:t>
            </w:r>
            <w:r>
              <w:rPr>
                <w:rFonts w:hint="eastAsia" w:ascii="仿宋" w:hAnsi="仿宋" w:eastAsia="仿宋" w:cs="仿宋"/>
                <w:sz w:val="21"/>
                <w:szCs w:val="21"/>
                <w:lang w:val="en-US" w:eastAsia="zh-CN"/>
              </w:rPr>
              <w:t>13483</w:t>
            </w:r>
            <w:r>
              <w:rPr>
                <w:rFonts w:hint="eastAsia" w:ascii="仿宋" w:hAnsi="仿宋" w:eastAsia="仿宋" w:cs="仿宋"/>
                <w:sz w:val="21"/>
                <w:szCs w:val="21"/>
              </w:rPr>
              <w:t>-2021</w:t>
            </w:r>
            <w:r>
              <w:rPr>
                <w:rFonts w:hint="eastAsia" w:ascii="仿宋" w:hAnsi="仿宋" w:eastAsia="仿宋" w:cs="仿宋"/>
                <w:sz w:val="21"/>
                <w:szCs w:val="21"/>
                <w:lang w:val="en-US" w:eastAsia="zh-CN"/>
              </w:rPr>
              <w:t>6</w:t>
            </w:r>
            <w:r>
              <w:rPr>
                <w:rFonts w:hint="eastAsia" w:ascii="仿宋" w:hAnsi="仿宋" w:eastAsia="仿宋" w:cs="仿宋"/>
                <w:sz w:val="21"/>
                <w:szCs w:val="21"/>
              </w:rPr>
              <w:t xml:space="preserve"> 中国人民共和国特种设备制造许可证(压力管道元件)，有效期：202</w:t>
            </w:r>
            <w:r>
              <w:rPr>
                <w:rFonts w:hint="eastAsia" w:ascii="仿宋" w:hAnsi="仿宋" w:eastAsia="仿宋" w:cs="仿宋"/>
                <w:sz w:val="21"/>
                <w:szCs w:val="21"/>
                <w:lang w:val="en-US" w:eastAsia="zh-CN"/>
              </w:rPr>
              <w:t>6</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19</w:t>
            </w:r>
            <w:r>
              <w:rPr>
                <w:rFonts w:hint="eastAsia" w:ascii="仿宋" w:hAnsi="仿宋" w:eastAsia="仿宋" w:cs="仿宋"/>
                <w:sz w:val="21"/>
                <w:szCs w:val="21"/>
              </w:rPr>
              <w:t>日</w:t>
            </w:r>
            <w:r>
              <w:rPr>
                <w:rFonts w:hint="eastAsia" w:ascii="仿宋" w:hAnsi="仿宋" w:eastAsia="仿宋" w:cs="仿宋"/>
                <w:sz w:val="21"/>
                <w:szCs w:val="21"/>
              </w:rPr>
              <w:t>。</w:t>
            </w:r>
          </w:p>
          <w:p>
            <w:pPr>
              <w:spacing w:line="360" w:lineRule="auto"/>
              <w:rPr>
                <w:rFonts w:hint="eastAsia" w:ascii="仿宋" w:hAnsi="仿宋" w:eastAsia="仿宋" w:cs="仿宋"/>
                <w:sz w:val="21"/>
                <w:szCs w:val="21"/>
              </w:rPr>
            </w:pPr>
            <w:r>
              <w:rPr>
                <w:rFonts w:hint="eastAsia" w:ascii="仿宋" w:hAnsi="仿宋" w:eastAsia="仿宋" w:cs="仿宋"/>
                <w:sz w:val="21"/>
                <w:szCs w:val="21"/>
              </w:rPr>
              <w:t>与总经理沟通，简单介绍了企业的经营状况、检测设备计量参数情况和顾客分布，介绍了公司文化的形成与发展、长短期发展目标、价值观的沟通，并对的公司内部环境和外部环境进行了分</w:t>
            </w:r>
          </w:p>
          <w:p>
            <w:pPr>
              <w:spacing w:line="360" w:lineRule="auto"/>
              <w:rPr>
                <w:rFonts w:hint="eastAsia" w:ascii="仿宋" w:hAnsi="仿宋" w:eastAsia="仿宋" w:cs="仿宋"/>
                <w:sz w:val="21"/>
                <w:szCs w:val="21"/>
              </w:rPr>
            </w:pPr>
            <w:r>
              <w:rPr>
                <w:rFonts w:hint="eastAsia" w:ascii="仿宋" w:hAnsi="仿宋" w:eastAsia="仿宋" w:cs="仿宋"/>
                <w:sz w:val="21"/>
                <w:szCs w:val="21"/>
              </w:rPr>
              <w:t>析。公司介绍，钢制无缝管件、钢制有缝管件、锻制法兰的生产能力在行</w:t>
            </w:r>
          </w:p>
          <w:p>
            <w:pPr>
              <w:spacing w:line="360" w:lineRule="auto"/>
              <w:rPr>
                <w:rFonts w:hint="eastAsia" w:ascii="仿宋" w:hAnsi="仿宋" w:eastAsia="仿宋" w:cs="仿宋"/>
                <w:sz w:val="21"/>
                <w:szCs w:val="21"/>
              </w:rPr>
            </w:pPr>
            <w:r>
              <w:rPr>
                <w:rFonts w:hint="eastAsia" w:ascii="仿宋" w:hAnsi="仿宋" w:eastAsia="仿宋" w:cs="仿宋"/>
                <w:sz w:val="21"/>
                <w:szCs w:val="21"/>
              </w:rPr>
              <w:t>业内有一定的市场地位。</w:t>
            </w:r>
          </w:p>
          <w:p>
            <w:pPr>
              <w:spacing w:line="360" w:lineRule="auto"/>
              <w:rPr>
                <w:rFonts w:hint="eastAsia" w:ascii="仿宋" w:hAnsi="仿宋" w:eastAsia="仿宋" w:cs="仿宋"/>
                <w:sz w:val="21"/>
                <w:szCs w:val="21"/>
              </w:rPr>
            </w:pPr>
            <w:r>
              <w:rPr>
                <w:rFonts w:hint="eastAsia" w:ascii="仿宋" w:hAnsi="仿宋" w:eastAsia="仿宋" w:cs="仿宋"/>
                <w:sz w:val="21"/>
                <w:szCs w:val="21"/>
              </w:rPr>
              <w:t>公司管理体系设置了办公室、质检部、供销部、生产部。</w:t>
            </w:r>
          </w:p>
          <w:p>
            <w:pPr>
              <w:spacing w:line="360" w:lineRule="auto"/>
              <w:rPr>
                <w:rFonts w:hint="eastAsia" w:ascii="仿宋" w:hAnsi="仿宋" w:eastAsia="仿宋" w:cs="仿宋"/>
                <w:sz w:val="21"/>
                <w:szCs w:val="21"/>
              </w:rPr>
            </w:pPr>
            <w:r>
              <w:rPr>
                <w:rFonts w:hint="eastAsia" w:ascii="仿宋" w:hAnsi="仿宋" w:eastAsia="仿宋" w:cs="仿宋"/>
                <w:sz w:val="21"/>
                <w:szCs w:val="21"/>
              </w:rPr>
              <w:t>总经理说：公司推行管理体系的目的就是提高公司市场准入。总经理确定与</w:t>
            </w:r>
          </w:p>
          <w:p>
            <w:pPr>
              <w:spacing w:line="360" w:lineRule="auto"/>
              <w:rPr>
                <w:rFonts w:hint="eastAsia" w:ascii="仿宋" w:hAnsi="仿宋" w:eastAsia="仿宋" w:cs="仿宋"/>
                <w:sz w:val="21"/>
                <w:szCs w:val="21"/>
              </w:rPr>
            </w:pPr>
            <w:r>
              <w:rPr>
                <w:rFonts w:hint="eastAsia" w:ascii="仿宋" w:hAnsi="仿宋" w:eastAsia="仿宋" w:cs="仿宋"/>
                <w:sz w:val="21"/>
                <w:szCs w:val="21"/>
              </w:rPr>
              <w:t>本公司管理目标和战略方向相关并影响实现管理体系预期结果的各种内部因</w:t>
            </w:r>
          </w:p>
          <w:p>
            <w:pPr>
              <w:spacing w:line="360" w:lineRule="auto"/>
              <w:rPr>
                <w:rFonts w:hint="eastAsia" w:ascii="仿宋" w:hAnsi="仿宋" w:eastAsia="仿宋" w:cs="仿宋"/>
                <w:sz w:val="21"/>
                <w:szCs w:val="21"/>
              </w:rPr>
            </w:pPr>
            <w:r>
              <w:rPr>
                <w:rFonts w:hint="eastAsia" w:ascii="仿宋" w:hAnsi="仿宋" w:eastAsia="仿宋" w:cs="仿宋"/>
                <w:sz w:val="21"/>
                <w:szCs w:val="21"/>
              </w:rPr>
              <w:t>素和外部因素（国际、国家、地区和当地的各种法律法规、技术、竞争、文</w:t>
            </w:r>
          </w:p>
          <w:p>
            <w:pPr>
              <w:spacing w:line="360" w:lineRule="auto"/>
              <w:rPr>
                <w:rFonts w:hint="eastAsia" w:ascii="仿宋" w:hAnsi="仿宋" w:eastAsia="仿宋" w:cs="仿宋"/>
                <w:sz w:val="21"/>
                <w:szCs w:val="21"/>
              </w:rPr>
            </w:pPr>
            <w:r>
              <w:rPr>
                <w:rFonts w:hint="eastAsia" w:ascii="仿宋" w:hAnsi="仿宋" w:eastAsia="仿宋" w:cs="仿宋"/>
                <w:sz w:val="21"/>
                <w:szCs w:val="21"/>
              </w:rPr>
              <w:t>化和社会因素等）。这些因素包括了需要考虑的正面和负面因素或条件。公</w:t>
            </w:r>
          </w:p>
          <w:p>
            <w:pPr>
              <w:spacing w:line="360" w:lineRule="auto"/>
              <w:rPr>
                <w:rFonts w:hint="eastAsia" w:ascii="仿宋" w:hAnsi="仿宋" w:eastAsia="仿宋" w:cs="仿宋"/>
                <w:sz w:val="21"/>
                <w:szCs w:val="21"/>
              </w:rPr>
            </w:pPr>
            <w:r>
              <w:rPr>
                <w:rFonts w:hint="eastAsia" w:ascii="仿宋" w:hAnsi="仿宋" w:eastAsia="仿宋" w:cs="仿宋"/>
                <w:sz w:val="21"/>
                <w:szCs w:val="21"/>
              </w:rPr>
              <w:t>司每年办公室根据由公司销售人员从市场、客户、网络等搜集到的信息并结</w:t>
            </w:r>
          </w:p>
          <w:p>
            <w:pPr>
              <w:spacing w:line="360" w:lineRule="auto"/>
              <w:rPr>
                <w:rFonts w:hint="eastAsia" w:ascii="仿宋" w:hAnsi="仿宋" w:eastAsia="仿宋" w:cs="仿宋"/>
                <w:sz w:val="21"/>
                <w:szCs w:val="21"/>
              </w:rPr>
            </w:pPr>
            <w:r>
              <w:rPr>
                <w:rFonts w:hint="eastAsia" w:ascii="仿宋" w:hAnsi="仿宋" w:eastAsia="仿宋" w:cs="仿宋"/>
                <w:sz w:val="21"/>
                <w:szCs w:val="21"/>
              </w:rPr>
              <w:t>合公司自身业务运作情况进行分析，通过分析对这些内部和外部因素的相关</w:t>
            </w:r>
          </w:p>
          <w:p>
            <w:pPr>
              <w:spacing w:line="360" w:lineRule="auto"/>
              <w:rPr>
                <w:rFonts w:hint="eastAsia" w:ascii="仿宋" w:hAnsi="仿宋" w:eastAsia="仿宋" w:cs="仿宋"/>
                <w:sz w:val="21"/>
                <w:szCs w:val="21"/>
              </w:rPr>
            </w:pPr>
            <w:r>
              <w:rPr>
                <w:rFonts w:hint="eastAsia" w:ascii="仿宋" w:hAnsi="仿宋" w:eastAsia="仿宋" w:cs="仿宋"/>
                <w:sz w:val="21"/>
                <w:szCs w:val="21"/>
              </w:rPr>
              <w:t>信息进行监视和评审以确保其充分和适宜。</w:t>
            </w:r>
          </w:p>
        </w:tc>
        <w:tc>
          <w:tcPr>
            <w:tcW w:w="646"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理解相关方的需求和期望</w:t>
            </w: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QEO：4.2</w:t>
            </w: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提供了《组织的相关方需求和期望调查表》，相关方包括顾客、供方、员工、政府部门、审核机构、股东等。相关方需求和期望：检测能力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仿宋" w:hAnsi="仿宋" w:eastAsia="仿宋" w:cs="仿宋"/>
                <w:sz w:val="21"/>
                <w:szCs w:val="21"/>
                <w:lang w:val="zh-CN"/>
              </w:rPr>
              <w:t>。</w:t>
            </w:r>
            <w:r>
              <w:rPr>
                <w:rFonts w:hint="eastAsia" w:ascii="仿宋" w:hAnsi="仿宋" w:eastAsia="仿宋" w:cs="仿宋"/>
                <w:sz w:val="21"/>
                <w:szCs w:val="21"/>
              </w:rPr>
              <w:t>公司对这些相关方及其要求的相关信息进行制定责任部门制定每年进行一次评审，以便于理解和持续满足相关方的需求和期望。</w:t>
            </w:r>
          </w:p>
          <w:p>
            <w:pPr>
              <w:spacing w:line="360" w:lineRule="auto"/>
              <w:rPr>
                <w:rFonts w:hint="eastAsia" w:ascii="仿宋" w:hAnsi="仿宋" w:eastAsia="仿宋" w:cs="仿宋"/>
                <w:sz w:val="21"/>
                <w:szCs w:val="21"/>
              </w:rPr>
            </w:pPr>
            <w:r>
              <w:rPr>
                <w:rFonts w:hint="eastAsia" w:ascii="仿宋" w:hAnsi="仿宋" w:eastAsia="仿宋" w:cs="仿宋"/>
                <w:sz w:val="21"/>
                <w:szCs w:val="21"/>
              </w:rPr>
              <w:t>本公司考虑以下相关方：--顾客；--最终用户或受益人；股东；---外部供应商；--雇员及其他为组织工作者；--法律法规及监管机关；--地方社区团体；--非政府组织等。</w:t>
            </w:r>
          </w:p>
          <w:p>
            <w:pPr>
              <w:spacing w:line="360" w:lineRule="auto"/>
              <w:rPr>
                <w:rFonts w:hint="eastAsia" w:ascii="仿宋" w:hAnsi="仿宋" w:eastAsia="仿宋" w:cs="仿宋"/>
                <w:sz w:val="21"/>
                <w:szCs w:val="21"/>
              </w:rPr>
            </w:pPr>
            <w:r>
              <w:rPr>
                <w:rFonts w:hint="eastAsia" w:ascii="仿宋" w:hAnsi="仿宋" w:eastAsia="仿宋" w:cs="仿宋"/>
                <w:sz w:val="21"/>
                <w:szCs w:val="21"/>
              </w:rPr>
              <w:t>目前顾客的主要需求期望是：提供顾客满意的生产产品和销售产品和服务。</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质量/环境/职业健康安全/职业健康安全管理体系的范围</w:t>
            </w: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QEO：4.3</w:t>
            </w:r>
          </w:p>
        </w:tc>
        <w:tc>
          <w:tcPr>
            <w:tcW w:w="10943"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经确认企业的管理体系范围是：</w:t>
            </w:r>
          </w:p>
          <w:p>
            <w:pPr>
              <w:spacing w:line="360" w:lineRule="auto"/>
              <w:rPr>
                <w:rFonts w:hint="eastAsia" w:ascii="仿宋" w:hAnsi="仿宋" w:eastAsia="仿宋" w:cs="仿宋"/>
                <w:sz w:val="21"/>
                <w:szCs w:val="21"/>
              </w:rPr>
            </w:pPr>
            <w:bookmarkStart w:id="1" w:name="审核范围"/>
            <w:r>
              <w:rPr>
                <w:rFonts w:hint="eastAsia" w:ascii="仿宋" w:hAnsi="仿宋" w:eastAsia="仿宋" w:cs="仿宋"/>
                <w:sz w:val="21"/>
                <w:szCs w:val="21"/>
              </w:rPr>
              <w:t>Q：钢制无缝管件、钢制有缝管件、锻制法兰（资质许可范围内）的生产销售，锻制管件、锻制管接头、钢管、防腐钢管及管件的销售；</w:t>
            </w:r>
          </w:p>
          <w:p>
            <w:pPr>
              <w:spacing w:line="360" w:lineRule="auto"/>
              <w:rPr>
                <w:rFonts w:hint="eastAsia" w:ascii="仿宋" w:hAnsi="仿宋" w:eastAsia="仿宋" w:cs="仿宋"/>
                <w:sz w:val="21"/>
                <w:szCs w:val="21"/>
              </w:rPr>
            </w:pPr>
            <w:r>
              <w:rPr>
                <w:rFonts w:hint="eastAsia" w:ascii="仿宋" w:hAnsi="仿宋" w:eastAsia="仿宋" w:cs="仿宋"/>
                <w:sz w:val="21"/>
                <w:szCs w:val="21"/>
              </w:rPr>
              <w:t>E：钢制无缝管件、钢制有缝管件、锻制法兰（资质许可范围内）的生产销售，锻制管件、锻制管接头、钢管、防腐钢管及管件的销售及其所涉及场所的环境管理活动；</w:t>
            </w:r>
          </w:p>
          <w:p>
            <w:pPr>
              <w:spacing w:line="360" w:lineRule="auto"/>
              <w:rPr>
                <w:rFonts w:hint="eastAsia" w:ascii="仿宋" w:hAnsi="仿宋" w:eastAsia="仿宋" w:cs="仿宋"/>
                <w:sz w:val="21"/>
                <w:szCs w:val="21"/>
              </w:rPr>
            </w:pPr>
            <w:r>
              <w:rPr>
                <w:rFonts w:hint="eastAsia" w:ascii="仿宋" w:hAnsi="仿宋" w:eastAsia="仿宋" w:cs="仿宋"/>
                <w:sz w:val="21"/>
                <w:szCs w:val="21"/>
              </w:rPr>
              <w:t>O：钢制无缝管件、钢制有缝管件、锻制法兰（资质许可范围内）的生产销售，锻制管件、锻制管接头、钢管、防腐钢管及管件的销售及其所涉及场所的职业健康安全管理活动</w:t>
            </w:r>
            <w:bookmarkEnd w:id="1"/>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公司按照检定规程和校准规范开展设备检测任务，但根据设备测量参数的要求，结节公司硬件，需要开发计量装置和软件以便满足检测任务，因此无不适应条款。</w:t>
            </w:r>
          </w:p>
          <w:p>
            <w:pPr>
              <w:spacing w:line="280" w:lineRule="exact"/>
              <w:ind w:firstLine="420" w:firstLineChars="200"/>
              <w:rPr>
                <w:rFonts w:hint="eastAsia" w:ascii="仿宋" w:hAnsi="仿宋" w:eastAsia="仿宋" w:cs="仿宋"/>
                <w:color w:val="0000FF"/>
                <w:sz w:val="21"/>
                <w:szCs w:val="21"/>
              </w:rPr>
            </w:pPr>
            <w:r>
              <w:rPr>
                <w:rFonts w:hint="eastAsia" w:ascii="仿宋" w:hAnsi="仿宋" w:eastAsia="仿宋" w:cs="仿宋"/>
                <w:sz w:val="21"/>
                <w:szCs w:val="21"/>
              </w:rPr>
              <w:t>不适用情况：企业按照传统工艺、顾客要求生产，无需设计，质量管理体系8.3条款不适用，</w:t>
            </w:r>
          </w:p>
          <w:p>
            <w:pPr>
              <w:pStyle w:val="2"/>
              <w:ind w:firstLine="422" w:firstLineChars="200"/>
              <w:jc w:val="both"/>
              <w:rPr>
                <w:rFonts w:hint="eastAsia" w:ascii="仿宋" w:hAnsi="仿宋" w:eastAsia="仿宋" w:cs="仿宋"/>
                <w:sz w:val="21"/>
                <w:szCs w:val="21"/>
              </w:rPr>
            </w:pPr>
            <w:r>
              <w:rPr>
                <w:rFonts w:hint="eastAsia" w:ascii="仿宋" w:hAnsi="仿宋" w:eastAsia="仿宋" w:cs="仿宋"/>
                <w:sz w:val="21"/>
                <w:szCs w:val="21"/>
              </w:rPr>
              <w:t>外包情况：锻坯制造、压制成型、运输。</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质量/环境/职业健康安全管理体系及其过程</w:t>
            </w: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QEO：4.4</w:t>
            </w: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公司文件适宜，符合公司规模、人员能力、过程及其相互作用的复杂程度。基本符合标准要求。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公司确保按照标准的要求，建立、实施、保持和持续改进环境、职业健康安全管理体系，包括所需过程及其相互作用。公司确定环境、职业健康安全管理体系所需的过程及其在整个组织中的应用。</w:t>
            </w:r>
          </w:p>
          <w:p>
            <w:pPr>
              <w:pStyle w:val="2"/>
              <w:jc w:val="both"/>
              <w:rPr>
                <w:rFonts w:hint="eastAsia" w:ascii="仿宋" w:hAnsi="仿宋" w:eastAsia="仿宋" w:cs="仿宋"/>
                <w:sz w:val="21"/>
                <w:szCs w:val="21"/>
              </w:rPr>
            </w:pPr>
            <w:r>
              <w:rPr>
                <w:rFonts w:hint="eastAsia" w:ascii="仿宋" w:hAnsi="仿宋" w:eastAsia="仿宋" w:cs="仿宋"/>
                <w:kern w:val="2"/>
                <w:sz w:val="21"/>
                <w:szCs w:val="21"/>
              </w:rPr>
              <w:t>经现场确认，特殊过程：销售、焊接、管件成型、热处理过程。</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领导作用与承诺</w:t>
            </w:r>
          </w:p>
          <w:p>
            <w:pPr>
              <w:spacing w:line="360" w:lineRule="auto"/>
              <w:rPr>
                <w:rFonts w:hint="eastAsia" w:ascii="仿宋" w:hAnsi="仿宋" w:eastAsia="仿宋" w:cs="仿宋"/>
                <w:sz w:val="21"/>
                <w:szCs w:val="21"/>
              </w:rPr>
            </w:pPr>
          </w:p>
        </w:tc>
        <w:tc>
          <w:tcPr>
            <w:tcW w:w="1228" w:type="dxa"/>
            <w:vAlign w:val="center"/>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QEO：5.1</w:t>
            </w: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通过管理评审、内部审核及有效实施纠正、改进措施等方法来有效完善和持续发展公司的管理体系。公司总经理是张成森，主要承诺有：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1)对公司的质量、环境和职业健康安全管理体系的有效性承担责任；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2)确保公司管理方针和目标的建立,并确保其与公司的战略方向及所处的环境相一致；</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3)确保公司质量、环境和职业健康安全管理体系要求融入到公司的各种业务过程；</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4)确保获得公司质量、环境和职业健康安全管理体系所需的资源；</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5)就有效的质量、环境和职业健康安全管理重要性和符合其管理体系要求的重要性进行沟通；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6)确保公司的质量、环境和职业健康安全管理体系体系使用过程方法和基于风险的思维；</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7)确保公司质量、环境和职业健康安全管理体系的预期结果；</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8)促使、指导和支持员工努力提高管理体系的有效性，并对管理体系的有效性做出贡献；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9)推动质量、环境和职业健康安全管理体系的改进；</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10)支持其他管理者履行其相关领域的职责。</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方针</w:t>
            </w: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QEO：5.2</w:t>
            </w:r>
          </w:p>
        </w:tc>
        <w:tc>
          <w:tcPr>
            <w:tcW w:w="10943" w:type="dxa"/>
            <w:vAlign w:val="center"/>
          </w:tcPr>
          <w:p>
            <w:pPr>
              <w:pStyle w:val="4"/>
              <w:tabs>
                <w:tab w:val="left" w:pos="0"/>
                <w:tab w:val="left" w:pos="180"/>
              </w:tabs>
              <w:spacing w:line="360" w:lineRule="auto"/>
              <w:rPr>
                <w:rFonts w:hint="eastAsia" w:ascii="仿宋" w:hAnsi="仿宋" w:eastAsia="仿宋" w:cs="仿宋"/>
                <w:sz w:val="21"/>
                <w:szCs w:val="21"/>
              </w:rPr>
            </w:pPr>
            <w:r>
              <w:rPr>
                <w:rFonts w:hint="eastAsia" w:ascii="仿宋" w:hAnsi="仿宋" w:eastAsia="仿宋" w:cs="仿宋"/>
                <w:sz w:val="21"/>
                <w:szCs w:val="21"/>
              </w:rPr>
              <w:t>公司的质量、环境和职业健康安全管理方针：</w:t>
            </w:r>
          </w:p>
          <w:p>
            <w:pPr>
              <w:pStyle w:val="4"/>
              <w:tabs>
                <w:tab w:val="left" w:pos="0"/>
                <w:tab w:val="left" w:pos="180"/>
              </w:tabs>
              <w:spacing w:line="360" w:lineRule="auto"/>
              <w:rPr>
                <w:rFonts w:hint="eastAsia" w:ascii="仿宋" w:hAnsi="仿宋" w:eastAsia="仿宋" w:cs="仿宋"/>
                <w:sz w:val="21"/>
                <w:szCs w:val="21"/>
              </w:rPr>
            </w:pPr>
            <w:r>
              <w:rPr>
                <w:rFonts w:hint="eastAsia" w:ascii="仿宋" w:hAnsi="仿宋" w:eastAsia="仿宋" w:cs="仿宋"/>
                <w:sz w:val="21"/>
                <w:szCs w:val="21"/>
              </w:rPr>
              <w:t xml:space="preserve">    方针:坚持标准，持续改进，争创一流，顾客满意。</w:t>
            </w:r>
          </w:p>
          <w:p>
            <w:pPr>
              <w:pStyle w:val="4"/>
              <w:tabs>
                <w:tab w:val="left" w:pos="0"/>
                <w:tab w:val="left" w:pos="180"/>
              </w:tabs>
              <w:spacing w:line="360" w:lineRule="auto"/>
              <w:rPr>
                <w:rFonts w:hint="eastAsia" w:ascii="仿宋" w:hAnsi="仿宋" w:eastAsia="仿宋" w:cs="仿宋"/>
                <w:sz w:val="21"/>
                <w:szCs w:val="21"/>
              </w:rPr>
            </w:pPr>
            <w:r>
              <w:rPr>
                <w:rFonts w:hint="eastAsia" w:ascii="仿宋" w:hAnsi="仿宋" w:eastAsia="仿宋" w:cs="仿宋"/>
                <w:sz w:val="21"/>
                <w:szCs w:val="21"/>
              </w:rPr>
              <w:t xml:space="preserve">   安全第一，预防为主；遵规守法，减污降耗；持续发展。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公司以质量、环境、职业健康安全标准为基础，结合公司实际特制定管理方针。与张成森进行交谈，对方针内涵的理解较深刻。方针能为制定目标提供框架，方针基本符合标准的要求。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总经理张成森用会议、文件等手段保证管理方针为全体员工理解并落实到工作中。总经理张成森说管理评审时对方针的持续适宜性进行了评审，有评审记录。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以上管理方针通过文件、培训等形式将公司管理方针传达给所有为公司工作或代表公司的人员，相关方也可通过办公室获取公司管理方针。</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360" w:lineRule="auto"/>
              <w:jc w:val="center"/>
              <w:rPr>
                <w:rFonts w:hint="eastAsia" w:ascii="仿宋" w:hAnsi="仿宋" w:eastAsia="仿宋" w:cs="仿宋"/>
                <w:sz w:val="21"/>
                <w:szCs w:val="21"/>
              </w:rPr>
            </w:pPr>
          </w:p>
        </w:tc>
        <w:tc>
          <w:tcPr>
            <w:tcW w:w="1228"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QEO：5.3</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确保本公司管理体系所需的过程得到建立、实施和保持，代表张成森行使职权；</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询问管代张成林，职责回答正确。</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应对风险和机会的措施</w:t>
            </w:r>
          </w:p>
        </w:tc>
        <w:tc>
          <w:tcPr>
            <w:tcW w:w="1228" w:type="dxa"/>
            <w:vAlign w:val="center"/>
          </w:tcPr>
          <w:p>
            <w:pPr>
              <w:rPr>
                <w:rFonts w:hint="eastAsia" w:ascii="仿宋" w:hAnsi="仿宋" w:eastAsia="仿宋" w:cs="仿宋"/>
                <w:sz w:val="21"/>
                <w:szCs w:val="21"/>
              </w:rPr>
            </w:pPr>
            <w:r>
              <w:rPr>
                <w:rFonts w:hint="eastAsia" w:ascii="仿宋" w:hAnsi="仿宋" w:eastAsia="仿宋" w:cs="仿宋"/>
                <w:sz w:val="21"/>
                <w:szCs w:val="21"/>
              </w:rPr>
              <w:t>Q：6.1</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EO： 6.1.1</w:t>
            </w:r>
          </w:p>
        </w:tc>
        <w:tc>
          <w:tcPr>
            <w:tcW w:w="10943" w:type="dxa"/>
            <w:vAlign w:val="center"/>
          </w:tcPr>
          <w:p>
            <w:pPr>
              <w:pStyle w:val="4"/>
              <w:rPr>
                <w:rFonts w:hint="eastAsia" w:ascii="仿宋" w:hAnsi="仿宋" w:eastAsia="仿宋" w:cs="仿宋"/>
                <w:sz w:val="21"/>
                <w:szCs w:val="21"/>
              </w:rPr>
            </w:pPr>
            <w:r>
              <w:rPr>
                <w:rFonts w:hint="eastAsia" w:ascii="仿宋" w:hAnsi="仿宋" w:eastAsia="仿宋" w:cs="仿宋"/>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pPr>
              <w:pStyle w:val="4"/>
              <w:rPr>
                <w:rFonts w:hint="eastAsia" w:ascii="仿宋" w:hAnsi="仿宋" w:eastAsia="仿宋" w:cs="仿宋"/>
                <w:sz w:val="21"/>
                <w:szCs w:val="21"/>
              </w:rPr>
            </w:pPr>
            <w:r>
              <w:rPr>
                <w:rFonts w:hint="eastAsia" w:ascii="仿宋" w:hAnsi="仿宋" w:eastAsia="仿宋" w:cs="仿宋"/>
                <w:sz w:val="21"/>
                <w:szCs w:val="21"/>
              </w:rPr>
              <w:t>风险、机遇：从客户开发、合同评审、产品交付、领导作用、信息交流、采购管理、仓库管理等方面进行分析评估。从严重程度、发生概率、可探测性、RPN等确定风险和机遇。</w:t>
            </w:r>
          </w:p>
          <w:p>
            <w:pPr>
              <w:pStyle w:val="4"/>
              <w:rPr>
                <w:rFonts w:hint="eastAsia" w:ascii="仿宋" w:hAnsi="仿宋" w:eastAsia="仿宋" w:cs="仿宋"/>
                <w:sz w:val="21"/>
                <w:szCs w:val="21"/>
              </w:rPr>
            </w:pPr>
            <w:r>
              <w:rPr>
                <w:rFonts w:hint="eastAsia" w:ascii="仿宋" w:hAnsi="仿宋" w:eastAsia="仿宋" w:cs="仿宋"/>
                <w:sz w:val="21"/>
                <w:szCs w:val="21"/>
              </w:rPr>
              <w:t>应对措施：与风险、机遇相适应。</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目标和措施计划（管理方案）</w:t>
            </w:r>
          </w:p>
        </w:tc>
        <w:tc>
          <w:tcPr>
            <w:tcW w:w="1228" w:type="dxa"/>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QEO：6.2</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EO：6.1.4</w:t>
            </w: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查HS/QES—SC—2019《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仿宋" w:hAnsi="仿宋" w:eastAsia="仿宋" w:cs="仿宋"/>
                <w:sz w:val="21"/>
                <w:szCs w:val="21"/>
              </w:rPr>
            </w:pPr>
            <w:r>
              <w:rPr>
                <w:rFonts w:hint="eastAsia" w:ascii="仿宋" w:hAnsi="仿宋" w:eastAsia="仿宋" w:cs="仿宋"/>
                <w:sz w:val="21"/>
                <w:szCs w:val="21"/>
              </w:rPr>
              <w:t>查《管理手册》，制定了公司目标，并在管理体系所需的相关职能。</w:t>
            </w:r>
          </w:p>
          <w:p>
            <w:pPr>
              <w:overflowPunct w:val="0"/>
              <w:autoSpaceDE w:val="0"/>
              <w:autoSpaceDN w:val="0"/>
              <w:adjustRightInd w:val="0"/>
              <w:spacing w:line="360" w:lineRule="auto"/>
              <w:rPr>
                <w:rFonts w:hint="eastAsia" w:ascii="仿宋" w:hAnsi="仿宋" w:eastAsia="仿宋" w:cs="仿宋"/>
                <w:kern w:val="0"/>
                <w:sz w:val="21"/>
                <w:szCs w:val="21"/>
              </w:rPr>
            </w:pPr>
            <w:r>
              <w:rPr>
                <w:rFonts w:hint="eastAsia" w:ascii="仿宋" w:hAnsi="仿宋" w:eastAsia="仿宋" w:cs="仿宋"/>
                <w:kern w:val="0"/>
                <w:sz w:val="21"/>
                <w:szCs w:val="21"/>
              </w:rPr>
              <w:t>公司的质量、环境和职业健康安全管理方针：</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坚持标准，持续改进，争创一流，顾客满意。安全第一，预防为主；遵规守法，减污降耗；持续发展。</w:t>
            </w:r>
          </w:p>
          <w:p>
            <w:pPr>
              <w:tabs>
                <w:tab w:val="left" w:pos="1115"/>
              </w:tabs>
              <w:spacing w:line="360" w:lineRule="auto"/>
              <w:rPr>
                <w:rFonts w:hint="eastAsia" w:ascii="仿宋" w:hAnsi="仿宋" w:eastAsia="仿宋" w:cs="仿宋"/>
                <w:sz w:val="21"/>
                <w:szCs w:val="21"/>
              </w:rPr>
            </w:pPr>
            <w:r>
              <w:rPr>
                <w:rFonts w:hint="eastAsia" w:ascii="仿宋" w:hAnsi="仿宋" w:eastAsia="仿宋" w:cs="仿宋"/>
                <w:sz w:val="21"/>
                <w:szCs w:val="21"/>
              </w:rPr>
              <w:t xml:space="preserve"> 质量目标：</w:t>
            </w:r>
          </w:p>
          <w:p>
            <w:pPr>
              <w:numPr>
                <w:ilvl w:val="0"/>
                <w:numId w:val="1"/>
              </w:numPr>
              <w:tabs>
                <w:tab w:val="left" w:pos="1115"/>
              </w:tabs>
              <w:spacing w:line="360" w:lineRule="auto"/>
              <w:rPr>
                <w:rFonts w:hint="eastAsia" w:ascii="仿宋" w:hAnsi="仿宋" w:eastAsia="仿宋" w:cs="仿宋"/>
                <w:sz w:val="21"/>
                <w:szCs w:val="21"/>
              </w:rPr>
            </w:pPr>
            <w:r>
              <w:rPr>
                <w:rFonts w:hint="eastAsia" w:ascii="仿宋" w:hAnsi="仿宋" w:eastAsia="仿宋" w:cs="仿宋"/>
                <w:sz w:val="21"/>
                <w:szCs w:val="21"/>
              </w:rPr>
              <w:t>顾客满意度达到90%以上；</w:t>
            </w:r>
          </w:p>
          <w:p>
            <w:pPr>
              <w:numPr>
                <w:ilvl w:val="0"/>
                <w:numId w:val="2"/>
              </w:numPr>
              <w:tabs>
                <w:tab w:val="left" w:pos="1115"/>
              </w:tabs>
              <w:spacing w:line="360" w:lineRule="auto"/>
              <w:ind w:left="418"/>
              <w:rPr>
                <w:rFonts w:hint="eastAsia" w:ascii="仿宋" w:hAnsi="仿宋" w:eastAsia="仿宋" w:cs="仿宋"/>
                <w:sz w:val="21"/>
                <w:szCs w:val="21"/>
              </w:rPr>
            </w:pPr>
            <w:r>
              <w:rPr>
                <w:rFonts w:hint="eastAsia" w:ascii="仿宋" w:hAnsi="仿宋" w:eastAsia="仿宋" w:cs="仿宋"/>
                <w:sz w:val="21"/>
                <w:szCs w:val="21"/>
              </w:rPr>
              <w:t>一次交验合格率达98%</w:t>
            </w:r>
          </w:p>
          <w:p>
            <w:pPr>
              <w:numPr>
                <w:ilvl w:val="0"/>
                <w:numId w:val="2"/>
              </w:numPr>
              <w:tabs>
                <w:tab w:val="left" w:pos="1115"/>
              </w:tabs>
              <w:spacing w:line="360" w:lineRule="auto"/>
              <w:ind w:left="418"/>
              <w:rPr>
                <w:rFonts w:hint="eastAsia" w:ascii="仿宋" w:hAnsi="仿宋" w:eastAsia="仿宋" w:cs="仿宋"/>
                <w:sz w:val="21"/>
                <w:szCs w:val="21"/>
              </w:rPr>
            </w:pPr>
            <w:r>
              <w:rPr>
                <w:rFonts w:hint="eastAsia" w:ascii="仿宋" w:hAnsi="仿宋" w:eastAsia="仿宋" w:cs="仿宋"/>
                <w:sz w:val="21"/>
                <w:szCs w:val="21"/>
              </w:rPr>
              <w:t>产品出厂合格率100％；;</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环境目标:</w:t>
            </w:r>
          </w:p>
          <w:p>
            <w:pPr>
              <w:spacing w:line="360" w:lineRule="auto"/>
              <w:ind w:left="235" w:leftChars="112" w:firstLine="210" w:firstLineChars="100"/>
              <w:jc w:val="left"/>
              <w:rPr>
                <w:rFonts w:hint="eastAsia" w:ascii="仿宋" w:hAnsi="仿宋" w:eastAsia="仿宋" w:cs="仿宋"/>
                <w:sz w:val="21"/>
                <w:szCs w:val="21"/>
              </w:rPr>
            </w:pPr>
            <w:r>
              <w:rPr>
                <w:rFonts w:hint="eastAsia" w:ascii="仿宋" w:hAnsi="仿宋" w:eastAsia="仿宋" w:cs="仿宋"/>
                <w:sz w:val="21"/>
                <w:szCs w:val="21"/>
              </w:rPr>
              <w:t>1、年度内重大环境事故为0；</w:t>
            </w:r>
          </w:p>
          <w:p>
            <w:pPr>
              <w:spacing w:line="360" w:lineRule="auto"/>
              <w:ind w:left="235" w:leftChars="112" w:firstLine="210" w:firstLineChars="100"/>
              <w:jc w:val="left"/>
              <w:rPr>
                <w:rFonts w:hint="eastAsia" w:ascii="仿宋" w:hAnsi="仿宋" w:eastAsia="仿宋" w:cs="仿宋"/>
                <w:sz w:val="21"/>
                <w:szCs w:val="21"/>
              </w:rPr>
            </w:pPr>
            <w:r>
              <w:rPr>
                <w:rFonts w:hint="eastAsia" w:ascii="仿宋" w:hAnsi="仿宋" w:eastAsia="仿宋" w:cs="仿宋"/>
                <w:sz w:val="21"/>
                <w:szCs w:val="21"/>
              </w:rPr>
              <w:t>2、固体废弃物处理率大于95%；</w:t>
            </w:r>
          </w:p>
          <w:p>
            <w:pPr>
              <w:spacing w:line="360" w:lineRule="auto"/>
              <w:ind w:left="235" w:leftChars="112" w:firstLine="210" w:firstLineChars="100"/>
              <w:jc w:val="left"/>
              <w:rPr>
                <w:rFonts w:hint="eastAsia" w:ascii="仿宋" w:hAnsi="仿宋" w:eastAsia="仿宋" w:cs="仿宋"/>
                <w:sz w:val="21"/>
                <w:szCs w:val="21"/>
              </w:rPr>
            </w:pPr>
            <w:r>
              <w:rPr>
                <w:rFonts w:hint="eastAsia" w:ascii="仿宋" w:hAnsi="仿宋" w:eastAsia="仿宋" w:cs="仿宋"/>
                <w:sz w:val="21"/>
                <w:szCs w:val="21"/>
              </w:rPr>
              <w:t>3、废水、废气、噪声达标排放；</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职业健康安全目标：</w:t>
            </w:r>
          </w:p>
          <w:p>
            <w:pPr>
              <w:spacing w:line="360" w:lineRule="auto"/>
              <w:ind w:firstLine="415" w:firstLineChars="198"/>
              <w:jc w:val="left"/>
              <w:rPr>
                <w:rFonts w:hint="eastAsia" w:ascii="仿宋" w:hAnsi="仿宋" w:eastAsia="仿宋" w:cs="仿宋"/>
                <w:sz w:val="21"/>
                <w:szCs w:val="21"/>
              </w:rPr>
            </w:pPr>
            <w:r>
              <w:rPr>
                <w:rFonts w:hint="eastAsia" w:ascii="仿宋" w:hAnsi="仿宋" w:eastAsia="仿宋" w:cs="仿宋"/>
                <w:sz w:val="21"/>
                <w:szCs w:val="21"/>
              </w:rPr>
              <w:t>1、无人身死亡事故；</w:t>
            </w:r>
          </w:p>
          <w:p>
            <w:pPr>
              <w:spacing w:line="360" w:lineRule="auto"/>
              <w:ind w:firstLine="415" w:firstLineChars="198"/>
              <w:jc w:val="left"/>
              <w:rPr>
                <w:rFonts w:hint="eastAsia" w:ascii="仿宋" w:hAnsi="仿宋" w:eastAsia="仿宋" w:cs="仿宋"/>
                <w:sz w:val="21"/>
                <w:szCs w:val="21"/>
              </w:rPr>
            </w:pPr>
            <w:r>
              <w:rPr>
                <w:rFonts w:hint="eastAsia" w:ascii="仿宋" w:hAnsi="仿宋" w:eastAsia="仿宋" w:cs="仿宋"/>
                <w:sz w:val="21"/>
                <w:szCs w:val="21"/>
              </w:rPr>
              <w:t>2、无重伤事故；轻伤事故控制在年度2次以内。</w:t>
            </w:r>
          </w:p>
          <w:p>
            <w:pPr>
              <w:spacing w:line="360" w:lineRule="auto"/>
              <w:ind w:firstLine="415" w:firstLineChars="198"/>
              <w:jc w:val="left"/>
              <w:rPr>
                <w:rFonts w:hint="eastAsia" w:ascii="仿宋" w:hAnsi="仿宋" w:eastAsia="仿宋" w:cs="仿宋"/>
                <w:sz w:val="21"/>
                <w:szCs w:val="21"/>
              </w:rPr>
            </w:pPr>
            <w:r>
              <w:rPr>
                <w:rFonts w:hint="eastAsia" w:ascii="仿宋" w:hAnsi="仿宋" w:eastAsia="仿宋" w:cs="仿宋"/>
                <w:sz w:val="21"/>
                <w:szCs w:val="21"/>
              </w:rPr>
              <w:t>3、无火灾爆炸事故。</w:t>
            </w:r>
          </w:p>
          <w:p>
            <w:pPr>
              <w:spacing w:line="360" w:lineRule="auto"/>
              <w:ind w:firstLine="415" w:firstLineChars="198"/>
              <w:jc w:val="left"/>
              <w:rPr>
                <w:rFonts w:hint="eastAsia" w:ascii="仿宋" w:hAnsi="仿宋" w:eastAsia="仿宋" w:cs="仿宋"/>
                <w:sz w:val="21"/>
                <w:szCs w:val="21"/>
              </w:rPr>
            </w:pPr>
            <w:r>
              <w:rPr>
                <w:rFonts w:hint="eastAsia" w:ascii="仿宋" w:hAnsi="仿宋" w:eastAsia="仿宋" w:cs="仿宋"/>
                <w:sz w:val="21"/>
                <w:szCs w:val="21"/>
              </w:rPr>
              <w:t>4、无重大交通事故。</w:t>
            </w:r>
          </w:p>
          <w:p>
            <w:pPr>
              <w:spacing w:line="360" w:lineRule="auto"/>
              <w:ind w:firstLine="415" w:firstLineChars="198"/>
              <w:jc w:val="left"/>
              <w:rPr>
                <w:rFonts w:hint="eastAsia" w:ascii="仿宋" w:hAnsi="仿宋" w:eastAsia="仿宋" w:cs="仿宋"/>
                <w:sz w:val="21"/>
                <w:szCs w:val="21"/>
              </w:rPr>
            </w:pPr>
            <w:r>
              <w:rPr>
                <w:rFonts w:hint="eastAsia" w:ascii="仿宋" w:hAnsi="仿宋" w:eastAsia="仿宋" w:cs="仿宋"/>
                <w:sz w:val="21"/>
                <w:szCs w:val="21"/>
              </w:rPr>
              <w:t>5、职业病发病率为0.</w:t>
            </w:r>
          </w:p>
          <w:p>
            <w:pPr>
              <w:spacing w:line="360" w:lineRule="auto"/>
              <w:rPr>
                <w:rFonts w:hint="eastAsia" w:ascii="仿宋" w:hAnsi="仿宋" w:eastAsia="仿宋" w:cs="仿宋"/>
                <w:sz w:val="21"/>
                <w:szCs w:val="21"/>
              </w:rPr>
            </w:pPr>
            <w:r>
              <w:rPr>
                <w:rFonts w:hint="eastAsia" w:ascii="仿宋" w:hAnsi="仿宋" w:eastAsia="仿宋" w:cs="仿宋"/>
                <w:sz w:val="21"/>
                <w:szCs w:val="21"/>
              </w:rPr>
              <w:t>组织对公司质量、环境、职业健康安全目标、指标予以分解，并在相关职能层次部门建立分目标，</w:t>
            </w:r>
          </w:p>
          <w:p>
            <w:pPr>
              <w:spacing w:line="360" w:lineRule="auto"/>
              <w:rPr>
                <w:rFonts w:hint="eastAsia" w:ascii="仿宋" w:hAnsi="仿宋" w:eastAsia="仿宋" w:cs="仿宋"/>
                <w:sz w:val="21"/>
                <w:szCs w:val="21"/>
              </w:rPr>
            </w:pPr>
            <w:r>
              <w:rPr>
                <w:rFonts w:hint="eastAsia" w:ascii="仿宋" w:hAnsi="仿宋" w:eastAsia="仿宋" w:cs="仿宋"/>
                <w:sz w:val="21"/>
                <w:szCs w:val="21"/>
              </w:rPr>
              <w:t>查见《目标、指标、管理方案实施情况检查表》，20</w:t>
            </w:r>
            <w:r>
              <w:rPr>
                <w:rFonts w:hint="eastAsia" w:ascii="仿宋" w:hAnsi="仿宋" w:eastAsia="仿宋" w:cs="仿宋"/>
                <w:sz w:val="21"/>
                <w:szCs w:val="21"/>
                <w:lang w:val="en-US" w:eastAsia="zh-CN"/>
              </w:rPr>
              <w:t>22.6.28</w:t>
            </w:r>
            <w:r>
              <w:rPr>
                <w:rFonts w:hint="eastAsia" w:ascii="仿宋" w:hAnsi="仿宋" w:eastAsia="仿宋" w:cs="仿宋"/>
                <w:sz w:val="21"/>
                <w:szCs w:val="21"/>
              </w:rPr>
              <w:t>统计均完成。</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仿宋" w:hAnsi="仿宋" w:eastAsia="仿宋" w:cs="仿宋"/>
                <w:sz w:val="21"/>
                <w:szCs w:val="21"/>
              </w:rPr>
            </w:pPr>
            <w:r>
              <w:rPr>
                <w:rFonts w:hint="eastAsia" w:ascii="仿宋" w:hAnsi="仿宋" w:eastAsia="仿宋" w:cs="仿宋"/>
                <w:sz w:val="21"/>
                <w:szCs w:val="21"/>
              </w:rPr>
              <w:t>变更的策划</w:t>
            </w:r>
          </w:p>
        </w:tc>
        <w:tc>
          <w:tcPr>
            <w:tcW w:w="1228" w:type="dxa"/>
            <w:vAlign w:val="center"/>
          </w:tcPr>
          <w:p>
            <w:pPr>
              <w:rPr>
                <w:rFonts w:hint="eastAsia" w:ascii="仿宋" w:hAnsi="仿宋" w:eastAsia="仿宋" w:cs="仿宋"/>
                <w:sz w:val="21"/>
                <w:szCs w:val="21"/>
              </w:rPr>
            </w:pPr>
            <w:r>
              <w:rPr>
                <w:rFonts w:hint="eastAsia" w:ascii="仿宋" w:hAnsi="仿宋" w:eastAsia="仿宋" w:cs="仿宋"/>
                <w:sz w:val="21"/>
                <w:szCs w:val="21"/>
              </w:rPr>
              <w:t>Q：6.3</w:t>
            </w: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仿宋" w:hAnsi="仿宋" w:eastAsia="仿宋" w:cs="仿宋"/>
                <w:sz w:val="21"/>
                <w:szCs w:val="21"/>
              </w:rPr>
            </w:pPr>
            <w:r>
              <w:rPr>
                <w:rFonts w:hint="eastAsia" w:ascii="仿宋" w:hAnsi="仿宋" w:eastAsia="仿宋" w:cs="仿宋"/>
                <w:sz w:val="21"/>
                <w:szCs w:val="21"/>
              </w:rPr>
              <w:t>资源</w:t>
            </w:r>
          </w:p>
        </w:tc>
        <w:tc>
          <w:tcPr>
            <w:tcW w:w="1228"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Q：7.1.1  </w:t>
            </w:r>
          </w:p>
          <w:p>
            <w:pPr>
              <w:rPr>
                <w:rFonts w:hint="eastAsia" w:ascii="仿宋" w:hAnsi="仿宋" w:eastAsia="仿宋" w:cs="仿宋"/>
                <w:sz w:val="21"/>
                <w:szCs w:val="21"/>
              </w:rPr>
            </w:pPr>
            <w:r>
              <w:rPr>
                <w:rFonts w:hint="eastAsia" w:ascii="仿宋" w:hAnsi="仿宋" w:eastAsia="仿宋" w:cs="仿宋"/>
                <w:sz w:val="21"/>
                <w:szCs w:val="21"/>
              </w:rPr>
              <w:t>EO：7.1</w:t>
            </w: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总经理张成森主持了今年的管理评审，对方针、目标的适宜性进行了评审，协助管代进行了内审，确保所需资源得到满足。</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口罩）福利费用和疫情防护等投入方面。</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公司目前的基础设施，能够满足当前质量/环境/职业健康安全/体系的要求。公司将依据经营发展的需要，会不断补充与增加。</w:t>
            </w:r>
          </w:p>
        </w:tc>
        <w:tc>
          <w:tcPr>
            <w:tcW w:w="646"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信息交流、沟通、</w:t>
            </w:r>
          </w:p>
          <w:p>
            <w:pPr>
              <w:rPr>
                <w:rFonts w:hint="eastAsia" w:ascii="仿宋" w:hAnsi="仿宋" w:eastAsia="仿宋" w:cs="仿宋"/>
                <w:sz w:val="21"/>
                <w:szCs w:val="21"/>
              </w:rPr>
            </w:pPr>
            <w:r>
              <w:rPr>
                <w:rFonts w:hint="eastAsia" w:ascii="仿宋" w:hAnsi="仿宋" w:eastAsia="仿宋" w:cs="仿宋"/>
                <w:sz w:val="21"/>
                <w:szCs w:val="21"/>
              </w:rPr>
              <w:t>协商与参与、安全事务代表</w:t>
            </w:r>
          </w:p>
        </w:tc>
        <w:tc>
          <w:tcPr>
            <w:tcW w:w="1228" w:type="dxa"/>
            <w:vAlign w:val="center"/>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QEO：7.4  </w:t>
            </w:r>
          </w:p>
          <w:p>
            <w:pPr>
              <w:rPr>
                <w:rFonts w:hint="eastAsia" w:ascii="仿宋" w:hAnsi="仿宋" w:eastAsia="仿宋" w:cs="仿宋"/>
                <w:sz w:val="21"/>
                <w:szCs w:val="21"/>
              </w:rPr>
            </w:pPr>
            <w:r>
              <w:rPr>
                <w:rFonts w:hint="eastAsia" w:ascii="仿宋" w:hAnsi="仿宋" w:eastAsia="仿宋" w:cs="仿宋"/>
                <w:sz w:val="21"/>
                <w:szCs w:val="21"/>
              </w:rPr>
              <w:t xml:space="preserve">O：5.4 </w:t>
            </w:r>
          </w:p>
        </w:tc>
        <w:tc>
          <w:tcPr>
            <w:tcW w:w="1094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编制了《沟通控制程序》，规定：组织在各部门之间建立了与体系有关的信息通渠沟道，借助于会议、电话、口头交流等方式使全体员工达到沟通和理解。目前各部门协调一致，工作上的接口基本理顺。</w:t>
            </w:r>
          </w:p>
          <w:p>
            <w:pPr>
              <w:tabs>
                <w:tab w:val="left" w:pos="9720"/>
                <w:tab w:val="left" w:pos="9900"/>
              </w:tabs>
              <w:spacing w:before="62" w:beforeLines="20" w:after="62" w:afterLines="2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总经理张成森定期主持经营办公例会，分析公司的发展、市场情况和体系运行是否有效，管理目标完成情况，满足顾客要求和法规程度，改进建议等内部管理存在问题等。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总经理张成森为协商、参与提供了时间、机会、培训、资源等保障，明确了沟通、协商、参与渠道，消除了障碍和壁垒。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管代张成林介绍组织是一个以钢制无缝管件、钢制有缝管件、锻制法兰（资质许可范围内）的生产销售，锻制管件、锻制管接头、钢管、防腐钢管及管件的销售公司。</w:t>
            </w:r>
          </w:p>
          <w:p>
            <w:pPr>
              <w:tabs>
                <w:tab w:val="left" w:pos="9720"/>
                <w:tab w:val="left" w:pos="9900"/>
              </w:tabs>
              <w:spacing w:before="62" w:beforeLines="20" w:after="62" w:afterLines="2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tabs>
                <w:tab w:val="center" w:pos="3169"/>
              </w:tabs>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提供会议记录、培训记录、文件签收等组织内部培训方式相关记录。对部门之间有需要交流的有关质量环境安全健康管理信息，在公司内部利用部门会议、宣传栏进行安全管理方针及目标、指标、管理方案及法律法规等内容的宣传、沟通。</w:t>
            </w:r>
          </w:p>
          <w:p>
            <w:pPr>
              <w:tabs>
                <w:tab w:val="center" w:pos="3169"/>
              </w:tabs>
              <w:spacing w:line="400" w:lineRule="exact"/>
              <w:jc w:val="left"/>
              <w:rPr>
                <w:rFonts w:hint="eastAsia" w:ascii="仿宋" w:hAnsi="仿宋" w:eastAsia="仿宋" w:cs="仿宋"/>
                <w:sz w:val="21"/>
                <w:szCs w:val="21"/>
              </w:rPr>
            </w:pPr>
            <w:r>
              <w:rPr>
                <w:rFonts w:hint="eastAsia" w:ascii="仿宋" w:hAnsi="仿宋" w:eastAsia="仿宋" w:cs="仿宋"/>
                <w:sz w:val="21"/>
                <w:szCs w:val="21"/>
              </w:rPr>
              <w:t xml:space="preserve">   公司员工参与协商，员工提出参与安全知识的学习和培训，需要发放劳保用品。</w:t>
            </w:r>
          </w:p>
          <w:p>
            <w:pPr>
              <w:tabs>
                <w:tab w:val="center" w:pos="3169"/>
              </w:tabs>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查见内部交流主要通过直接面谈、会议、文件、培训方式，外部交流主要通过电话、信函方式。也可以通过工会等员工权益机构提出诉求。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相关人员能够适当参与并协商办理公司经营管理及安全事务等工作。</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询问员工职业健康安全事务代表职责：高建斐。</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1）安全事务代表参与公司职业健康安全风险辨识、风险评价和控制措施的确定；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2）安全事务代表适当参与公司职业健康安全事件调查；</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3）安全事务代表适当参与健康安全管理方针和目标的制定和评审；</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4）安全事务代表对影响他们职业健康安全的任何变更进行协商；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5）安全事务代表对职业健康安全事务发表意见并与有关部门进行沟通，协商解决和处理由于公司福利待遇正常发放，员工无抱怨，目前信息交流机制畅通。</w:t>
            </w:r>
          </w:p>
          <w:p>
            <w:pPr>
              <w:spacing w:line="360" w:lineRule="auto"/>
              <w:rPr>
                <w:rFonts w:hint="eastAsia" w:ascii="仿宋" w:hAnsi="仿宋" w:eastAsia="仿宋" w:cs="仿宋"/>
                <w:sz w:val="21"/>
                <w:szCs w:val="21"/>
              </w:rPr>
            </w:pPr>
            <w:r>
              <w:rPr>
                <w:rFonts w:hint="eastAsia" w:ascii="仿宋" w:hAnsi="仿宋" w:eastAsia="仿宋" w:cs="仿宋"/>
                <w:sz w:val="21"/>
                <w:szCs w:val="21"/>
              </w:rPr>
              <w:t>现有的沟通渠道和方法能满足要求。审核中未发现因沟通不利不及时而造成（影响）某项工作不能正常运行的情况。</w:t>
            </w:r>
          </w:p>
        </w:tc>
        <w:tc>
          <w:tcPr>
            <w:tcW w:w="64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color w:val="000000" w:themeColor="text1"/>
                <w:sz w:val="21"/>
                <w:szCs w:val="21"/>
              </w:rPr>
            </w:pPr>
          </w:p>
          <w:p>
            <w:pPr>
              <w:spacing w:line="360" w:lineRule="auto"/>
              <w:ind w:firstLine="210" w:firstLineChars="1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管理评审</w:t>
            </w:r>
          </w:p>
          <w:p>
            <w:pPr>
              <w:spacing w:line="360" w:lineRule="auto"/>
              <w:rPr>
                <w:rFonts w:hint="eastAsia" w:ascii="仿宋" w:hAnsi="仿宋" w:eastAsia="仿宋" w:cs="仿宋"/>
                <w:color w:val="000000" w:themeColor="text1"/>
                <w:sz w:val="21"/>
                <w:szCs w:val="21"/>
              </w:rPr>
            </w:pPr>
          </w:p>
        </w:tc>
        <w:tc>
          <w:tcPr>
            <w:tcW w:w="1228"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color w:val="000000" w:themeColor="text1"/>
                <w:sz w:val="21"/>
                <w:szCs w:val="21"/>
              </w:rPr>
            </w:pPr>
            <w:r>
              <w:rPr>
                <w:rFonts w:hint="eastAsia" w:ascii="仿宋" w:hAnsi="仿宋" w:eastAsia="仿宋" w:cs="仿宋"/>
                <w:sz w:val="21"/>
                <w:szCs w:val="21"/>
              </w:rPr>
              <w:t>QEO：</w:t>
            </w:r>
            <w:r>
              <w:rPr>
                <w:rFonts w:hint="eastAsia" w:ascii="仿宋" w:hAnsi="仿宋" w:eastAsia="仿宋" w:cs="仿宋"/>
                <w:color w:val="000000" w:themeColor="text1"/>
                <w:sz w:val="21"/>
                <w:szCs w:val="21"/>
              </w:rPr>
              <w:t>9.3</w:t>
            </w:r>
          </w:p>
          <w:p>
            <w:pPr>
              <w:spacing w:line="360" w:lineRule="auto"/>
              <w:rPr>
                <w:rFonts w:hint="eastAsia" w:ascii="仿宋" w:hAnsi="仿宋" w:eastAsia="仿宋" w:cs="仿宋"/>
                <w:color w:val="000000" w:themeColor="text1"/>
                <w:sz w:val="21"/>
                <w:szCs w:val="21"/>
              </w:rPr>
            </w:pPr>
          </w:p>
          <w:p>
            <w:pPr>
              <w:spacing w:line="360" w:lineRule="auto"/>
              <w:rPr>
                <w:rFonts w:hint="eastAsia" w:ascii="仿宋" w:hAnsi="仿宋" w:eastAsia="仿宋" w:cs="仿宋"/>
                <w:sz w:val="21"/>
                <w:szCs w:val="21"/>
              </w:rPr>
            </w:pP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公司编制并实施《管理评审控制程序》，规定管理评审每年至少进行一次，根据具体情况可以增加，增加审核由综合提出审核计划，报管理者代表批准后实施。</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查策划：在《管理评审程序》中明确了管理评审的实施要求。策划每年进行一次管理评审，间隔不超过12个月。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查阅公司管理评审资料，提供：</w:t>
            </w:r>
          </w:p>
          <w:p>
            <w:pPr>
              <w:spacing w:line="360" w:lineRule="auto"/>
              <w:rPr>
                <w:rFonts w:hint="eastAsia" w:ascii="仿宋" w:hAnsi="仿宋" w:eastAsia="仿宋" w:cs="仿宋"/>
                <w:sz w:val="21"/>
                <w:szCs w:val="21"/>
              </w:rPr>
            </w:pPr>
            <w:r>
              <w:rPr>
                <w:rFonts w:hint="eastAsia" w:ascii="仿宋" w:hAnsi="仿宋" w:eastAsia="仿宋" w:cs="仿宋"/>
                <w:sz w:val="21"/>
                <w:szCs w:val="21"/>
              </w:rPr>
              <w:t>查《管理评审计划》</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评审时间：计划 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日进行，评审方式：会议评审，，</w:t>
            </w:r>
          </w:p>
          <w:p>
            <w:pPr>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rPr>
              <w:t>编制：高建斐 ，审核：张成林  批准：张成森。日期：</w:t>
            </w:r>
            <w:r>
              <w:rPr>
                <w:rFonts w:hint="eastAsia" w:ascii="仿宋" w:hAnsi="仿宋" w:eastAsia="仿宋" w:cs="仿宋"/>
                <w:sz w:val="21"/>
                <w:szCs w:val="21"/>
                <w:lang w:val="en-US" w:eastAsia="zh-CN"/>
              </w:rPr>
              <w:t>2022.8.1</w:t>
            </w:r>
          </w:p>
          <w:p>
            <w:pPr>
              <w:pStyle w:val="2"/>
              <w:spacing w:line="360" w:lineRule="auto"/>
              <w:jc w:val="both"/>
              <w:rPr>
                <w:rFonts w:hint="eastAsia" w:ascii="仿宋" w:hAnsi="仿宋" w:eastAsia="仿宋" w:cs="仿宋"/>
                <w:sz w:val="21"/>
                <w:szCs w:val="21"/>
              </w:rPr>
            </w:pPr>
            <w:r>
              <w:rPr>
                <w:rFonts w:hint="eastAsia" w:ascii="仿宋" w:hAnsi="仿宋" w:eastAsia="仿宋" w:cs="仿宋"/>
                <w:sz w:val="21"/>
                <w:szCs w:val="21"/>
              </w:rPr>
              <w:t>《管理评审通知书》</w:t>
            </w:r>
          </w:p>
          <w:p>
            <w:pPr>
              <w:pStyle w:val="3"/>
              <w:spacing w:line="36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评审时间： 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日进行；评审地点：会议室 ；</w:t>
            </w:r>
          </w:p>
          <w:p>
            <w:pPr>
              <w:pStyle w:val="3"/>
              <w:spacing w:line="36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参加人员：总经理、管代及各部门负责人；</w:t>
            </w:r>
          </w:p>
          <w:p>
            <w:pPr>
              <w:pStyle w:val="3"/>
              <w:spacing w:line="36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评审内容要点：1内审情况和合规性评价的结果；2各部门质量、环境和职业健康安全管理体系运行情况汇报;</w:t>
            </w:r>
          </w:p>
          <w:p>
            <w:pPr>
              <w:pStyle w:val="3"/>
              <w:spacing w:line="360" w:lineRule="auto"/>
              <w:ind w:left="0"/>
              <w:rPr>
                <w:rFonts w:hint="eastAsia" w:ascii="仿宋" w:hAnsi="仿宋" w:eastAsia="仿宋" w:cs="仿宋"/>
                <w:sz w:val="21"/>
                <w:szCs w:val="21"/>
              </w:rPr>
            </w:pPr>
            <w:r>
              <w:rPr>
                <w:rFonts w:hint="eastAsia" w:ascii="仿宋" w:hAnsi="仿宋" w:eastAsia="仿宋" w:cs="仿宋"/>
                <w:sz w:val="21"/>
                <w:szCs w:val="21"/>
              </w:rPr>
              <w:t>3评价方针、目标、指标和三个管理体系文件的适宜性;4顾客及相关方满意情况,包括抱怨;5预防和纠正措状况；</w:t>
            </w:r>
          </w:p>
          <w:p>
            <w:pPr>
              <w:pStyle w:val="3"/>
              <w:spacing w:line="360" w:lineRule="auto"/>
              <w:ind w:left="0"/>
              <w:rPr>
                <w:rFonts w:hint="eastAsia" w:ascii="仿宋" w:hAnsi="仿宋" w:eastAsia="仿宋" w:cs="仿宋"/>
                <w:sz w:val="21"/>
                <w:szCs w:val="21"/>
              </w:rPr>
            </w:pPr>
            <w:r>
              <w:rPr>
                <w:rFonts w:hint="eastAsia" w:ascii="仿宋" w:hAnsi="仿宋" w:eastAsia="仿宋" w:cs="仿宋"/>
                <w:sz w:val="21"/>
                <w:szCs w:val="21"/>
              </w:rPr>
              <w:t>6应急准备和响应;7三体系运行监视控制情况。</w:t>
            </w:r>
          </w:p>
          <w:p>
            <w:pPr>
              <w:pStyle w:val="3"/>
              <w:spacing w:line="360" w:lineRule="auto"/>
              <w:ind w:left="0"/>
              <w:rPr>
                <w:rFonts w:hint="eastAsia" w:ascii="仿宋" w:hAnsi="仿宋" w:eastAsia="仿宋" w:cs="仿宋"/>
                <w:sz w:val="21"/>
                <w:szCs w:val="21"/>
              </w:rPr>
            </w:pPr>
            <w:r>
              <w:rPr>
                <w:rFonts w:hint="eastAsia" w:ascii="仿宋" w:hAnsi="仿宋" w:eastAsia="仿宋" w:cs="仿宋"/>
                <w:sz w:val="21"/>
                <w:szCs w:val="21"/>
              </w:rPr>
              <w:t>编制：高建斐 ，审核：张成林  批准：张成森。</w:t>
            </w:r>
          </w:p>
          <w:p>
            <w:pPr>
              <w:spacing w:line="360" w:lineRule="auto"/>
              <w:rPr>
                <w:rFonts w:hint="eastAsia" w:ascii="仿宋" w:hAnsi="仿宋" w:eastAsia="仿宋" w:cs="仿宋"/>
                <w:sz w:val="21"/>
                <w:szCs w:val="21"/>
              </w:rPr>
            </w:pPr>
            <w:r>
              <w:rPr>
                <w:rFonts w:hint="eastAsia" w:ascii="仿宋" w:hAnsi="仿宋" w:eastAsia="仿宋" w:cs="仿宋"/>
                <w:sz w:val="21"/>
                <w:szCs w:val="21"/>
              </w:rPr>
              <w:t>《管理评审会议记录》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 xml:space="preserve">日在公司会议室，由张成森主持人， 参加人员：管代  各部门主管。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管理评审内容包括：1)质量、环境、职业健康安全管理体系内审审核和合规性评价的结果。2)顾客的反馈; (包括抱怨、满意程度的测量结果及与顾客沟通的结果和外部相关方的交流等。3)质量、环境、职业健康安全管理体系运行情况;4)过程的业绩和产品的合格情况;5)组织的环境、职业健康安全绩效;6)质量、环境、职业健康安全方针、目标的评审及目标、指标和管理方案的实现程度;7)所采取纠正/预防措施的实施情况及其有效性;8)可能导致质量、环境、职业健康安全管理体系发生变化的内外部因素;9)客观环境、职业健康安全的变化,包括与组织环境因素、危险源和法律法规和其他要求有关的发展变化;10)以往管理评审的跟踪措施。11)各部门质量、环境、职业健康安全境管理体系汇报。</w:t>
            </w:r>
          </w:p>
          <w:p>
            <w:pPr>
              <w:spacing w:line="360" w:lineRule="auto"/>
              <w:rPr>
                <w:rFonts w:hint="eastAsia" w:ascii="仿宋" w:hAnsi="仿宋" w:eastAsia="仿宋" w:cs="仿宋"/>
                <w:sz w:val="21"/>
                <w:szCs w:val="21"/>
              </w:rPr>
            </w:pPr>
            <w:r>
              <w:rPr>
                <w:rFonts w:hint="eastAsia" w:ascii="仿宋" w:hAnsi="仿宋" w:eastAsia="仿宋" w:cs="仿宋"/>
                <w:sz w:val="21"/>
                <w:szCs w:val="21"/>
              </w:rPr>
              <w:t>12)质量、环境、职业健康安全管理体系的文件是否适宜,是否需要修改13）改进的建议等。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管理评审结论：在评审会上，经过综合讨论分析就公司的管理方针和目标的贯彻、运行现状及适用性、符合性和有效性作出如下结论：</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改进建议: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color w:val="000000" w:themeColor="text1"/>
                <w:sz w:val="21"/>
                <w:szCs w:val="21"/>
                <w:lang w:eastAsia="zh-CN"/>
              </w:rPr>
              <w:drawing>
                <wp:anchor distT="0" distB="0" distL="114300" distR="114300" simplePos="0" relativeHeight="251658240" behindDoc="0" locked="0" layoutInCell="1" allowOverlap="1">
                  <wp:simplePos x="0" y="0"/>
                  <wp:positionH relativeFrom="column">
                    <wp:posOffset>3831590</wp:posOffset>
                  </wp:positionH>
                  <wp:positionV relativeFrom="paragraph">
                    <wp:posOffset>708025</wp:posOffset>
                  </wp:positionV>
                  <wp:extent cx="2473325" cy="2667635"/>
                  <wp:effectExtent l="0" t="0" r="3175" b="12065"/>
                  <wp:wrapNone/>
                  <wp:docPr id="1" name="图片 1" descr="微信图片_2022082717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7172746"/>
                          <pic:cNvPicPr>
                            <a:picLocks noChangeAspect="1"/>
                          </pic:cNvPicPr>
                        </pic:nvPicPr>
                        <pic:blipFill>
                          <a:blip r:embed="rId6"/>
                          <a:stretch>
                            <a:fillRect/>
                          </a:stretch>
                        </pic:blipFill>
                        <pic:spPr>
                          <a:xfrm>
                            <a:off x="0" y="0"/>
                            <a:ext cx="2473325" cy="2667635"/>
                          </a:xfrm>
                          <a:prstGeom prst="rect">
                            <a:avLst/>
                          </a:prstGeom>
                        </pic:spPr>
                      </pic:pic>
                    </a:graphicData>
                  </a:graphic>
                </wp:anchor>
              </w:drawing>
            </w:r>
            <w:r>
              <w:rPr>
                <w:rFonts w:hint="eastAsia" w:ascii="仿宋" w:hAnsi="仿宋" w:eastAsia="仿宋" w:cs="仿宋"/>
                <w:sz w:val="21"/>
                <w:szCs w:val="21"/>
              </w:rPr>
              <w:t>根据管理评审结果，对发现的个性、偶然性问题，举一反三制订纠正和预防措施计划（详见附表），并按计划要求组织实施及跟踪检查验证，确保ISO9001：2015、ISO14001：2015、ISO45001:2018管理体系高质量的顺畅运行，提高公司绩效管理。进一步强化业务员的技能培训和行为训练。</w:t>
            </w:r>
          </w:p>
          <w:p>
            <w:pPr>
              <w:pStyle w:val="2"/>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pStyle w:val="3"/>
              <w:rPr>
                <w:rFonts w:hint="eastAsia" w:ascii="仿宋" w:hAnsi="仿宋" w:eastAsia="仿宋" w:cs="仿宋"/>
                <w:sz w:val="21"/>
                <w:szCs w:val="21"/>
              </w:rPr>
            </w:pPr>
          </w:p>
          <w:p>
            <w:pPr>
              <w:spacing w:line="360" w:lineRule="auto"/>
              <w:ind w:firstLine="420" w:firstLineChars="200"/>
              <w:rPr>
                <w:rFonts w:hint="eastAsia" w:ascii="仿宋" w:hAnsi="仿宋" w:eastAsia="仿宋" w:cs="仿宋"/>
                <w:color w:val="000000" w:themeColor="text1"/>
                <w:sz w:val="21"/>
                <w:szCs w:val="21"/>
                <w:lang w:eastAsia="zh-CN"/>
              </w:rPr>
            </w:pPr>
          </w:p>
        </w:tc>
        <w:tc>
          <w:tcPr>
            <w:tcW w:w="64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改进</w:t>
            </w:r>
          </w:p>
          <w:p>
            <w:pPr>
              <w:rPr>
                <w:rFonts w:hint="eastAsia" w:ascii="仿宋" w:hAnsi="仿宋" w:eastAsia="仿宋" w:cs="仿宋"/>
                <w:color w:val="000000" w:themeColor="text1"/>
                <w:sz w:val="21"/>
                <w:szCs w:val="21"/>
              </w:rPr>
            </w:pPr>
          </w:p>
        </w:tc>
        <w:tc>
          <w:tcPr>
            <w:tcW w:w="1228"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QEO：</w:t>
            </w:r>
          </w:p>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10.1、10.3</w:t>
            </w:r>
          </w:p>
          <w:p>
            <w:pPr>
              <w:rPr>
                <w:rFonts w:hint="eastAsia" w:ascii="仿宋" w:hAnsi="仿宋" w:eastAsia="仿宋" w:cs="仿宋"/>
                <w:color w:val="000000" w:themeColor="text1"/>
                <w:sz w:val="21"/>
                <w:szCs w:val="21"/>
              </w:rPr>
            </w:pPr>
          </w:p>
        </w:tc>
        <w:tc>
          <w:tcPr>
            <w:tcW w:w="1094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自体系运行以来，全员的质量意识、服务意识、环保意识有较大的提高，市场经营规模有了较大发展，持续改进了管理体系的有效性。</w:t>
            </w:r>
          </w:p>
        </w:tc>
        <w:tc>
          <w:tcPr>
            <w:tcW w:w="64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spacing w:line="280" w:lineRule="exact"/>
              <w:jc w:val="left"/>
              <w:rPr>
                <w:rFonts w:hint="eastAsia" w:ascii="仿宋" w:hAnsi="仿宋" w:eastAsia="仿宋" w:cs="仿宋"/>
                <w:spacing w:val="-6"/>
                <w:sz w:val="21"/>
                <w:szCs w:val="21"/>
              </w:rPr>
            </w:pPr>
            <w:r>
              <w:rPr>
                <w:rFonts w:hint="eastAsia" w:ascii="仿宋" w:hAnsi="仿宋" w:eastAsia="仿宋" w:cs="仿宋"/>
                <w:spacing w:val="-6"/>
                <w:sz w:val="21"/>
                <w:szCs w:val="21"/>
              </w:rPr>
              <w:t>国家/地方监督抽查情况；顾客满意、相关方投诉及处理情况；</w:t>
            </w:r>
          </w:p>
          <w:p>
            <w:pPr>
              <w:pageBreakBefore w:val="0"/>
              <w:widowControl w:val="0"/>
              <w:kinsoku/>
              <w:wordWrap/>
              <w:overflowPunct/>
              <w:topLinePunct w:val="0"/>
              <w:bidi w:val="0"/>
              <w:adjustRightInd w:val="0"/>
              <w:snapToGrid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pacing w:val="-6"/>
                <w:sz w:val="21"/>
                <w:szCs w:val="21"/>
              </w:rPr>
              <w:t>验证企业相关资质证明的有效性</w:t>
            </w:r>
            <w:r>
              <w:rPr>
                <w:rFonts w:hint="eastAsia" w:ascii="仿宋" w:hAnsi="仿宋" w:eastAsia="仿宋" w:cs="仿宋"/>
                <w:sz w:val="21"/>
                <w:szCs w:val="21"/>
              </w:rPr>
              <w:t>，证书及标志的使用，变更，上次审核不符合验证；</w:t>
            </w:r>
          </w:p>
        </w:tc>
        <w:tc>
          <w:tcPr>
            <w:tcW w:w="1228" w:type="dxa"/>
            <w:vAlign w:val="top"/>
          </w:tcPr>
          <w:p>
            <w:pPr>
              <w:pageBreakBefore w:val="0"/>
              <w:widowControl w:val="0"/>
              <w:kinsoku/>
              <w:wordWrap/>
              <w:overflowPunct/>
              <w:topLinePunct w:val="0"/>
              <w:bidi w:val="0"/>
              <w:spacing w:line="240" w:lineRule="auto"/>
              <w:textAlignment w:val="auto"/>
              <w:rPr>
                <w:rFonts w:hint="eastAsia" w:ascii="仿宋" w:hAnsi="仿宋" w:eastAsia="仿宋" w:cs="仿宋"/>
                <w:kern w:val="2"/>
                <w:sz w:val="21"/>
                <w:szCs w:val="21"/>
                <w:lang w:val="en-US" w:eastAsia="zh-CN" w:bidi="ar-SA"/>
              </w:rPr>
            </w:pPr>
          </w:p>
        </w:tc>
        <w:tc>
          <w:tcPr>
            <w:tcW w:w="10943" w:type="dxa"/>
            <w:vAlign w:val="top"/>
          </w:tcPr>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公司严格执行国标及行业要求和法律、法规要求。</w:t>
            </w:r>
          </w:p>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本次审核周期内</w:t>
            </w:r>
            <w:r>
              <w:rPr>
                <w:rFonts w:hint="eastAsia" w:ascii="仿宋" w:hAnsi="仿宋" w:eastAsia="仿宋" w:cs="仿宋"/>
                <w:sz w:val="21"/>
                <w:szCs w:val="21"/>
              </w:rPr>
              <w:t>，公司无重大产品质量投诉，通过顾客满意度调查，顾客对公司提供的产品普遍反映较好。</w:t>
            </w:r>
          </w:p>
          <w:p>
            <w:pPr>
              <w:pStyle w:val="16"/>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产品暂无质量监督抽查情况</w:t>
            </w:r>
          </w:p>
          <w:p>
            <w:pPr>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无重大环境和职业健康安全的问题和投诉。</w:t>
            </w:r>
          </w:p>
          <w:p>
            <w:pPr>
              <w:spacing w:line="28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上次审核</w:t>
            </w:r>
            <w:r>
              <w:rPr>
                <w:rFonts w:hint="eastAsia" w:ascii="仿宋" w:hAnsi="仿宋" w:eastAsia="仿宋" w:cs="仿宋"/>
                <w:color w:val="auto"/>
                <w:sz w:val="21"/>
                <w:szCs w:val="21"/>
              </w:rPr>
              <w:t>问题验证：</w:t>
            </w:r>
            <w:r>
              <w:rPr>
                <w:rFonts w:hint="eastAsia" w:ascii="仿宋" w:hAnsi="仿宋" w:eastAsia="仿宋" w:cs="仿宋"/>
                <w:color w:val="auto"/>
                <w:sz w:val="21"/>
                <w:szCs w:val="21"/>
                <w:lang w:val="en-US" w:eastAsia="zh-CN"/>
              </w:rPr>
              <w:t>已完成整改，整改有效</w:t>
            </w:r>
            <w:r>
              <w:rPr>
                <w:rFonts w:hint="eastAsia" w:ascii="仿宋" w:hAnsi="仿宋" w:eastAsia="仿宋" w:cs="仿宋"/>
                <w:color w:val="auto"/>
                <w:sz w:val="21"/>
                <w:szCs w:val="21"/>
              </w:rPr>
              <w:t>。</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企业对认证证书用于项目投标，未使用认证标志，对认证证书、标志的使用情况满足要求。</w:t>
            </w:r>
          </w:p>
          <w:p>
            <w:pPr>
              <w:spacing w:line="28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未做变更。</w:t>
            </w:r>
          </w:p>
          <w:p>
            <w:pPr>
              <w:pStyle w:val="16"/>
              <w:pageBreakBefore w:val="0"/>
              <w:widowControl w:val="0"/>
              <w:kinsoku/>
              <w:wordWrap/>
              <w:overflowPunct/>
              <w:topLinePunct w:val="0"/>
              <w:bidi w:val="0"/>
              <w:spacing w:line="240" w:lineRule="auto"/>
              <w:ind w:firstLine="210" w:firstLineChars="100"/>
              <w:textAlignment w:val="auto"/>
              <w:rPr>
                <w:rFonts w:hint="eastAsia" w:ascii="仿宋" w:hAnsi="仿宋" w:eastAsia="仿宋" w:cs="仿宋"/>
                <w:color w:val="000000"/>
                <w:sz w:val="21"/>
                <w:szCs w:val="21"/>
                <w:lang w:val="en-US" w:eastAsia="zh-CN" w:bidi="ar-SA"/>
              </w:rPr>
            </w:pPr>
          </w:p>
        </w:tc>
        <w:tc>
          <w:tcPr>
            <w:tcW w:w="646"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bl>
    <w:p/>
    <w:p>
      <w:pPr>
        <w:pStyle w:val="7"/>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778"/>
        </w:tabs>
        <w:ind w:left="778" w:hanging="360"/>
      </w:pPr>
      <w:rPr>
        <w:rFonts w:hint="default"/>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1">
    <w:nsid w:val="52A8F1B9"/>
    <w:multiLevelType w:val="singleLevel"/>
    <w:tmpl w:val="52A8F1B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130804"/>
    <w:rsid w:val="0DAE6E17"/>
    <w:rsid w:val="1EB6734E"/>
    <w:rsid w:val="30EA616C"/>
    <w:rsid w:val="38EB7CF0"/>
    <w:rsid w:val="3A1B390D"/>
    <w:rsid w:val="3BBD7D08"/>
    <w:rsid w:val="3D6D34CA"/>
    <w:rsid w:val="3F636271"/>
    <w:rsid w:val="46C66BA3"/>
    <w:rsid w:val="4FFC06EF"/>
    <w:rsid w:val="50FA4AFE"/>
    <w:rsid w:val="5DE577D1"/>
    <w:rsid w:val="76465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2022-08-28T00:42:45Z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