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北京奥依尔技术开发有限公司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0185-2020-2022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0185-2020-2022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0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704"/>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北京奥依尔技术开发有限公司</w:t>
            </w:r>
            <w:bookmarkEnd w:id="4"/>
          </w:p>
        </w:tc>
        <w:tc>
          <w:tcPr>
            <w:tcW w:w="170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73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杜君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ISC-2020-0799</w:t>
            </w:r>
            <w:bookmarkEnd w:id="6"/>
          </w:p>
        </w:tc>
        <w:tc>
          <w:tcPr>
            <w:tcW w:w="170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73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2025-09-24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第二次</w:t>
            </w:r>
          </w:p>
        </w:tc>
        <w:tc>
          <w:tcPr>
            <w:tcW w:w="170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730"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2022年08月24日上午</w:t>
            </w:r>
            <w:bookmarkEnd w:id="8"/>
            <w:r>
              <w:rPr>
                <w:rFonts w:hint="eastAsia" w:cs="宋体" w:asciiTheme="minorEastAsia" w:hAnsiTheme="minorEastAsia"/>
                <w:kern w:val="0"/>
                <w:szCs w:val="21"/>
                <w:lang w:val="en-US" w:eastAsia="zh-CN"/>
              </w:rPr>
              <w:t>-</w:t>
            </w:r>
            <w:r>
              <w:rPr>
                <w:rFonts w:cs="宋体" w:asciiTheme="minorEastAsia" w:hAnsiTheme="minorEastAsia"/>
                <w:kern w:val="0"/>
                <w:szCs w:val="21"/>
              </w:rPr>
              <w:t>08月2</w:t>
            </w:r>
            <w:r>
              <w:rPr>
                <w:rFonts w:hint="eastAsia" w:cs="宋体" w:asciiTheme="minorEastAsia" w:hAnsiTheme="minorEastAsia"/>
                <w:kern w:val="0"/>
                <w:szCs w:val="21"/>
                <w:lang w:val="en-US" w:eastAsia="zh-CN"/>
              </w:rPr>
              <w:t>5</w:t>
            </w:r>
            <w:r>
              <w:rPr>
                <w:rFonts w:cs="宋体" w:asciiTheme="minorEastAsia" w:hAnsiTheme="minorEastAsia"/>
                <w:kern w:val="0"/>
                <w:szCs w:val="21"/>
              </w:rPr>
              <w:t>日 上</w:t>
            </w:r>
            <w:r>
              <w:rPr>
                <w:rFonts w:hint="eastAsia" w:cs="宋体" w:asciiTheme="minorEastAsia" w:hAnsiTheme="minorEastAsia"/>
                <w:kern w:val="0"/>
                <w:szCs w:val="21"/>
                <w:lang w:eastAsia="zh-CN"/>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exact"/>
              <w:jc w:val="both"/>
              <w:rPr>
                <w:rFonts w:asciiTheme="minorEastAsia" w:hAnsiTheme="minorEastAsia"/>
              </w:rPr>
            </w:pPr>
            <w:r>
              <w:rPr>
                <w:rFonts w:hint="eastAsia" w:asciiTheme="minorEastAsia" w:hAnsiTheme="minorEastAsia"/>
                <w:lang w:eastAsia="zh-CN"/>
              </w:rPr>
              <w:t>姜丽：</w:t>
            </w:r>
            <w:r>
              <w:rPr>
                <w:rFonts w:asciiTheme="minorEastAsia" w:hAnsiTheme="minorEastAsia"/>
              </w:rPr>
              <w:t>2021-M1MMS-2274284</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70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73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rPr>
              <w:t>质管部、技术研发部、</w:t>
            </w:r>
            <w:r>
              <w:rPr>
                <w:rFonts w:hint="eastAsia" w:ascii="宋体"/>
                <w:bCs/>
              </w:rPr>
              <w:t>生产制造部、销售管理部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北京奥依尔技术开发有限公司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 w:val="21"/>
          <w:szCs w:val="21"/>
          <w:highlight w:val="none"/>
        </w:rPr>
        <w:t>20</w:t>
      </w:r>
      <w:r>
        <w:rPr>
          <w:rFonts w:hint="eastAsia" w:ascii="宋体" w:hAnsi="宋体" w:cs="宋体"/>
          <w:bCs/>
          <w:kern w:val="0"/>
          <w:sz w:val="21"/>
          <w:szCs w:val="21"/>
          <w:highlight w:val="none"/>
          <w:lang w:val="en-US" w:eastAsia="zh-CN"/>
        </w:rPr>
        <w:t>22</w:t>
      </w:r>
      <w:r>
        <w:rPr>
          <w:rFonts w:hint="eastAsia" w:ascii="宋体" w:hAnsi="宋体" w:cs="宋体"/>
          <w:bCs/>
          <w:kern w:val="0"/>
          <w:sz w:val="21"/>
          <w:szCs w:val="21"/>
          <w:highlight w:val="none"/>
        </w:rPr>
        <w:t>年</w:t>
      </w:r>
      <w:r>
        <w:rPr>
          <w:rFonts w:hint="eastAsia" w:ascii="宋体" w:hAnsi="宋体" w:cs="宋体"/>
          <w:bCs/>
          <w:kern w:val="0"/>
          <w:sz w:val="21"/>
          <w:szCs w:val="21"/>
          <w:highlight w:val="none"/>
          <w:lang w:val="en-US" w:eastAsia="zh-CN"/>
        </w:rPr>
        <w:t>6</w:t>
      </w:r>
      <w:r>
        <w:rPr>
          <w:rFonts w:hint="eastAsia" w:ascii="宋体" w:hAnsi="宋体" w:cs="宋体"/>
          <w:bCs/>
          <w:kern w:val="0"/>
          <w:sz w:val="21"/>
          <w:szCs w:val="21"/>
          <w:highlight w:val="none"/>
        </w:rPr>
        <w:t>月</w:t>
      </w:r>
      <w:r>
        <w:rPr>
          <w:rFonts w:hint="eastAsia" w:ascii="宋体" w:hAnsi="宋体" w:cs="宋体"/>
          <w:bCs/>
          <w:kern w:val="0"/>
          <w:sz w:val="21"/>
          <w:szCs w:val="21"/>
          <w:highlight w:val="none"/>
          <w:lang w:val="en-US" w:eastAsia="zh-CN"/>
        </w:rPr>
        <w:t>26-27</w:t>
      </w:r>
      <w:r>
        <w:rPr>
          <w:rFonts w:hint="eastAsia" w:ascii="宋体" w:hAnsi="宋体" w:cs="宋体"/>
          <w:bCs/>
          <w:kern w:val="0"/>
          <w:sz w:val="21"/>
          <w:szCs w:val="21"/>
          <w:highlight w:val="none"/>
        </w:rPr>
        <w:t>日，组织了公司测量管理体系内部审核，</w:t>
      </w:r>
      <w:r>
        <w:rPr>
          <w:szCs w:val="21"/>
        </w:rPr>
        <w:t>管理者代表</w:t>
      </w:r>
      <w:r>
        <w:rPr>
          <w:rFonts w:hint="eastAsia"/>
          <w:szCs w:val="21"/>
          <w:lang w:eastAsia="zh-CN"/>
        </w:rPr>
        <w:t>杜君</w:t>
      </w:r>
      <w:r>
        <w:rPr>
          <w:rFonts w:hint="eastAsia" w:ascii="宋体" w:hAnsi="宋体" w:cs="宋体"/>
          <w:bCs/>
          <w:kern w:val="0"/>
          <w:sz w:val="21"/>
          <w:szCs w:val="21"/>
          <w:highlight w:val="none"/>
          <w:lang w:eastAsia="zh-CN"/>
        </w:rPr>
        <w:t>任审核组长组织</w:t>
      </w:r>
      <w:r>
        <w:rPr>
          <w:rFonts w:hint="eastAsia" w:ascii="宋体" w:hAnsi="宋体" w:cs="宋体"/>
          <w:bCs/>
          <w:kern w:val="0"/>
          <w:sz w:val="21"/>
          <w:szCs w:val="21"/>
          <w:highlight w:val="none"/>
        </w:rPr>
        <w:t>审核。</w:t>
      </w:r>
      <w:r>
        <w:rPr>
          <w:rFonts w:hint="eastAsia" w:ascii="宋体" w:hAnsi="宋体" w:cs="宋体"/>
          <w:bCs/>
          <w:kern w:val="0"/>
          <w:sz w:val="21"/>
          <w:szCs w:val="21"/>
          <w:highlight w:val="none"/>
          <w:lang w:val="en-US" w:eastAsia="zh-CN"/>
        </w:rPr>
        <w:t>1个</w:t>
      </w:r>
      <w:r>
        <w:rPr>
          <w:rFonts w:hint="eastAsia" w:ascii="宋体" w:hAnsi="宋体" w:cs="宋体"/>
          <w:bCs/>
          <w:kern w:val="0"/>
          <w:sz w:val="21"/>
          <w:szCs w:val="21"/>
          <w:highlight w:val="none"/>
        </w:rPr>
        <w:t>内审组对公司包括管理层在内的</w:t>
      </w:r>
      <w:r>
        <w:rPr>
          <w:rFonts w:hint="eastAsia" w:ascii="宋体" w:hAnsi="宋体" w:cs="宋体"/>
          <w:bCs/>
          <w:kern w:val="0"/>
          <w:sz w:val="21"/>
          <w:szCs w:val="21"/>
          <w:highlight w:val="none"/>
          <w:lang w:val="en-US" w:eastAsia="zh-CN"/>
        </w:rPr>
        <w:t>4</w:t>
      </w:r>
      <w:r>
        <w:rPr>
          <w:rFonts w:hint="eastAsia" w:ascii="宋体" w:hAnsi="宋体" w:cs="宋体"/>
          <w:kern w:val="0"/>
          <w:sz w:val="21"/>
          <w:szCs w:val="21"/>
          <w:highlight w:val="none"/>
        </w:rPr>
        <w:t>个</w:t>
      </w:r>
      <w:r>
        <w:rPr>
          <w:rFonts w:ascii="宋体" w:hAnsi="宋体" w:cs="宋体"/>
          <w:kern w:val="0"/>
          <w:sz w:val="21"/>
          <w:szCs w:val="21"/>
          <w:highlight w:val="none"/>
        </w:rPr>
        <w:t>部门及</w:t>
      </w:r>
      <w:r>
        <w:rPr>
          <w:rFonts w:hint="eastAsia" w:ascii="宋体" w:hAnsi="宋体" w:cs="宋体"/>
          <w:kern w:val="0"/>
          <w:sz w:val="21"/>
          <w:szCs w:val="21"/>
          <w:highlight w:val="none"/>
          <w:lang w:val="en-US" w:eastAsia="zh-CN"/>
        </w:rPr>
        <w:t>作业区</w:t>
      </w:r>
      <w:r>
        <w:rPr>
          <w:rFonts w:ascii="宋体" w:hAnsi="宋体" w:cs="宋体"/>
          <w:kern w:val="0"/>
          <w:sz w:val="21"/>
          <w:szCs w:val="21"/>
          <w:highlight w:val="none"/>
        </w:rPr>
        <w:t>组</w:t>
      </w:r>
      <w:r>
        <w:rPr>
          <w:rFonts w:hint="eastAsia" w:ascii="宋体" w:hAnsi="宋体" w:cs="宋体"/>
          <w:bCs/>
          <w:kern w:val="0"/>
          <w:sz w:val="21"/>
          <w:szCs w:val="21"/>
          <w:highlight w:val="none"/>
        </w:rPr>
        <w:t>进行了全要</w:t>
      </w:r>
      <w:r>
        <w:rPr>
          <w:rFonts w:hint="eastAsia" w:ascii="宋体" w:hAnsi="宋体" w:cs="宋体"/>
          <w:bCs/>
          <w:kern w:val="0"/>
          <w:szCs w:val="21"/>
          <w:highlight w:val="none"/>
        </w:rPr>
        <w:t>素的审核。内部审核</w:t>
      </w:r>
      <w:r>
        <w:rPr>
          <w:rFonts w:hint="eastAsia" w:ascii="宋体" w:hAnsi="宋体" w:cs="宋体"/>
          <w:bCs/>
          <w:kern w:val="0"/>
          <w:szCs w:val="21"/>
          <w:highlight w:val="none"/>
          <w:lang w:eastAsia="zh-CN"/>
        </w:rPr>
        <w:t>（测量）体系</w:t>
      </w:r>
      <w:r>
        <w:rPr>
          <w:rFonts w:hint="eastAsia" w:ascii="宋体" w:hAnsi="宋体" w:cs="宋体"/>
          <w:bCs/>
          <w:kern w:val="0"/>
          <w:szCs w:val="21"/>
          <w:highlight w:val="none"/>
        </w:rPr>
        <w:t>发现</w:t>
      </w: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个不符合项，制定了相关的预防纠正</w:t>
      </w:r>
      <w:r>
        <w:rPr>
          <w:rFonts w:hint="eastAsia" w:ascii="宋体" w:hAnsi="宋体" w:cs="宋体"/>
          <w:bCs/>
          <w:kern w:val="0"/>
          <w:szCs w:val="21"/>
        </w:rPr>
        <w:t>措施，并在规定时间内，完成整改工作，不符合项已关闭</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7</w:t>
      </w:r>
      <w:r>
        <w:rPr>
          <w:rFonts w:hint="eastAsia" w:ascii="宋体" w:hAnsi="宋体" w:cs="宋体"/>
          <w:bCs/>
          <w:kern w:val="0"/>
          <w:szCs w:val="21"/>
        </w:rPr>
        <w:t>月</w:t>
      </w:r>
      <w:r>
        <w:rPr>
          <w:rFonts w:hint="eastAsia" w:ascii="宋体" w:hAnsi="宋体" w:cs="宋体"/>
          <w:bCs/>
          <w:kern w:val="0"/>
          <w:szCs w:val="21"/>
          <w:lang w:val="en-US" w:eastAsia="zh-CN"/>
        </w:rPr>
        <w:t>20</w:t>
      </w:r>
      <w:r>
        <w:rPr>
          <w:rFonts w:hint="eastAsia" w:ascii="宋体" w:hAnsi="宋体" w:cs="宋体"/>
          <w:bCs/>
          <w:kern w:val="0"/>
          <w:szCs w:val="21"/>
        </w:rPr>
        <w:t>日，开展了测量体系</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bCs/>
          <w:szCs w:val="21"/>
          <w:lang w:eastAsia="zh-CN"/>
        </w:rPr>
        <w:t>委托</w:t>
      </w:r>
      <w:r>
        <w:rPr>
          <w:szCs w:val="21"/>
        </w:rPr>
        <w:t>管理者代表</w:t>
      </w:r>
      <w:r>
        <w:rPr>
          <w:rFonts w:hint="eastAsia"/>
          <w:szCs w:val="21"/>
          <w:lang w:eastAsia="zh-CN"/>
        </w:rPr>
        <w:t>杜君</w:t>
      </w:r>
      <w:r>
        <w:rPr>
          <w:szCs w:val="21"/>
        </w:rPr>
        <w:t>主持</w:t>
      </w:r>
      <w:r>
        <w:rPr>
          <w:bCs/>
          <w:szCs w:val="21"/>
        </w:rPr>
        <w:t>、</w:t>
      </w:r>
      <w:r>
        <w:rPr>
          <w:szCs w:val="21"/>
        </w:rPr>
        <w:t>管理者代表及各部门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电机护套小头内径尺寸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电机护套小头内径尺寸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电机护套小头内径尺寸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电机护套小头内径尺寸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电机护套小头内径尺寸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4"/>
          <w:szCs w:val="24"/>
          <w:highlight w:val="none"/>
        </w:rPr>
        <w:t>测量设备的</w:t>
      </w:r>
      <w:r>
        <w:rPr>
          <w:rFonts w:hint="eastAsia" w:ascii="宋体" w:hAnsi="宋体" w:eastAsia="宋体" w:cs="宋体"/>
          <w:color w:val="auto"/>
          <w:kern w:val="0"/>
          <w:sz w:val="21"/>
          <w:szCs w:val="21"/>
          <w:highlight w:val="none"/>
        </w:rPr>
        <w:t>溯源：</w:t>
      </w:r>
      <w:r>
        <w:rPr>
          <w:rFonts w:hint="eastAsia" w:ascii="宋体" w:hAnsi="宋体" w:eastAsia="宋体" w:cs="宋体"/>
          <w:color w:val="auto"/>
          <w:sz w:val="21"/>
          <w:szCs w:val="21"/>
          <w:lang w:eastAsia="zh-CN"/>
        </w:rPr>
        <w:t>企业未建立最高标准，测量设备均送至“</w:t>
      </w:r>
      <w:r>
        <w:rPr>
          <w:rFonts w:hint="eastAsia" w:ascii="宋体" w:hAnsi="宋体" w:eastAsia="宋体" w:cs="宋体"/>
          <w:sz w:val="21"/>
          <w:szCs w:val="21"/>
          <w:lang w:val="en-US" w:eastAsia="zh-CN"/>
        </w:rPr>
        <w:t>东莞市帝恩检测有限公司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sz w:val="21"/>
          <w:szCs w:val="21"/>
          <w:highlight w:val="none"/>
          <w:lang w:val="en-US" w:eastAsia="zh-CN"/>
        </w:rPr>
        <w:t>其机构</w:t>
      </w:r>
      <w:r>
        <w:rPr>
          <w:rFonts w:hint="eastAsia" w:ascii="宋体" w:hAnsi="宋体" w:eastAsia="宋体" w:cs="宋体"/>
          <w:sz w:val="21"/>
          <w:szCs w:val="21"/>
          <w:highlight w:val="none"/>
        </w:rPr>
        <w:t>注册号为</w:t>
      </w:r>
      <w:r>
        <w:rPr>
          <w:rFonts w:hint="eastAsia" w:ascii="宋体" w:hAnsi="宋体" w:eastAsia="宋体" w:cs="宋体"/>
          <w:color w:val="auto"/>
          <w:sz w:val="21"/>
          <w:szCs w:val="21"/>
        </w:rPr>
        <w:t>CNAS L</w:t>
      </w:r>
      <w:r>
        <w:rPr>
          <w:rFonts w:hint="eastAsia" w:ascii="宋体" w:hAnsi="宋体" w:eastAsia="宋体" w:cs="宋体"/>
          <w:color w:val="auto"/>
          <w:sz w:val="21"/>
          <w:szCs w:val="21"/>
          <w:lang w:val="en-US" w:eastAsia="zh-CN"/>
        </w:rPr>
        <w:t>6483；</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6份校准证书</w:t>
      </w:r>
      <w:r>
        <w:rPr>
          <w:rFonts w:hint="eastAsia" w:ascii="宋体" w:hAnsi="宋体" w:eastAsia="宋体" w:cs="宋体"/>
          <w:color w:val="auto"/>
          <w:sz w:val="21"/>
          <w:szCs w:val="21"/>
          <w:highlight w:val="none"/>
        </w:rPr>
        <w:t>，证书中使用的计量标准符合要求，填写规范，信息无遗漏，授权人签章资质有效，</w:t>
      </w:r>
      <w:r>
        <w:rPr>
          <w:rFonts w:hint="eastAsia" w:ascii="宋体" w:hAnsi="宋体" w:eastAsia="宋体" w:cs="宋体"/>
          <w:color w:val="auto"/>
          <w:sz w:val="24"/>
          <w:szCs w:val="24"/>
          <w:highlight w:val="none"/>
        </w:rPr>
        <w:t>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rPr>
      </w:pPr>
      <w:r>
        <w:rPr>
          <w:rFonts w:hint="eastAsia" w:ascii="宋体" w:hAnsi="宋体" w:eastAsia="宋体" w:cs="宋体"/>
          <w:b w:val="0"/>
          <w:bCs/>
          <w:color w:val="auto"/>
          <w:kern w:val="0"/>
          <w:szCs w:val="21"/>
          <w:highlight w:val="none"/>
        </w:rPr>
        <w:t>企业</w:t>
      </w:r>
      <w:r>
        <w:rPr>
          <w:rFonts w:hint="eastAsia" w:ascii="宋体" w:hAnsi="宋体" w:eastAsia="宋体" w:cs="宋体"/>
          <w:b w:val="0"/>
          <w:bCs/>
          <w:color w:val="auto"/>
          <w:kern w:val="0"/>
          <w:szCs w:val="21"/>
          <w:highlight w:val="none"/>
          <w:lang w:val="en-US" w:eastAsia="zh-CN"/>
        </w:rPr>
        <w:t>2021年1-12月</w:t>
      </w:r>
      <w:r>
        <w:rPr>
          <w:rFonts w:hint="eastAsia" w:ascii="宋体" w:hAnsi="宋体" w:eastAsia="宋体" w:cs="宋体"/>
          <w:bCs/>
          <w:color w:val="auto"/>
          <w:szCs w:val="21"/>
        </w:rPr>
        <w:t>耗能</w:t>
      </w:r>
      <w:r>
        <w:rPr>
          <w:rFonts w:hint="eastAsia" w:ascii="宋体" w:hAnsi="宋体" w:eastAsia="宋体" w:cs="宋体"/>
          <w:bCs/>
          <w:color w:val="auto"/>
          <w:szCs w:val="21"/>
          <w:lang w:val="en-US" w:eastAsia="zh-CN"/>
        </w:rPr>
        <w:t>12.89</w:t>
      </w:r>
      <w:r>
        <w:rPr>
          <w:rFonts w:hint="eastAsia" w:ascii="宋体" w:hAnsi="宋体" w:eastAsia="宋体" w:cs="宋体"/>
          <w:bCs/>
          <w:color w:val="auto"/>
          <w:szCs w:val="21"/>
        </w:rPr>
        <w:t>吨标准煤。</w:t>
      </w:r>
      <w:r>
        <w:rPr>
          <w:rFonts w:hint="eastAsia" w:ascii="宋体" w:hAnsi="宋体" w:eastAsia="宋体" w:cs="宋体"/>
          <w:bCs/>
          <w:color w:val="auto"/>
          <w:szCs w:val="21"/>
          <w:lang w:eastAsia="zh-CN"/>
        </w:rPr>
        <w:t>不</w:t>
      </w:r>
      <w:r>
        <w:rPr>
          <w:rFonts w:hint="eastAsia" w:ascii="宋体" w:hAnsi="宋体" w:eastAsia="宋体" w:cs="宋体"/>
          <w:b/>
          <w:color w:val="auto"/>
          <w:szCs w:val="21"/>
        </w:rPr>
        <w:t>是</w:t>
      </w:r>
      <w:r>
        <w:rPr>
          <w:rFonts w:hint="eastAsia" w:ascii="宋体" w:hAnsi="宋体" w:eastAsia="宋体" w:cs="宋体"/>
          <w:bCs/>
          <w:color w:val="auto"/>
          <w:szCs w:val="21"/>
        </w:rPr>
        <w:t>重点耗能单位</w:t>
      </w:r>
      <w:r>
        <w:rPr>
          <w:rFonts w:hint="eastAsia" w:ascii="宋体" w:hAnsi="宋体" w:eastAsia="宋体" w:cs="宋体"/>
          <w:bCs/>
          <w:color w:val="auto"/>
          <w:szCs w:val="21"/>
          <w:lang w:eastAsia="zh-CN"/>
        </w:rPr>
        <w:t>。</w:t>
      </w:r>
      <w:r>
        <w:rPr>
          <w:rFonts w:hint="eastAsia" w:ascii="宋体" w:hAnsi="宋体" w:eastAsia="宋体" w:cs="宋体"/>
          <w:b w:val="0"/>
          <w:bCs/>
          <w:color w:val="auto"/>
          <w:kern w:val="0"/>
          <w:szCs w:val="21"/>
          <w:highlight w:val="none"/>
        </w:rPr>
        <w:t>能耗主要是生产用电</w:t>
      </w:r>
      <w:r>
        <w:rPr>
          <w:rFonts w:hint="eastAsia" w:ascii="宋体" w:hAnsi="宋体" w:eastAsia="宋体" w:cs="宋体"/>
          <w:b w:val="0"/>
          <w:bCs/>
          <w:color w:val="auto"/>
          <w:kern w:val="0"/>
          <w:szCs w:val="21"/>
          <w:highlight w:val="none"/>
          <w:lang w:eastAsia="zh-CN"/>
        </w:rPr>
        <w:t>、水，</w:t>
      </w:r>
      <w:r>
        <w:rPr>
          <w:rFonts w:hint="eastAsia" w:ascii="宋体" w:hAnsi="宋体" w:eastAsia="宋体" w:cs="宋体"/>
          <w:b w:val="0"/>
          <w:bCs/>
          <w:color w:val="auto"/>
          <w:szCs w:val="21"/>
          <w:highlight w:val="none"/>
        </w:rPr>
        <w:t>企业的能源计量器具准确度等级：</w:t>
      </w:r>
      <w:r>
        <w:rPr>
          <w:rFonts w:hint="eastAsia" w:ascii="宋体" w:hAnsi="宋体" w:eastAsia="宋体" w:cs="宋体"/>
          <w:b w:val="0"/>
          <w:bCs/>
          <w:color w:val="auto"/>
          <w:szCs w:val="21"/>
          <w:highlight w:val="none"/>
          <w:lang w:val="en-US" w:eastAsia="zh-CN"/>
        </w:rPr>
        <w:t>2.0</w:t>
      </w:r>
      <w:r>
        <w:rPr>
          <w:rFonts w:hint="eastAsia" w:ascii="宋体" w:hAnsi="宋体" w:eastAsia="宋体" w:cs="宋体"/>
          <w:b w:val="0"/>
          <w:bCs/>
          <w:color w:val="auto"/>
          <w:szCs w:val="21"/>
          <w:highlight w:val="none"/>
        </w:rPr>
        <w:t>级的三相</w:t>
      </w:r>
      <w:r>
        <w:rPr>
          <w:rFonts w:hint="eastAsia" w:ascii="宋体" w:hAnsi="宋体" w:eastAsia="宋体" w:cs="宋体"/>
          <w:b w:val="0"/>
          <w:bCs/>
          <w:color w:val="auto"/>
          <w:szCs w:val="21"/>
          <w:highlight w:val="none"/>
          <w:lang w:eastAsia="zh-CN"/>
        </w:rPr>
        <w:t>四</w:t>
      </w:r>
      <w:r>
        <w:rPr>
          <w:rFonts w:hint="eastAsia" w:ascii="宋体" w:hAnsi="宋体" w:eastAsia="宋体" w:cs="宋体"/>
          <w:b w:val="0"/>
          <w:bCs/>
          <w:color w:val="auto"/>
          <w:szCs w:val="21"/>
          <w:highlight w:val="none"/>
        </w:rPr>
        <w:t>线电能表</w:t>
      </w:r>
      <w:r>
        <w:rPr>
          <w:rFonts w:hint="eastAsia" w:ascii="宋体" w:hAnsi="宋体" w:eastAsia="宋体" w:cs="宋体"/>
          <w:b w:val="0"/>
          <w:bCs/>
          <w:color w:val="auto"/>
          <w:szCs w:val="21"/>
          <w:highlight w:val="none"/>
          <w:lang w:val="en-US" w:eastAsia="zh-CN"/>
        </w:rPr>
        <w:t>1块，2.5</w:t>
      </w:r>
      <w:r>
        <w:rPr>
          <w:rFonts w:hint="eastAsia" w:ascii="宋体" w:hAnsi="宋体" w:eastAsia="宋体" w:cs="宋体"/>
          <w:b w:val="0"/>
          <w:bCs/>
          <w:color w:val="auto"/>
          <w:szCs w:val="21"/>
          <w:highlight w:val="none"/>
        </w:rPr>
        <w:t>级</w:t>
      </w:r>
      <w:r>
        <w:rPr>
          <w:rFonts w:hint="eastAsia" w:ascii="宋体" w:hAnsi="宋体" w:eastAsia="宋体" w:cs="宋体"/>
          <w:b w:val="0"/>
          <w:bCs/>
          <w:color w:val="auto"/>
          <w:szCs w:val="21"/>
          <w:highlight w:val="none"/>
          <w:lang w:eastAsia="zh-CN"/>
        </w:rPr>
        <w:t>水表</w:t>
      </w:r>
      <w:r>
        <w:rPr>
          <w:rFonts w:hint="eastAsia" w:ascii="宋体" w:hAnsi="宋体" w:eastAsia="宋体" w:cs="宋体"/>
          <w:b w:val="0"/>
          <w:bCs/>
          <w:color w:val="auto"/>
          <w:szCs w:val="21"/>
          <w:highlight w:val="none"/>
          <w:lang w:val="en-US" w:eastAsia="zh-CN"/>
        </w:rPr>
        <w:t>1块。</w:t>
      </w:r>
      <w:r>
        <w:rPr>
          <w:rFonts w:hint="eastAsia" w:ascii="宋体" w:hAnsi="宋体" w:eastAsia="宋体" w:cs="宋体"/>
          <w:b w:val="0"/>
          <w:bCs/>
          <w:color w:val="auto"/>
          <w:kern w:val="0"/>
          <w:szCs w:val="21"/>
          <w:highlight w:val="none"/>
        </w:rPr>
        <w:t>满足GB17167标准4.3.8表4的</w:t>
      </w:r>
      <w:r>
        <w:rPr>
          <w:rFonts w:hint="eastAsia" w:ascii="宋体" w:hAnsi="宋体" w:eastAsia="宋体" w:cs="宋体"/>
          <w:b w:val="0"/>
          <w:bCs/>
          <w:color w:val="auto"/>
          <w:kern w:val="0"/>
          <w:szCs w:val="21"/>
          <w:highlight w:val="none"/>
          <w:lang w:eastAsia="zh-CN"/>
        </w:rPr>
        <w:t>标准</w:t>
      </w:r>
      <w:r>
        <w:rPr>
          <w:rFonts w:hint="eastAsia" w:ascii="宋体" w:hAnsi="宋体" w:eastAsia="宋体" w:cs="宋体"/>
          <w:b w:val="0"/>
          <w:bCs/>
          <w:color w:val="auto"/>
          <w:kern w:val="0"/>
          <w:szCs w:val="21"/>
          <w:highlight w:val="none"/>
        </w:rPr>
        <w:t>要求</w:t>
      </w:r>
      <w:r>
        <w:rPr>
          <w:rFonts w:hint="eastAsia" w:ascii="宋体" w:hAnsi="宋体" w:eastAsia="宋体" w:cs="宋体"/>
          <w:sz w:val="21"/>
          <w:szCs w:val="21"/>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numPr>
          <w:ilvl w:val="0"/>
          <w:numId w:val="0"/>
        </w:numPr>
        <w:spacing w:line="360" w:lineRule="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szCs w:val="21"/>
          <w:lang w:eastAsia="zh-CN"/>
        </w:rPr>
        <w:t>上年监督</w:t>
      </w:r>
      <w:r>
        <w:rPr>
          <w:rFonts w:hint="eastAsia" w:ascii="宋体" w:hAnsi="宋体" w:eastAsia="宋体" w:cs="宋体"/>
          <w:b w:val="0"/>
          <w:bCs/>
          <w:color w:val="auto"/>
          <w:szCs w:val="21"/>
        </w:rPr>
        <w:t>审核时</w:t>
      </w:r>
      <w:r>
        <w:rPr>
          <w:rFonts w:hint="eastAsia" w:ascii="宋体" w:hAnsi="宋体" w:eastAsia="宋体" w:cs="宋体"/>
          <w:b w:val="0"/>
          <w:bCs/>
          <w:color w:val="auto"/>
          <w:szCs w:val="21"/>
          <w:lang w:eastAsia="zh-CN"/>
        </w:rPr>
        <w:t>未</w:t>
      </w:r>
      <w:r>
        <w:rPr>
          <w:rFonts w:hint="eastAsia" w:ascii="宋体" w:hAnsi="宋体" w:eastAsia="宋体" w:cs="宋体"/>
          <w:b w:val="0"/>
          <w:bCs/>
          <w:color w:val="auto"/>
          <w:szCs w:val="21"/>
        </w:rPr>
        <w:t>提出的的不符合项</w:t>
      </w:r>
      <w:r>
        <w:rPr>
          <w:rFonts w:hint="eastAsia" w:ascii="宋体" w:hAnsi="宋体" w:eastAsia="宋体" w:cs="宋体"/>
          <w:b w:val="0"/>
          <w:bCs/>
          <w:color w:val="auto"/>
          <w:szCs w:val="21"/>
          <w:lang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及销售</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产品</w:t>
      </w:r>
      <w:r>
        <w:rPr>
          <w:rFonts w:hint="eastAsia"/>
          <w:szCs w:val="21"/>
          <w:lang w:eastAsia="zh-CN"/>
        </w:rPr>
        <w:t>生产、</w:t>
      </w:r>
      <w:r>
        <w:rPr>
          <w:rFonts w:hint="eastAsia"/>
          <w:color w:val="000000"/>
          <w:szCs w:val="21"/>
          <w:lang w:eastAsia="zh-CN"/>
        </w:rPr>
        <w:t>销售、</w:t>
      </w:r>
      <w:r>
        <w:rPr>
          <w:color w:val="000000"/>
          <w:szCs w:val="21"/>
        </w:rPr>
        <w:t>售后</w:t>
      </w:r>
      <w:r>
        <w:rPr>
          <w:rFonts w:hint="eastAsia"/>
          <w:color w:val="000000"/>
          <w:szCs w:val="21"/>
          <w:lang w:eastAsia="zh-CN"/>
        </w:rPr>
        <w:t>技术</w:t>
      </w:r>
      <w:r>
        <w:rPr>
          <w:color w:val="000000"/>
          <w:szCs w:val="21"/>
        </w:rPr>
        <w:t>服务</w:t>
      </w:r>
      <w:r>
        <w:rPr>
          <w:rFonts w:hint="eastAsia"/>
          <w:szCs w:val="21"/>
          <w:lang w:eastAsia="zh-CN"/>
        </w:rPr>
        <w:t>均能</w:t>
      </w:r>
      <w:r>
        <w:rPr>
          <w:szCs w:val="21"/>
        </w:rPr>
        <w:t>够满足顾客</w:t>
      </w:r>
      <w:r>
        <w:rPr>
          <w:rFonts w:hint="eastAsia"/>
          <w:szCs w:val="21"/>
          <w:lang w:eastAsia="zh-CN"/>
        </w:rPr>
        <w:t>在</w:t>
      </w:r>
      <w:r>
        <w:rPr>
          <w:szCs w:val="21"/>
        </w:rPr>
        <w:t>行业标准对产品</w:t>
      </w:r>
      <w:r>
        <w:rPr>
          <w:rFonts w:hint="eastAsia"/>
          <w:szCs w:val="21"/>
          <w:lang w:eastAsia="zh-CN"/>
        </w:rPr>
        <w:t>生产</w:t>
      </w:r>
      <w:r>
        <w:rPr>
          <w:szCs w:val="21"/>
        </w:rPr>
        <w:t>的要求。</w:t>
      </w:r>
      <w:r>
        <w:rPr>
          <w:rFonts w:hint="eastAsia"/>
          <w:szCs w:val="21"/>
          <w:lang w:eastAsia="zh-CN"/>
        </w:rPr>
        <w:t>现场抽查</w:t>
      </w:r>
      <w:r>
        <w:rPr>
          <w:rFonts w:hint="eastAsia"/>
          <w:color w:val="auto"/>
          <w:szCs w:val="21"/>
          <w:highlight w:val="none"/>
          <w:lang w:eastAsia="zh-CN"/>
        </w:rPr>
        <w:t>：现场抽查</w:t>
      </w:r>
      <w:r>
        <w:rPr>
          <w:rFonts w:hint="eastAsia" w:ascii="Times New Roman" w:hAnsi="Times New Roman" w:eastAsia="宋体" w:cs="Times New Roman"/>
          <w:b w:val="0"/>
          <w:bCs w:val="0"/>
          <w:color w:val="auto"/>
          <w:sz w:val="21"/>
          <w:szCs w:val="21"/>
          <w:highlight w:val="none"/>
          <w:u w:val="none"/>
          <w:lang w:val="en-US" w:eastAsia="zh-CN"/>
        </w:rPr>
        <w:t>2份销售合同：1</w:t>
      </w:r>
      <w:r>
        <w:rPr>
          <w:rFonts w:hint="eastAsia" w:ascii="Times New Roman" w:hAnsi="Times New Roman" w:eastAsia="宋体" w:cs="Times New Roman"/>
          <w:b w:val="0"/>
          <w:bCs w:val="0"/>
          <w:color w:val="auto"/>
          <w:sz w:val="21"/>
          <w:szCs w:val="21"/>
          <w:highlight w:val="none"/>
          <w:u w:val="none"/>
          <w:lang w:eastAsia="zh-CN"/>
        </w:rPr>
        <w:t>企业与中国</w:t>
      </w:r>
      <w:r>
        <w:rPr>
          <w:rFonts w:hint="eastAsia" w:ascii="Times New Roman" w:hAnsi="Times New Roman" w:eastAsia="宋体" w:cs="Times New Roman"/>
          <w:b w:val="0"/>
          <w:bCs w:val="0"/>
          <w:color w:val="auto"/>
          <w:sz w:val="21"/>
          <w:szCs w:val="21"/>
          <w:highlight w:val="none"/>
          <w:u w:val="none"/>
          <w:lang w:val="en-US" w:eastAsia="zh-CN"/>
        </w:rPr>
        <w:t>石油集团测井有限公司签订</w:t>
      </w:r>
      <w:r>
        <w:rPr>
          <w:rFonts w:hint="eastAsia" w:ascii="Times New Roman" w:hAnsi="Times New Roman" w:eastAsia="宋体" w:cs="Times New Roman"/>
          <w:b w:val="0"/>
          <w:bCs w:val="0"/>
          <w:color w:val="auto"/>
          <w:sz w:val="21"/>
          <w:szCs w:val="21"/>
          <w:highlight w:val="none"/>
          <w:u w:val="none"/>
          <w:lang w:eastAsia="zh-CN"/>
        </w:rPr>
        <w:t>合同，合同编号：</w:t>
      </w:r>
      <w:r>
        <w:rPr>
          <w:rFonts w:hint="eastAsia" w:ascii="Times New Roman" w:hAnsi="Times New Roman" w:eastAsia="宋体" w:cs="Times New Roman"/>
          <w:b w:val="0"/>
          <w:bCs w:val="0"/>
          <w:color w:val="auto"/>
          <w:sz w:val="21"/>
          <w:szCs w:val="21"/>
          <w:highlight w:val="none"/>
          <w:u w:val="none"/>
          <w:lang w:val="en-US" w:eastAsia="zh-CN"/>
        </w:rPr>
        <w:t>ZYC5W22HB-2022-MM.2255签订时间：</w:t>
      </w:r>
      <w:r>
        <w:rPr>
          <w:rFonts w:hint="eastAsia" w:ascii="Times New Roman" w:hAnsi="Times New Roman" w:eastAsia="宋体" w:cs="Times New Roman"/>
          <w:b w:val="0"/>
          <w:bCs w:val="0"/>
          <w:color w:val="auto"/>
          <w:sz w:val="21"/>
          <w:szCs w:val="21"/>
          <w:highlight w:val="none"/>
          <w:u w:val="none"/>
          <w:lang w:eastAsia="zh-CN"/>
        </w:rPr>
        <w:t>20</w:t>
      </w:r>
      <w:r>
        <w:rPr>
          <w:rFonts w:hint="eastAsia" w:ascii="Times New Roman" w:hAnsi="Times New Roman" w:eastAsia="宋体" w:cs="Times New Roman"/>
          <w:b w:val="0"/>
          <w:bCs w:val="0"/>
          <w:color w:val="auto"/>
          <w:sz w:val="21"/>
          <w:szCs w:val="21"/>
          <w:highlight w:val="none"/>
          <w:u w:val="none"/>
          <w:lang w:val="en-US" w:eastAsia="zh-CN"/>
        </w:rPr>
        <w:t>22</w:t>
      </w:r>
      <w:r>
        <w:rPr>
          <w:rFonts w:hint="eastAsia"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5</w:t>
      </w:r>
      <w:r>
        <w:rPr>
          <w:rFonts w:hint="eastAsia"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31</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签订地点：陕西西安。确认企业销售服务产品为：“可溶桥塞”。2</w:t>
      </w:r>
      <w:r>
        <w:rPr>
          <w:rFonts w:hint="eastAsia" w:ascii="Times New Roman" w:hAnsi="Times New Roman" w:eastAsia="宋体" w:cs="Times New Roman"/>
          <w:b w:val="0"/>
          <w:bCs w:val="0"/>
          <w:color w:val="auto"/>
          <w:sz w:val="21"/>
          <w:szCs w:val="21"/>
          <w:highlight w:val="none"/>
          <w:u w:val="none"/>
          <w:lang w:eastAsia="zh-CN"/>
        </w:rPr>
        <w:t>企业与长庆第七采油厂</w:t>
      </w:r>
      <w:r>
        <w:rPr>
          <w:rFonts w:hint="eastAsia" w:ascii="Times New Roman" w:hAnsi="Times New Roman" w:eastAsia="宋体" w:cs="Times New Roman"/>
          <w:b w:val="0"/>
          <w:bCs w:val="0"/>
          <w:color w:val="auto"/>
          <w:sz w:val="21"/>
          <w:szCs w:val="21"/>
          <w:highlight w:val="none"/>
          <w:u w:val="none"/>
          <w:lang w:val="en-US" w:eastAsia="zh-CN"/>
        </w:rPr>
        <w:t>2022年分注井数字式波码通信技术服务合同</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CQYT-CQCY-2022-JS-299</w:t>
      </w:r>
      <w:r>
        <w:rPr>
          <w:rFonts w:hint="eastAsia" w:ascii="Times New Roman" w:hAnsi="Times New Roman" w:eastAsia="宋体" w:cs="Times New Roman"/>
          <w:b w:val="0"/>
          <w:bCs w:val="0"/>
          <w:color w:val="auto"/>
          <w:sz w:val="21"/>
          <w:szCs w:val="21"/>
          <w:highlight w:val="none"/>
          <w:u w:val="none"/>
          <w:lang w:eastAsia="zh-CN"/>
        </w:rPr>
        <w:t>，</w:t>
      </w:r>
      <w:r>
        <w:rPr>
          <w:rFonts w:hint="eastAsia" w:ascii="Times New Roman" w:hAnsi="Times New Roman" w:eastAsia="宋体" w:cs="Times New Roman"/>
          <w:b w:val="0"/>
          <w:bCs w:val="0"/>
          <w:color w:val="auto"/>
          <w:sz w:val="21"/>
          <w:szCs w:val="21"/>
          <w:highlight w:val="none"/>
          <w:u w:val="none"/>
          <w:lang w:val="en-US" w:eastAsia="zh-CN"/>
        </w:rPr>
        <w:t>签订时间：</w:t>
      </w:r>
      <w:r>
        <w:rPr>
          <w:rFonts w:hint="eastAsia" w:ascii="Times New Roman" w:hAnsi="Times New Roman" w:eastAsia="宋体" w:cs="Times New Roman"/>
          <w:b w:val="0"/>
          <w:bCs w:val="0"/>
          <w:color w:val="auto"/>
          <w:sz w:val="21"/>
          <w:szCs w:val="21"/>
          <w:highlight w:val="none"/>
          <w:u w:val="none"/>
          <w:lang w:eastAsia="zh-CN"/>
        </w:rPr>
        <w:t>20</w:t>
      </w:r>
      <w:r>
        <w:rPr>
          <w:rFonts w:hint="eastAsia" w:ascii="Times New Roman" w:hAnsi="Times New Roman" w:eastAsia="宋体" w:cs="Times New Roman"/>
          <w:b w:val="0"/>
          <w:bCs w:val="0"/>
          <w:color w:val="auto"/>
          <w:sz w:val="21"/>
          <w:szCs w:val="21"/>
          <w:highlight w:val="none"/>
          <w:u w:val="none"/>
          <w:lang w:val="en-US" w:eastAsia="zh-CN"/>
        </w:rPr>
        <w:t>22</w:t>
      </w:r>
      <w:r>
        <w:rPr>
          <w:rFonts w:hint="eastAsia"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2</w:t>
      </w:r>
      <w:r>
        <w:rPr>
          <w:rFonts w:hint="eastAsia"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24</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签订地点：：陕西西安。确认企业销售服务产品为：“地面控制器”等</w:t>
      </w:r>
      <w:r>
        <w:rPr>
          <w:color w:val="auto"/>
          <w:szCs w:val="21"/>
          <w:highlight w:val="none"/>
        </w:rPr>
        <w:t>产品</w:t>
      </w:r>
      <w:r>
        <w:rPr>
          <w:rFonts w:hint="eastAsia"/>
          <w:color w:val="auto"/>
          <w:szCs w:val="21"/>
          <w:highlight w:val="none"/>
          <w:lang w:eastAsia="zh-CN"/>
        </w:rPr>
        <w:t>生产</w:t>
      </w:r>
      <w:r>
        <w:rPr>
          <w:color w:val="auto"/>
          <w:szCs w:val="21"/>
          <w:highlight w:val="none"/>
        </w:rPr>
        <w:t>和销售、和售后</w:t>
      </w:r>
      <w:r>
        <w:rPr>
          <w:rFonts w:hint="eastAsia"/>
          <w:color w:val="auto"/>
          <w:szCs w:val="21"/>
          <w:highlight w:val="none"/>
          <w:lang w:eastAsia="zh-CN"/>
        </w:rPr>
        <w:t>技术</w:t>
      </w:r>
      <w:r>
        <w:rPr>
          <w:color w:val="auto"/>
          <w:szCs w:val="21"/>
          <w:highlight w:val="none"/>
        </w:rPr>
        <w:t>服务</w:t>
      </w:r>
      <w:r>
        <w:rPr>
          <w:rFonts w:hint="eastAsia"/>
          <w:color w:val="auto"/>
          <w:highlight w:val="none"/>
          <w:lang w:eastAsia="zh-CN"/>
        </w:rPr>
        <w:t>过程中的测量过程所依据的检验标准、检验方法、使用的测量设备均符合标准要求。企业</w:t>
      </w:r>
      <w:r>
        <w:rPr>
          <w:rFonts w:hint="eastAsia" w:ascii="宋体" w:hAnsi="宋体" w:cs="宋体"/>
          <w:bCs/>
          <w:color w:val="auto"/>
          <w:kern w:val="0"/>
          <w:szCs w:val="21"/>
          <w:highlight w:val="none"/>
        </w:rPr>
        <w:t>目前</w:t>
      </w:r>
      <w:r>
        <w:rPr>
          <w:color w:val="auto"/>
          <w:szCs w:val="21"/>
          <w:highlight w:val="none"/>
        </w:rPr>
        <w:t>产品质量较好，未有顾客投诉。顾客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2021年9-12月和2022年1-7月，4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公司在测量管理体系运行方面</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w:t>
      </w:r>
      <w:r>
        <w:rPr>
          <w:rFonts w:hint="eastAsia" w:ascii="宋体" w:hAnsi="宋体" w:eastAsia="宋体" w:cs="宋体"/>
          <w:bCs/>
          <w:color w:val="auto"/>
          <w:kern w:val="0"/>
          <w:szCs w:val="21"/>
          <w:highlight w:val="none"/>
          <w:lang w:val="en-US" w:eastAsia="zh-CN"/>
        </w:rPr>
        <w:t>2021.08.12</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变更</w:t>
      </w:r>
      <w:r>
        <w:rPr>
          <w:rFonts w:hint="eastAsia" w:ascii="宋体" w:hAnsi="宋体"/>
          <w:sz w:val="21"/>
          <w:szCs w:val="21"/>
          <w:lang w:eastAsia="zh-CN"/>
        </w:rPr>
        <w:t>。附：工商核验证明。企业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管理者代表、组织结构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中石油集团等下属</w:t>
      </w:r>
      <w:r>
        <w:rPr>
          <w:rFonts w:hint="eastAsia" w:ascii="宋体" w:hAnsi="宋体" w:cs="宋体"/>
          <w:bCs/>
          <w:kern w:val="0"/>
          <w:szCs w:val="21"/>
          <w:highlight w:val="none"/>
          <w:lang w:eastAsia="zh-CN"/>
        </w:rPr>
        <w:t>单位</w:t>
      </w:r>
      <w:r>
        <w:rPr>
          <w:rFonts w:hint="eastAsia" w:ascii="宋体" w:hAnsi="宋体"/>
          <w:color w:val="auto"/>
          <w:szCs w:val="21"/>
          <w:lang w:eastAsia="zh-CN"/>
        </w:rPr>
        <w:t>长庆油田、</w:t>
      </w:r>
      <w:r>
        <w:rPr>
          <w:rFonts w:hint="eastAsia" w:ascii="宋体" w:hAnsi="宋体" w:cs="宋体"/>
          <w:bCs/>
          <w:kern w:val="0"/>
          <w:szCs w:val="21"/>
          <w:highlight w:val="none"/>
          <w:lang w:eastAsia="zh-CN"/>
        </w:rPr>
        <w:t>大庆油田、</w:t>
      </w:r>
      <w:r>
        <w:rPr>
          <w:rFonts w:hint="eastAsia" w:ascii="宋体" w:hAnsi="宋体"/>
          <w:color w:val="auto"/>
          <w:szCs w:val="21"/>
          <w:lang w:eastAsia="zh-CN"/>
        </w:rPr>
        <w:t>冀东油田、大港油田</w:t>
      </w:r>
      <w:r>
        <w:rPr>
          <w:rFonts w:hint="eastAsia" w:ascii="宋体" w:hAnsi="宋体" w:cs="宋体"/>
          <w:bCs/>
          <w:kern w:val="0"/>
          <w:szCs w:val="21"/>
          <w:highlight w:val="none"/>
          <w:lang w:eastAsia="zh-CN"/>
        </w:rPr>
        <w:t>等招投标单位。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eastAsiaTheme="minorEastAsia"/>
          <w:kern w:val="0"/>
          <w:sz w:val="21"/>
          <w:szCs w:val="21"/>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szCs w:val="21"/>
        </w:rPr>
        <w:t>检查合格供方名录，发现</w:t>
      </w:r>
      <w:r>
        <w:rPr>
          <w:rFonts w:hint="eastAsia" w:ascii="宋体" w:hAnsi="宋体"/>
          <w:szCs w:val="21"/>
          <w:lang w:eastAsia="zh-CN"/>
        </w:rPr>
        <w:t>“</w:t>
      </w:r>
      <w:r>
        <w:rPr>
          <w:rFonts w:hint="eastAsia" w:ascii="宋体" w:hAnsi="宋体" w:eastAsia="宋体" w:cs="宋体"/>
          <w:sz w:val="21"/>
          <w:szCs w:val="21"/>
          <w:lang w:val="en-US" w:eastAsia="zh-CN"/>
        </w:rPr>
        <w:t>东莞市帝恩检测有限公</w:t>
      </w:r>
      <w:r>
        <w:rPr>
          <w:rFonts w:hint="eastAsia" w:ascii="宋体" w:hAnsi="宋体" w:cs="宋体"/>
          <w:sz w:val="21"/>
          <w:szCs w:val="21"/>
          <w:lang w:val="en-US" w:eastAsia="zh-CN"/>
        </w:rPr>
        <w:t>司</w:t>
      </w:r>
      <w:r>
        <w:rPr>
          <w:rFonts w:hint="eastAsia" w:ascii="宋体" w:hAnsi="宋体"/>
          <w:szCs w:val="21"/>
          <w:lang w:eastAsia="zh-CN"/>
        </w:rPr>
        <w:t>”</w:t>
      </w:r>
      <w:r>
        <w:rPr>
          <w:rFonts w:hint="eastAsia" w:ascii="宋体" w:hAnsi="宋体" w:eastAsia="宋体" w:cs="Times New Roman"/>
          <w:szCs w:val="21"/>
        </w:rPr>
        <w:t>列入合格供</w:t>
      </w:r>
      <w:r>
        <w:rPr>
          <w:rFonts w:hint="eastAsia" w:ascii="宋体" w:hAnsi="宋体"/>
          <w:szCs w:val="21"/>
        </w:rPr>
        <w:t>方名录，</w:t>
      </w:r>
      <w:r>
        <w:rPr>
          <w:rFonts w:hint="eastAsia" w:ascii="宋体" w:hAnsi="宋体"/>
          <w:szCs w:val="21"/>
          <w:lang w:eastAsia="zh-CN"/>
        </w:rPr>
        <w:t>但</w:t>
      </w:r>
      <w:r>
        <w:rPr>
          <w:rFonts w:hint="eastAsia" w:ascii="宋体" w:hAnsi="宋体"/>
          <w:color w:val="auto"/>
          <w:szCs w:val="21"/>
          <w:lang w:eastAsia="zh-CN"/>
        </w:rPr>
        <w:t>未提供有效性的</w:t>
      </w:r>
      <w:r>
        <w:rPr>
          <w:rFonts w:hint="eastAsia" w:ascii="宋体" w:hAnsi="宋体"/>
          <w:color w:val="auto"/>
          <w:szCs w:val="21"/>
        </w:rPr>
        <w:t>评价</w:t>
      </w:r>
      <w:r>
        <w:rPr>
          <w:rFonts w:hint="eastAsia" w:ascii="宋体" w:hAnsi="宋体"/>
          <w:color w:val="auto"/>
          <w:szCs w:val="21"/>
          <w:lang w:eastAsia="zh-CN"/>
        </w:rPr>
        <w:t>记录</w:t>
      </w:r>
      <w:r>
        <w:rPr>
          <w:rFonts w:hint="eastAsia" w:ascii="宋体" w:hAnsi="宋体"/>
          <w:szCs w:val="21"/>
        </w:rPr>
        <w:t>。</w:t>
      </w:r>
      <w:r>
        <w:rPr>
          <w:rFonts w:ascii="宋体" w:hAnsi="宋体" w:cs="宋体"/>
          <w:kern w:val="0"/>
          <w:szCs w:val="21"/>
          <w:u w:val="none"/>
        </w:rPr>
        <w:t>不符</w:t>
      </w:r>
      <w:r>
        <w:rPr>
          <w:rFonts w:cs="宋体" w:asciiTheme="minorEastAsia" w:hAnsiTheme="minorEastAsia" w:eastAsiaTheme="minorEastAsia"/>
          <w:kern w:val="0"/>
          <w:szCs w:val="21"/>
          <w:u w:val="none"/>
        </w:rPr>
        <w:t>合</w:t>
      </w:r>
      <w:r>
        <w:rPr>
          <w:rStyle w:val="9"/>
          <w:rFonts w:asciiTheme="minorEastAsia" w:hAnsiTheme="minorEastAsia" w:eastAsiaTheme="minorEastAsia"/>
          <w:sz w:val="21"/>
          <w:szCs w:val="21"/>
          <w:u w:val="none"/>
          <w:lang w:val="zh-CN"/>
        </w:rPr>
        <w:t>审核准则</w:t>
      </w:r>
      <w:r>
        <w:rPr>
          <w:rFonts w:cs="宋体" w:asciiTheme="minorEastAsia" w:hAnsiTheme="minorEastAsia" w:eastAsiaTheme="minorEastAsia"/>
          <w:kern w:val="0"/>
          <w:szCs w:val="21"/>
          <w:u w:val="none"/>
        </w:rPr>
        <w:t>条</w:t>
      </w:r>
      <w:r>
        <w:rPr>
          <w:rFonts w:ascii="宋体" w:hAnsi="宋体" w:cs="宋体"/>
          <w:kern w:val="0"/>
          <w:szCs w:val="21"/>
          <w:u w:val="none"/>
        </w:rPr>
        <w:t>款号：</w:t>
      </w:r>
      <w:r>
        <w:rPr>
          <w:rFonts w:hint="eastAsia" w:ascii="宋体" w:hAnsi="宋体" w:cs="宋体"/>
          <w:kern w:val="0"/>
          <w:szCs w:val="21"/>
          <w:u w:val="none"/>
        </w:rPr>
        <w:t xml:space="preserve"> GB/T 19022-2003标准</w:t>
      </w:r>
      <w:r>
        <w:rPr>
          <w:rFonts w:hint="eastAsia" w:ascii="宋体" w:hAnsi="宋体"/>
          <w:szCs w:val="21"/>
          <w:u w:val="none"/>
        </w:rPr>
        <w:t xml:space="preserve"> </w:t>
      </w:r>
      <w:r>
        <w:rPr>
          <w:rFonts w:hint="eastAsia" w:ascii="宋体" w:hAnsi="宋体"/>
          <w:szCs w:val="21"/>
          <w:u w:val="none"/>
          <w:lang w:val="en-US" w:eastAsia="zh-CN"/>
        </w:rPr>
        <w:t>6.4外部供方的规定要求。</w:t>
      </w:r>
      <w:bookmarkStart w:id="10" w:name="_GoBack"/>
      <w:bookmarkEnd w:id="10"/>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8</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24日上午-25日上午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北京奥依尔技术开发有限公司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认证后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北京奥依尔技术开发有限公司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0"/>
        </w:numPr>
        <w:spacing w:line="360" w:lineRule="auto"/>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1、加强测量设备现场使用状态的管理，满足测量设备计量特性的规定要求。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Times New Roman" w:hAnsi="Times New Roman" w:eastAsia="宋体" w:cs="Times New Roman"/>
          <w:sz w:val="21"/>
          <w:szCs w:val="21"/>
          <w:lang w:eastAsia="zh-CN"/>
        </w:rPr>
        <w:drawing>
          <wp:inline distT="0" distB="0" distL="114300" distR="114300">
            <wp:extent cx="725805" cy="386080"/>
            <wp:effectExtent l="0" t="0" r="17145" b="13970"/>
            <wp:docPr id="2"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5bc90f7b6220dcee5aa82fda5a7cf9"/>
                    <pic:cNvPicPr>
                      <a:picLocks noChangeAspect="1"/>
                    </pic:cNvPicPr>
                  </pic:nvPicPr>
                  <pic:blipFill>
                    <a:blip r:embed="rId6"/>
                    <a:srcRect l="12695" t="5128"/>
                    <a:stretch>
                      <a:fillRect/>
                    </a:stretch>
                  </pic:blipFill>
                  <pic:spPr>
                    <a:xfrm>
                      <a:off x="0" y="0"/>
                      <a:ext cx="725805" cy="38608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2022.08.25</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eastAsia="宋体" w:cs="宋体"/>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2E873CC"/>
    <w:rsid w:val="09DC51E7"/>
    <w:rsid w:val="163D6F77"/>
    <w:rsid w:val="16595C1C"/>
    <w:rsid w:val="25227A45"/>
    <w:rsid w:val="2C4E64AD"/>
    <w:rsid w:val="40815441"/>
    <w:rsid w:val="47430A28"/>
    <w:rsid w:val="4BFB679C"/>
    <w:rsid w:val="547B76C6"/>
    <w:rsid w:val="60221B10"/>
    <w:rsid w:val="6E2739A9"/>
    <w:rsid w:val="714913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2912</Words>
  <Characters>3282</Characters>
  <Lines>15</Lines>
  <Paragraphs>4</Paragraphs>
  <TotalTime>3</TotalTime>
  <ScaleCrop>false</ScaleCrop>
  <LinksUpToDate>false</LinksUpToDate>
  <CharactersWithSpaces>3347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2022-08-25T03:00:32Z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962F685171F143A2A6B24C0D57E04FA0</vt:lpwstr>
  </property>
</Properties>
</file>