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599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9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受审核部门：销售部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主管领导：华益慢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陪同人员：王璐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599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</w:rPr>
              <w:t>张亮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t>2022年11月1日</w:t>
            </w:r>
            <w:bookmarkEnd w:id="1"/>
          </w:p>
        </w:tc>
        <w:tc>
          <w:tcPr>
            <w:tcW w:w="9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599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cs="Arial" w:asciiTheme="minorEastAsia" w:hAnsiTheme="minorEastAsia" w:eastAsiaTheme="minorEastAsia"/>
                <w:szCs w:val="21"/>
              </w:rPr>
              <w:t>QMS:5.3组织的岗位、职责和权限、6.2质量目标、8.2产品和服务的要求、8.5.3顾客或外部供方的财产、9.1.2顾客满意、8.4外部提供过程、产品和服务的控制、7.1.3基础设施、7.1.4过程运行环境、7.1.5监视和测量资源、</w:t>
            </w:r>
            <w:r>
              <w:rPr>
                <w:rFonts w:hint="eastAsia" w:cs="Arial" w:asciiTheme="minorEastAsia" w:hAnsiTheme="minorEastAsia" w:eastAsiaTheme="minorEastAsia"/>
                <w:spacing w:val="-6"/>
                <w:szCs w:val="21"/>
              </w:rPr>
              <w:t>7.4沟通/信息交流、</w:t>
            </w:r>
            <w:r>
              <w:rPr>
                <w:rFonts w:hint="eastAsia" w:cs="Arial" w:asciiTheme="minorEastAsia" w:hAnsiTheme="minorEastAsia" w:eastAsiaTheme="minorEastAsia"/>
                <w:szCs w:val="21"/>
              </w:rPr>
              <w:t>8.1运行策划和控制、8.3产品和服务的设计和开发不适用确认</w:t>
            </w:r>
            <w:r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szCs w:val="21"/>
              </w:rPr>
              <w:t>8.5.1销售和服务提供的控制、8.5.2产品标识和可追朔性、8.5.4产品防护、8.5.5交付后的活动、8.5.6销售和服务提供的更改控制、8.6产品和服务的放行、8.7不合格输出的控制</w:t>
            </w:r>
            <w:bookmarkStart w:id="2" w:name="_GoBack"/>
            <w:bookmarkEnd w:id="2"/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9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 w:cs="Arial" w:asciiTheme="minorEastAsia" w:hAnsiTheme="minorEastAsia" w:eastAsiaTheme="minorEastAsia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r>
              <w:rPr>
                <w:rFonts w:hint="eastAsia"/>
              </w:rPr>
              <w:t>Q</w:t>
            </w:r>
            <w:r>
              <w:t>EO5.3</w:t>
            </w:r>
          </w:p>
        </w:tc>
        <w:tc>
          <w:tcPr>
            <w:tcW w:w="10599" w:type="dxa"/>
          </w:tcPr>
          <w:p>
            <w:r>
              <w:rPr>
                <w:rFonts w:hint="eastAsia"/>
              </w:rPr>
              <w:t>销售部主要岗位职责：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1）全面主持销售的工作；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2)组织对客户投诉信息的收集、反馈、分析和处理；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3)销售服务的安排、调整；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4)公司内部销售/管理人员培训组织安排；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5)所需资源（包括人员、设备等）的组织安排；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6）建立与顾客之间的双向沟通，做好顾客的回访工作，掌握顾客满意度情况。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7）及时掌握市场动态，分析市场动向、特点和发展趋势，合理的开发新客源、新市场。</w:t>
            </w:r>
          </w:p>
          <w:p>
            <w:pPr>
              <w:spacing w:line="276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8)贯彻落实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GB/T19001-2016 idt ISO9001:2015、GB/T24001-2016 idt ISO14001:2015、GB/T45001-2021/ISO45001:2018</w:t>
            </w:r>
            <w:r>
              <w:rPr>
                <w:rFonts w:hint="eastAsia" w:ascii="宋体" w:hAnsi="宋体" w:cs="宋体"/>
                <w:szCs w:val="21"/>
              </w:rPr>
              <w:t>标准，做好质量、环境、职业安全健康管理体系的执行工作。</w:t>
            </w:r>
          </w:p>
          <w:p>
            <w:pPr>
              <w:spacing w:line="276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 w:ascii="宋体" w:hAnsi="宋体" w:cs="宋体"/>
                <w:szCs w:val="21"/>
              </w:rPr>
              <w:t>询问华益慢经理，对自身及部门职责比较清楚，回答流畅，符合管理手册及岗位职责规定的要求。</w:t>
            </w:r>
          </w:p>
        </w:tc>
        <w:tc>
          <w:tcPr>
            <w:tcW w:w="990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管理目标</w:t>
            </w:r>
          </w:p>
        </w:tc>
        <w:tc>
          <w:tcPr>
            <w:tcW w:w="960" w:type="dxa"/>
          </w:tcPr>
          <w:p>
            <w:r>
              <w:rPr>
                <w:rFonts w:hint="eastAsia"/>
              </w:rPr>
              <w:t>Q</w:t>
            </w:r>
            <w:r>
              <w:t>EO6.2</w:t>
            </w:r>
          </w:p>
        </w:tc>
        <w:tc>
          <w:tcPr>
            <w:tcW w:w="10599" w:type="dxa"/>
          </w:tcPr>
          <w:p>
            <w:pPr>
              <w:ind w:firstLine="420" w:firstLineChars="200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公司管理层以公司的质量/环境/职业健康安全方针为框架，结合公司的实际运营情况，制定公司的质量/环境/职业健康安全目标，并分解到各部门及过程：</w:t>
            </w:r>
          </w:p>
          <w:p>
            <w:pPr>
              <w:ind w:firstLine="630" w:firstLineChars="300"/>
              <w:rPr>
                <w:rFonts w:hint="eastAsia"/>
              </w:rPr>
            </w:pPr>
            <w:r>
              <w:rPr>
                <w:rFonts w:hint="eastAsia" w:cs="宋体"/>
                <w:color w:val="000000"/>
              </w:rPr>
              <w:t xml:space="preserve">销售部管理目标： </w:t>
            </w:r>
            <w:r>
              <w:rPr>
                <w:rFonts w:cs="宋体"/>
                <w:color w:val="000000"/>
              </w:rPr>
              <w:t xml:space="preserve"> </w:t>
            </w:r>
            <w:r>
              <w:rPr>
                <w:rFonts w:hint="eastAsia" w:cs="宋体"/>
                <w:color w:val="000000"/>
              </w:rPr>
              <w:t xml:space="preserve">采取措施： </w:t>
            </w:r>
            <w:r>
              <w:rPr>
                <w:rFonts w:cs="宋体"/>
                <w:color w:val="000000"/>
              </w:rPr>
              <w:t xml:space="preserve">   </w:t>
            </w:r>
            <w:r>
              <w:rPr>
                <w:rFonts w:hint="eastAsia" w:cs="宋体"/>
                <w:color w:val="000000"/>
              </w:rPr>
              <w:t xml:space="preserve">资源： </w:t>
            </w:r>
            <w:r>
              <w:rPr>
                <w:rFonts w:cs="宋体"/>
                <w:color w:val="000000"/>
              </w:rPr>
              <w:t xml:space="preserve">   </w:t>
            </w:r>
            <w:r>
              <w:rPr>
                <w:rFonts w:hint="eastAsia" w:cs="宋体"/>
                <w:color w:val="000000"/>
              </w:rPr>
              <w:t>负责人：考核时间：实际完成情况</w:t>
            </w:r>
          </w:p>
          <w:p>
            <w:r>
              <w:rPr>
                <w:rFonts w:hint="eastAsia"/>
              </w:rPr>
              <w:t xml:space="preserve"> </w:t>
            </w:r>
            <w:r>
              <w:drawing>
                <wp:inline distT="0" distB="0" distL="0" distR="0">
                  <wp:extent cx="4709795" cy="139509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3198" cy="1398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管理目标与组织的方针一致，可测量，每季度考核一次。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提供2</w:t>
            </w:r>
            <w:r>
              <w:t>021</w:t>
            </w:r>
            <w:r>
              <w:rPr>
                <w:rFonts w:hint="eastAsia"/>
              </w:rPr>
              <w:t>年全年“目标完成统计表”及2</w:t>
            </w:r>
            <w:r>
              <w:t>022</w:t>
            </w:r>
            <w:r>
              <w:rPr>
                <w:rFonts w:hint="eastAsia"/>
              </w:rPr>
              <w:t>年一三季度“目标完成统计表”，编制郭士鑫，审批王清文。</w:t>
            </w:r>
          </w:p>
          <w:p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抽查2</w:t>
            </w:r>
            <w:r>
              <w:t>022</w:t>
            </w:r>
            <w:r>
              <w:rPr>
                <w:rFonts w:hint="eastAsia"/>
              </w:rPr>
              <w:t>年第二季度“目标完成统计表”，目标全部完成，编制郭士鑫，审批王清文，日期2</w:t>
            </w:r>
            <w:r>
              <w:t>022</w:t>
            </w:r>
            <w:r>
              <w:rPr>
                <w:rFonts w:hint="eastAsia"/>
              </w:rPr>
              <w:t>.</w:t>
            </w:r>
            <w:r>
              <w:t>6.30.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990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基础设施</w:t>
            </w:r>
          </w:p>
        </w:tc>
        <w:tc>
          <w:tcPr>
            <w:tcW w:w="960" w:type="dxa"/>
          </w:tcPr>
          <w:p>
            <w:r>
              <w:rPr>
                <w:rFonts w:hint="eastAsia"/>
              </w:rPr>
              <w:t>Q</w:t>
            </w:r>
            <w:r>
              <w:t>7.1.3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0599" w:type="dxa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编制执行《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基础设施和过程运行环境控制程序</w:t>
            </w:r>
            <w:r>
              <w:rPr>
                <w:rFonts w:hint="eastAsia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HBR  -CX-7.1.3/7.1.4-02，基本符合标准要求。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提供“办公设备台账”J</w:t>
            </w:r>
            <w:r>
              <w:rPr>
                <w:rFonts w:ascii="宋体" w:hAnsi="宋体" w:cs="宋体"/>
                <w:color w:val="000000"/>
                <w:szCs w:val="21"/>
              </w:rPr>
              <w:t>L-7.1.3-01,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主要是办公设施。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办公设施包括：台式电脑、打印机、电话、传真机及办公网络等。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基础设施包括：办公室、会议室、办公桌椅、办公用车等。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提供“检修计划”</w:t>
            </w:r>
            <w:r>
              <w:rPr>
                <w:rFonts w:hint="eastAsia" w:ascii="宋体" w:hAnsi="宋体" w:cs="宋体"/>
                <w:sz w:val="24"/>
              </w:rPr>
              <w:t>JL-7.1.3-02及“设备维修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、保养记录单</w:t>
            </w:r>
            <w:r>
              <w:rPr>
                <w:rFonts w:hint="eastAsia" w:ascii="宋体" w:hAnsi="宋体" w:cs="宋体"/>
                <w:sz w:val="24"/>
              </w:rPr>
              <w:t>” JL-7.1.3-03。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日常维护保养包括对电脑的定期杀毒，车的定期保养、大中小修、定期年检。全部完好。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不涉及特种设备。</w:t>
            </w:r>
          </w:p>
        </w:tc>
        <w:tc>
          <w:tcPr>
            <w:tcW w:w="990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过程运行环境</w:t>
            </w:r>
          </w:p>
        </w:tc>
        <w:tc>
          <w:tcPr>
            <w:tcW w:w="96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</w:t>
            </w:r>
            <w:r>
              <w:t>7.1.4</w:t>
            </w:r>
          </w:p>
        </w:tc>
        <w:tc>
          <w:tcPr>
            <w:tcW w:w="10599" w:type="dxa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企业办公场地为法人自有，办公面积</w:t>
            </w:r>
            <w:r>
              <w:rPr>
                <w:szCs w:val="21"/>
              </w:rPr>
              <w:t>322.72</w:t>
            </w:r>
            <w:r>
              <w:rPr>
                <w:rFonts w:hint="eastAsia"/>
                <w:szCs w:val="21"/>
              </w:rPr>
              <w:t>平米，库房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平米，无需库房周转存储，货源组织好后，立即发货，为了控制管控风险，基本做到无库存经营。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现场办公场地，</w:t>
            </w:r>
            <w:r>
              <w:rPr>
                <w:rFonts w:hint="eastAsia"/>
                <w:bCs/>
              </w:rPr>
              <w:t>面积</w:t>
            </w:r>
            <w:r>
              <w:rPr>
                <w:rFonts w:hint="eastAsia"/>
              </w:rPr>
              <w:t>工序布局合理，温度适宜，场所卫生干净整洁，配有通风设施，工作环境良好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办公区有灭火器，并在有效期内。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办公人员在工作前及工作结束后能够及时清理环境及关闭设备。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工作环境得到良好的控制。</w:t>
            </w:r>
          </w:p>
        </w:tc>
        <w:tc>
          <w:tcPr>
            <w:tcW w:w="990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监视和测量资源</w:t>
            </w:r>
          </w:p>
        </w:tc>
        <w:tc>
          <w:tcPr>
            <w:tcW w:w="96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</w:t>
            </w:r>
            <w:r>
              <w:t>EO7.1.5</w:t>
            </w:r>
          </w:p>
        </w:tc>
        <w:tc>
          <w:tcPr>
            <w:tcW w:w="10599" w:type="dxa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组织对产品或服务质量进行检查、对顾客满意度进行调查，制定了对应表格，无需监视测量设备。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查见“产品质检单”及“质量合格证”等检验证据；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查见“销售部检查记录” JL-8.5-03；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查见“销售服务检查记录” JL-8.5－04等。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目前企业的监视测量资源能够满足要求。</w:t>
            </w:r>
          </w:p>
        </w:tc>
        <w:tc>
          <w:tcPr>
            <w:tcW w:w="990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沟通</w:t>
            </w:r>
          </w:p>
        </w:tc>
        <w:tc>
          <w:tcPr>
            <w:tcW w:w="96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</w:t>
            </w:r>
            <w:r>
              <w:t>EO7.4</w:t>
            </w:r>
          </w:p>
        </w:tc>
        <w:tc>
          <w:tcPr>
            <w:tcW w:w="10599" w:type="dxa"/>
          </w:tcPr>
          <w:p>
            <w:pPr>
              <w:spacing w:line="276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制定并执行《信息交流控制程序》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HBR  -CX-7.4-13，符合标准要求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对各主要管理人员和各部门的沟通职责做出相应规定：</w:t>
            </w:r>
          </w:p>
          <w:p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管代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领导并组织实施内部信息交流、协商与沟通工作；协调公司与外部信息交流、协商、沟通和处理工作；</w:t>
            </w:r>
          </w:p>
          <w:p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总经理：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负责主管范围内信息的传达、沟通和报告；</w:t>
            </w:r>
          </w:p>
          <w:p>
            <w:pPr>
              <w:spacing w:line="276" w:lineRule="auto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综合部：</w:t>
            </w:r>
          </w:p>
          <w:p>
            <w:pPr>
              <w:spacing w:line="276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a)负责本程序的制定和修订，并对其实施进行监督和指导。</w:t>
            </w:r>
          </w:p>
          <w:p>
            <w:pPr>
              <w:spacing w:line="276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b)负责内、外部信息交流、协商与沟通工作的管理。</w:t>
            </w:r>
          </w:p>
          <w:p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c)负责公司各种工作会议所需的有关质量/环境/职业健康安全管理体系内外部信息的收集、整理、成文、传阅和转发，定期收集各单位的重要信息。</w:t>
            </w:r>
          </w:p>
          <w:p>
            <w:pPr>
              <w:spacing w:line="276" w:lineRule="auto"/>
              <w:rPr>
                <w:rFonts w:ascii="宋体" w:hAnsi="宋体" w:cs="宋体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职业健康安全代表：</w:t>
            </w:r>
            <w:r>
              <w:rPr>
                <w:rFonts w:hint="eastAsia" w:ascii="宋体" w:hAnsi="宋体" w:cs="宋体"/>
                <w:color w:val="000000"/>
                <w:spacing w:val="-6"/>
                <w:szCs w:val="21"/>
              </w:rPr>
              <w:t>定期收集员工对职业健康安全的要求，代表员工与公司领导进行沟通和协商。</w:t>
            </w:r>
          </w:p>
          <w:p>
            <w:pPr>
              <w:spacing w:line="276" w:lineRule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6"/>
                <w:szCs w:val="21"/>
              </w:rPr>
              <w:t>沟通方式：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1）内部沟通：文件、会议、电话、面谈等方式进行内部沟通。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）外部沟通：文件、电话、面谈、传真等，主要与顾客、上级主管部门的沟通。</w:t>
            </w:r>
          </w:p>
          <w:p>
            <w:pPr>
              <w:spacing w:line="276" w:lineRule="auto"/>
              <w:ind w:firstLine="420" w:firstLineChars="200"/>
            </w:pPr>
            <w:r>
              <w:rPr>
                <w:rFonts w:hint="eastAsia"/>
                <w:szCs w:val="21"/>
              </w:rPr>
              <w:t>目前各项沟通都较为及时、顺畅、效果较好。</w:t>
            </w:r>
          </w:p>
        </w:tc>
        <w:tc>
          <w:tcPr>
            <w:tcW w:w="990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产品和服务实现的策划</w:t>
            </w:r>
          </w:p>
        </w:tc>
        <w:tc>
          <w:tcPr>
            <w:tcW w:w="96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</w:t>
            </w:r>
            <w:r>
              <w:t>8.1</w:t>
            </w:r>
          </w:p>
        </w:tc>
        <w:tc>
          <w:tcPr>
            <w:tcW w:w="10599" w:type="dxa"/>
          </w:tcPr>
          <w:p>
            <w:pPr>
              <w:ind w:firstLine="420" w:firstLineChars="200"/>
            </w:pPr>
            <w:r>
              <w:rPr>
                <w:rFonts w:hint="eastAsia"/>
              </w:rPr>
              <w:t>公司对产品质量目标、产品实现过程；产品所要求的验证、确认、监视、检验和试验活动以及产品接收准则进行了策划，并规定了所需的记录。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</w:rPr>
              <w:t>编制《</w:t>
            </w:r>
            <w:r>
              <w:rPr>
                <w:rFonts w:hint="eastAsia" w:ascii="宋体" w:hAnsi="宋体"/>
                <w:szCs w:val="21"/>
              </w:rPr>
              <w:t>产品和服务的要求控制程序</w:t>
            </w:r>
            <w:r>
              <w:rPr>
                <w:rFonts w:hint="eastAsia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HBR -CX-8.2-04</w:t>
            </w:r>
            <w:r>
              <w:rPr>
                <w:rFonts w:hint="eastAsia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对确保顾客的需求和期望得到充分理解的过程做出规定</w:t>
            </w:r>
            <w:r>
              <w:rPr>
                <w:rFonts w:hint="eastAsia"/>
                <w:szCs w:val="21"/>
              </w:rPr>
              <w:t>。</w:t>
            </w:r>
          </w:p>
          <w:p>
            <w:r>
              <w:rPr>
                <w:rFonts w:hint="eastAsia"/>
              </w:rPr>
              <w:t>1、本公司的产品销售服务为：</w:t>
            </w:r>
            <w:r>
              <w:rPr>
                <w:rFonts w:hint="eastAsia" w:cs="宋体"/>
                <w:color w:val="000000"/>
              </w:rPr>
              <w:t>二甲苯、甲基叔丁基醚的销售（资质许可范围内）</w:t>
            </w:r>
          </w:p>
          <w:p>
            <w:r>
              <w:rPr>
                <w:rFonts w:hint="eastAsia"/>
              </w:rPr>
              <w:t>2、销售服务流程：</w:t>
            </w:r>
          </w:p>
          <w:p>
            <w:r>
              <w:rPr>
                <w:rFonts w:hint="eastAsia" w:cs="宋体"/>
                <w:b/>
              </w:rPr>
              <w:t>客户接触----合同评审----签订合同-----客户付款------入帐------采购-----客户提货-----验收</w:t>
            </w:r>
          </w:p>
          <w:p>
            <w:r>
              <w:rPr>
                <w:rFonts w:hint="eastAsia"/>
              </w:rPr>
              <w:t>3、确定了相应质量目标，目标基本合理，可测量。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4、策划了相</w:t>
            </w:r>
            <w:r>
              <w:rPr>
                <w:rFonts w:hint="eastAsia"/>
                <w:szCs w:val="21"/>
              </w:rPr>
              <w:t>关文件：岗位职责</w:t>
            </w:r>
            <w:r>
              <w:rPr>
                <w:rFonts w:hint="eastAsia" w:ascii="宋体" w:hAnsi="宋体"/>
                <w:bCs/>
                <w:szCs w:val="21"/>
              </w:rPr>
              <w:t>HBR-GL-002</w:t>
            </w:r>
            <w:r>
              <w:rPr>
                <w:rFonts w:ascii="宋体" w:hAnsi="宋体"/>
                <w:bCs/>
                <w:szCs w:val="21"/>
              </w:rPr>
              <w:t>-</w:t>
            </w:r>
            <w:r>
              <w:rPr>
                <w:rFonts w:hint="eastAsia" w:ascii="宋体" w:hAnsi="宋体"/>
                <w:bCs/>
                <w:szCs w:val="21"/>
              </w:rPr>
              <w:t>2021</w:t>
            </w:r>
            <w:r>
              <w:rPr>
                <w:rFonts w:hint="eastAsia"/>
                <w:bCs/>
                <w:szCs w:val="21"/>
              </w:rPr>
              <w:t>、销售管理制度</w:t>
            </w:r>
            <w:r>
              <w:rPr>
                <w:rFonts w:hint="eastAsia" w:ascii="宋体" w:hAnsi="宋体" w:cs="宋体"/>
                <w:bCs/>
                <w:shadow/>
                <w:szCs w:val="21"/>
              </w:rPr>
              <w:t>HBR-GL-04-2021</w:t>
            </w:r>
            <w:r>
              <w:rPr>
                <w:rFonts w:hint="eastAsia"/>
                <w:bCs/>
                <w:szCs w:val="21"/>
              </w:rPr>
              <w:t>、售后服务管理制度</w:t>
            </w:r>
            <w:r>
              <w:rPr>
                <w:rFonts w:hint="eastAsia" w:ascii="宋体" w:hAnsi="宋体" w:cs="宋体"/>
                <w:bCs/>
                <w:shadow/>
                <w:szCs w:val="21"/>
              </w:rPr>
              <w:t>HBR-GL-05-2021</w:t>
            </w:r>
            <w:r>
              <w:rPr>
                <w:rFonts w:hint="eastAsia"/>
                <w:bCs/>
                <w:szCs w:val="21"/>
              </w:rPr>
              <w:t>、销售过程检验规范</w:t>
            </w:r>
            <w:r>
              <w:rPr>
                <w:rFonts w:hint="eastAsia" w:ascii="宋体" w:hAnsi="宋体" w:cs="宋体"/>
                <w:bCs/>
                <w:shadow/>
                <w:szCs w:val="21"/>
              </w:rPr>
              <w:t>HBR-GL-06-2021</w:t>
            </w:r>
            <w:r>
              <w:rPr>
                <w:rFonts w:hint="eastAsia"/>
                <w:bCs/>
                <w:szCs w:val="21"/>
              </w:rPr>
              <w:t>等</w:t>
            </w:r>
            <w:r>
              <w:rPr>
                <w:rFonts w:hint="eastAsia"/>
              </w:rPr>
              <w:t>；识别了产品所需符合的标准包</w:t>
            </w:r>
            <w:r>
              <w:rPr>
                <w:rFonts w:hint="eastAsia" w:ascii="宋体" w:hAnsi="宋体"/>
                <w:szCs w:val="21"/>
              </w:rPr>
              <w:t>含</w:t>
            </w:r>
            <w:r>
              <w:rPr>
                <w:rFonts w:ascii="宋体" w:hAnsi="宋体" w:cs="宋体"/>
                <w:szCs w:val="21"/>
              </w:rPr>
              <w:t>对二甲苯单位产品能源消耗限额</w:t>
            </w:r>
            <w:r>
              <w:rPr>
                <w:rFonts w:hint="eastAsia" w:ascii="宋体" w:hAnsi="宋体" w:cs="宋体"/>
                <w:szCs w:val="21"/>
              </w:rPr>
              <w:t>GB 31534-2015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石油间二甲苯 第2部分：纯度及烃类杂质的测定 气相色谱法</w:t>
            </w:r>
            <w:r>
              <w:rPr>
                <w:rFonts w:hint="eastAsia" w:ascii="宋体" w:hAnsi="宋体" w:cs="宋体"/>
                <w:szCs w:val="21"/>
              </w:rPr>
              <w:t>SH/T 1766.2-2018</w:t>
            </w:r>
            <w:r>
              <w:rPr>
                <w:rFonts w:hint="eastAsia" w:ascii="宋体" w:hAnsi="宋体"/>
                <w:szCs w:val="21"/>
              </w:rPr>
              <w:t xml:space="preserve">等。 </w:t>
            </w:r>
          </w:p>
          <w:p>
            <w:r>
              <w:rPr>
                <w:rFonts w:hint="eastAsia" w:ascii="宋体" w:hAnsi="宋体"/>
                <w:szCs w:val="21"/>
              </w:rPr>
              <w:t xml:space="preserve">5、服务过程中由部门负责人进行考核/检查，项目完成后由客户进行服务评价，符合要求。 </w:t>
            </w:r>
          </w:p>
          <w:p>
            <w:r>
              <w:rPr>
                <w:rFonts w:hint="eastAsia"/>
              </w:rPr>
              <w:t>6、办公设备：电脑（主机+显示器）、打印机一体、传真电话一体机、固定电话等，基本满足要求。</w:t>
            </w:r>
          </w:p>
          <w:p>
            <w:r>
              <w:rPr>
                <w:rFonts w:hint="eastAsia"/>
              </w:rPr>
              <w:t>7、检测仪器：无</w:t>
            </w:r>
          </w:p>
          <w:p>
            <w:r>
              <w:rPr>
                <w:rFonts w:hint="eastAsia"/>
              </w:rPr>
              <w:t>8、相关法律法规要求《产品质量法》、《专利法》、《标准化法》等。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组织的策划基本能够实现。</w:t>
            </w:r>
          </w:p>
        </w:tc>
        <w:tc>
          <w:tcPr>
            <w:tcW w:w="990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产品和服务的要求</w:t>
            </w:r>
          </w:p>
        </w:tc>
        <w:tc>
          <w:tcPr>
            <w:tcW w:w="96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</w:t>
            </w:r>
            <w:r>
              <w:t>8.2</w:t>
            </w:r>
          </w:p>
        </w:tc>
        <w:tc>
          <w:tcPr>
            <w:tcW w:w="10599" w:type="dxa"/>
          </w:tcPr>
          <w:p>
            <w:pPr>
              <w:ind w:firstLine="420" w:firstLineChars="200"/>
            </w:pPr>
            <w:r>
              <w:rPr>
                <w:rFonts w:hint="eastAsia"/>
              </w:rPr>
              <w:t>公司通过走访、电话、邮件等方式与顾客交流，主要进行以下沟通：</w:t>
            </w:r>
          </w:p>
          <w:p>
            <w:r>
              <w:rPr>
                <w:rFonts w:hint="eastAsia"/>
              </w:rPr>
              <w:t>1、在产品交付中向顾客提供保证产品品质的有关信息。</w:t>
            </w:r>
          </w:p>
          <w:p>
            <w:r>
              <w:rPr>
                <w:rFonts w:hint="eastAsia"/>
              </w:rPr>
              <w:t>2、接受顾客问询、询价、合同的处理。</w:t>
            </w:r>
          </w:p>
          <w:p>
            <w:r>
              <w:rPr>
                <w:rFonts w:hint="eastAsia"/>
              </w:rPr>
              <w:t>3、根据合同要求进行有关的事宜，对顾客的投诉或意见进行及时处理和答复。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查顾客意见记录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体系建立以来，未发生顾客不满意及投诉现象。</w:t>
            </w:r>
          </w:p>
          <w:p>
            <w:r>
              <w:rPr>
                <w:rFonts w:hint="eastAsia"/>
              </w:rPr>
              <w:t>查公司产品销售合同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——</w:t>
            </w:r>
            <w:r>
              <w:rPr>
                <w:rFonts w:hint="eastAsia"/>
                <w:b/>
                <w:bCs/>
              </w:rPr>
              <w:t xml:space="preserve">抽销售合同1 </w:t>
            </w:r>
            <w:r>
              <w:rPr>
                <w:b/>
                <w:bCs/>
              </w:rPr>
              <w:t xml:space="preserve">  </w:t>
            </w:r>
          </w:p>
          <w:p>
            <w:r>
              <w:rPr>
                <w:rFonts w:hint="eastAsia"/>
              </w:rPr>
              <w:t>合同编号:</w:t>
            </w:r>
            <w:r>
              <w:t xml:space="preserve">FHHLHGCG202205917  </w:t>
            </w:r>
            <w:r>
              <w:rPr>
                <w:rFonts w:hint="eastAsia"/>
              </w:rPr>
              <w:t>；签订时间：2</w:t>
            </w:r>
            <w:r>
              <w:t>022</w:t>
            </w:r>
            <w:r>
              <w:rPr>
                <w:rFonts w:hint="eastAsia"/>
              </w:rPr>
              <w:t>年5月2</w:t>
            </w:r>
            <w:r>
              <w:t>6</w:t>
            </w:r>
            <w:r>
              <w:rPr>
                <w:rFonts w:hint="eastAsia"/>
              </w:rPr>
              <w:t>日。</w:t>
            </w:r>
          </w:p>
          <w:p>
            <w:r>
              <w:rPr>
                <w:rFonts w:hint="eastAsia"/>
              </w:rPr>
              <w:t>供方：恒百锐供应链管理股份有限公司</w:t>
            </w:r>
          </w:p>
          <w:p>
            <w:r>
              <w:rPr>
                <w:rFonts w:hint="eastAsia"/>
              </w:rPr>
              <w:t>需方：东营华联石油化工厂有限公司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签约地点： 东营市河口区</w:t>
            </w:r>
          </w:p>
          <w:p>
            <w:r>
              <w:rPr>
                <w:rFonts w:hint="eastAsia"/>
              </w:rPr>
              <w:t>产品名称：二甲苯；明确了数量、单价、总金额等内容，包含了合同期限、数量质量标准、运输方式、运输费用、交货地点、标的物所有权及风险转移和提出异议期等。</w:t>
            </w:r>
          </w:p>
          <w:p>
            <w:r>
              <w:rPr>
                <w:rFonts w:hint="eastAsia"/>
              </w:rPr>
              <w:t>——</w:t>
            </w:r>
            <w:r>
              <w:rPr>
                <w:rFonts w:hint="eastAsia"/>
                <w:b/>
                <w:bCs/>
              </w:rPr>
              <w:t>抽销售合同2</w:t>
            </w:r>
            <w:r>
              <w:rPr>
                <w:rFonts w:hint="eastAsia"/>
              </w:rPr>
              <w:t xml:space="preserve">  </w:t>
            </w:r>
          </w:p>
          <w:p>
            <w:r>
              <w:rPr>
                <w:rFonts w:hint="eastAsia"/>
              </w:rPr>
              <w:t>合同编号：S</w:t>
            </w:r>
            <w:r>
              <w:t>HBC2022803  ;</w:t>
            </w:r>
            <w:r>
              <w:rPr>
                <w:rFonts w:hint="eastAsia"/>
              </w:rPr>
              <w:t xml:space="preserve">签订时间 </w:t>
            </w:r>
            <w:r>
              <w:t>2022</w:t>
            </w:r>
            <w:r>
              <w:rPr>
                <w:rFonts w:hint="eastAsia"/>
              </w:rPr>
              <w:t>年8月3日。</w:t>
            </w:r>
          </w:p>
          <w:p>
            <w:r>
              <w:rPr>
                <w:rFonts w:hint="eastAsia"/>
              </w:rPr>
              <w:t>供方：恒百锐供应链管理股份有限公司</w:t>
            </w:r>
          </w:p>
          <w:p>
            <w:r>
              <w:rPr>
                <w:rFonts w:hint="eastAsia"/>
              </w:rPr>
              <w:t>需方：上海柄臣国际贸易有限公司</w:t>
            </w:r>
          </w:p>
          <w:p>
            <w:r>
              <w:rPr>
                <w:rFonts w:hint="eastAsia"/>
              </w:rPr>
              <w:t>产品名称：化工级混合二甲苯；明确了规格型号、数量、单价、总金额等，写明了质量要求、送货地点、运输方式、验收标准、结算方式、违约责任等双方的责任和要求及义务。</w:t>
            </w:r>
          </w:p>
          <w:p>
            <w:r>
              <w:rPr>
                <w:rFonts w:hint="eastAsia"/>
              </w:rPr>
              <w:t>——</w:t>
            </w:r>
            <w:r>
              <w:rPr>
                <w:rFonts w:hint="eastAsia"/>
                <w:b/>
                <w:bCs/>
              </w:rPr>
              <w:t xml:space="preserve">抽销售合同3 </w:t>
            </w:r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合同编号：2</w:t>
            </w:r>
            <w:r>
              <w:t>2PNEPP202  ;</w:t>
            </w:r>
            <w:r>
              <w:rPr>
                <w:rFonts w:hint="eastAsia"/>
              </w:rPr>
              <w:t>签订时间：2</w:t>
            </w:r>
            <w:r>
              <w:t>022</w:t>
            </w:r>
            <w:r>
              <w:rPr>
                <w:rFonts w:hint="eastAsia"/>
              </w:rPr>
              <w:t>年5月1</w:t>
            </w:r>
            <w:r>
              <w:t>6</w:t>
            </w:r>
            <w:r>
              <w:rPr>
                <w:rFonts w:hint="eastAsia"/>
              </w:rPr>
              <w:t>日。</w:t>
            </w:r>
          </w:p>
          <w:p>
            <w:r>
              <w:rPr>
                <w:rFonts w:hint="eastAsia"/>
              </w:rPr>
              <w:t>供方：恒百锐供应链管理股份有限公司</w:t>
            </w:r>
          </w:p>
          <w:p>
            <w:r>
              <w:rPr>
                <w:rFonts w:hint="eastAsia"/>
              </w:rPr>
              <w:t>需方：东北中石油国际事业有限公司</w:t>
            </w:r>
          </w:p>
          <w:p>
            <w:r>
              <w:rPr>
                <w:rFonts w:hint="eastAsia"/>
              </w:rPr>
              <w:t>产品名称：甲基叔丁基醚；明确了标的物、质量、包装、价格和付款等，亦约定了货物交付、费用承担、品质检验、报检、合同的变更与解除、违约责任等。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——查上述合同的评审记录，提供《合同评审表》。</w:t>
            </w:r>
          </w:p>
          <w:p>
            <w:r>
              <w:rPr>
                <w:rFonts w:hint="eastAsia"/>
              </w:rPr>
              <w:t>——抽查合同1及合同3评审记录：</w:t>
            </w:r>
          </w:p>
          <w:p>
            <w:r>
              <w:rPr>
                <w:rFonts w:hint="eastAsia"/>
              </w:rPr>
              <w:t>查见评审记录，评审时间在合同签订之前进行，符合要求。</w:t>
            </w:r>
          </w:p>
          <w:p>
            <w:r>
              <w:rPr>
                <w:rFonts w:hint="eastAsia"/>
              </w:rPr>
              <w:t>评审内容包括与产品有关的主要要求，主要为：合同要求、规定或已知的用途要求、适用的法律法规等。</w:t>
            </w:r>
          </w:p>
          <w:p>
            <w:r>
              <w:rPr>
                <w:rFonts w:hint="eastAsia"/>
              </w:rPr>
              <w:t>评审意见：评审通过。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主管领导批准：</w:t>
            </w:r>
            <w:r>
              <w:rPr>
                <w:rFonts w:hint="eastAsia" w:ascii="宋体" w:hAnsi="宋体" w:cs="宋体"/>
                <w:szCs w:val="21"/>
              </w:rPr>
              <w:t>合同可以继续执行。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  <w:r>
              <w:rPr>
                <w:rFonts w:hint="eastAsia"/>
              </w:rPr>
              <w:t>王清文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公司目前暂无合同更改情况。</w:t>
            </w:r>
          </w:p>
        </w:tc>
        <w:tc>
          <w:tcPr>
            <w:tcW w:w="990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设计和开发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不适用的确认</w:t>
            </w:r>
          </w:p>
        </w:tc>
        <w:tc>
          <w:tcPr>
            <w:tcW w:w="96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</w:t>
            </w:r>
            <w:r>
              <w:t>8.3</w:t>
            </w:r>
          </w:p>
        </w:tc>
        <w:tc>
          <w:tcPr>
            <w:tcW w:w="10599" w:type="dxa"/>
          </w:tcPr>
          <w:p>
            <w:r>
              <w:t>经</w:t>
            </w:r>
            <w:r>
              <w:rPr>
                <w:rFonts w:hint="eastAsia"/>
              </w:rPr>
              <w:t>审核</w:t>
            </w:r>
            <w:r>
              <w:t>确认，</w:t>
            </w:r>
            <w:r>
              <w:rPr>
                <w:rFonts w:hint="eastAsia"/>
              </w:rPr>
              <w:t>本公司依据国家法律法规及行业规范进行</w:t>
            </w:r>
            <w:r>
              <w:rPr>
                <w:rFonts w:hint="eastAsia" w:cs="宋体"/>
                <w:color w:val="000000"/>
              </w:rPr>
              <w:t>二甲苯、甲基叔丁基醚的销售（资质许可范围内）</w:t>
            </w:r>
            <w:r>
              <w:rPr>
                <w:rFonts w:hint="eastAsia"/>
              </w:rPr>
              <w:t>，无设计开发环节，故8.3条款不适用于本公司。</w:t>
            </w:r>
            <w:r>
              <w:t>不影响组织确保其服务合格的能力或责任，对增强顾客满意也不会产生影响。</w:t>
            </w:r>
          </w:p>
        </w:tc>
        <w:tc>
          <w:tcPr>
            <w:tcW w:w="990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外部提供过程产品服务的控制</w:t>
            </w:r>
          </w:p>
        </w:tc>
        <w:tc>
          <w:tcPr>
            <w:tcW w:w="96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</w:t>
            </w:r>
            <w:r>
              <w:t>8.4</w:t>
            </w:r>
          </w:p>
        </w:tc>
        <w:tc>
          <w:tcPr>
            <w:tcW w:w="10599" w:type="dxa"/>
          </w:tcPr>
          <w:p>
            <w:pPr>
              <w:ind w:firstLine="420" w:firstLineChars="200"/>
            </w:pPr>
            <w:r>
              <w:rPr>
                <w:rFonts w:hint="eastAsia"/>
              </w:rPr>
              <w:t>企业仅从事相关产品的销售，不对销售的产品进行生产加工，所有销售产品全部采购自各合格供方，产品直接由供应商发货到客户，企业不做存储或周转等。</w:t>
            </w:r>
          </w:p>
          <w:p>
            <w:pPr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编制《外部提供过程控制程序》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HBR  -CX-8.4-05，对由外部提供的产品、过程或服务进行控制，确保其符合要求。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</w:rPr>
              <w:t>编制《合格供方评定准则》</w:t>
            </w:r>
            <w:r>
              <w:rPr>
                <w:rFonts w:hint="eastAsia" w:ascii="宋体" w:hAnsi="宋体"/>
                <w:bCs/>
                <w:szCs w:val="21"/>
              </w:rPr>
              <w:t>HBR-GL-001</w:t>
            </w:r>
            <w:r>
              <w:rPr>
                <w:rFonts w:ascii="宋体" w:hAnsi="宋体"/>
                <w:bCs/>
                <w:szCs w:val="21"/>
              </w:rPr>
              <w:t>-</w:t>
            </w:r>
            <w:r>
              <w:rPr>
                <w:rFonts w:hint="eastAsia" w:ascii="宋体" w:hAnsi="宋体"/>
                <w:bCs/>
                <w:szCs w:val="21"/>
              </w:rPr>
              <w:t>2021，</w:t>
            </w:r>
            <w:r>
              <w:rPr>
                <w:rFonts w:hint="eastAsia"/>
                <w:szCs w:val="21"/>
              </w:rPr>
              <w:t>保障供应双方的合法利益。</w:t>
            </w:r>
          </w:p>
          <w:p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采购产品包括办公用品和销售产品，一般办公用品采购在临近超市或网上平台采买，未把此类供方列入合格供方名单；对销售产品采购的供方，会经过各部门供方评价，合格经过总经理批准后列入合格供方单名。评价内容一般包括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a）供方的规模、市场信誉、供货能力；b）供方的供货期、付款方式；c）供方质量保证能力等。</w:t>
            </w:r>
          </w:p>
          <w:p>
            <w:pPr>
              <w:rPr>
                <w:rStyle w:val="11"/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提供《合格供方名单》</w:t>
            </w:r>
            <w:r>
              <w:rPr>
                <w:rStyle w:val="11"/>
                <w:rFonts w:hint="eastAsia" w:ascii="宋体" w:hAnsi="宋体" w:cs="宋体"/>
                <w:szCs w:val="21"/>
              </w:rPr>
              <w:t>JL-8.4-01：</w:t>
            </w:r>
            <w:r>
              <w:rPr>
                <w:rStyle w:val="11"/>
                <w:rFonts w:ascii="宋体" w:hAnsi="宋体" w:cs="宋体"/>
                <w:szCs w:val="21"/>
              </w:rPr>
              <w:drawing>
                <wp:inline distT="0" distB="0" distL="0" distR="0">
                  <wp:extent cx="3143250" cy="105219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1349" cy="105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抽查“合格供方评定记录”，</w:t>
            </w:r>
            <w:r>
              <w:drawing>
                <wp:inline distT="0" distB="0" distL="0" distR="0">
                  <wp:extent cx="1514475" cy="182372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758" cy="1827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drawing>
                <wp:inline distT="0" distB="0" distL="0" distR="0">
                  <wp:extent cx="1895475" cy="184277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119" cy="184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合格供方名单中的供方皆经过合格评定，经过总经理批准，符合要求。</w:t>
            </w:r>
          </w:p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销售部接到采购订单或合同时，组织各部门领导评审，报总经理审批，即完成采购计划的实施，并由销售部进行跟踪。</w:t>
            </w:r>
          </w:p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抽查采购合同1：</w:t>
            </w:r>
          </w:p>
          <w:p>
            <w:r>
              <w:rPr>
                <w:rFonts w:hint="eastAsia"/>
              </w:rPr>
              <w:t>合同编号：Y</w:t>
            </w:r>
            <w:r>
              <w:t>JHGBKX20211072;</w:t>
            </w:r>
            <w:r>
              <w:rPr>
                <w:rFonts w:hint="eastAsia"/>
              </w:rPr>
              <w:t>签订日期：2</w:t>
            </w:r>
            <w:r>
              <w:t>021</w:t>
            </w:r>
            <w:r>
              <w:rPr>
                <w:rFonts w:hint="eastAsia"/>
              </w:rPr>
              <w:t>年1</w:t>
            </w:r>
            <w:r>
              <w:t>2</w:t>
            </w:r>
            <w:r>
              <w:rPr>
                <w:rFonts w:hint="eastAsia"/>
              </w:rPr>
              <w:t>月2</w:t>
            </w:r>
            <w:r>
              <w:t>9</w:t>
            </w:r>
            <w:r>
              <w:rPr>
                <w:rFonts w:hint="eastAsia"/>
              </w:rPr>
              <w:t>日。</w:t>
            </w:r>
          </w:p>
          <w:p>
            <w:r>
              <w:rPr>
                <w:rFonts w:hint="eastAsia"/>
              </w:rPr>
              <w:t>卖方：北化凯明化工有限公司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买方：恒百锐供应链管理股份有限公司</w:t>
            </w:r>
          </w:p>
          <w:p>
            <w:r>
              <w:rPr>
                <w:rFonts w:hint="eastAsia"/>
              </w:rPr>
              <w:t>货物名称：混合二甲苯</w:t>
            </w:r>
          </w:p>
          <w:p>
            <w:r>
              <w:rPr>
                <w:rFonts w:hint="eastAsia"/>
              </w:rPr>
              <w:t>货源产地：不限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合同包括：数量及交货日期</w:t>
            </w:r>
            <w:r>
              <w:rPr>
                <w:rFonts w:hint="eastAsia" w:ascii="宋体" w:hAnsi="宋体"/>
              </w:rPr>
              <w:t>、运输/提货方式、运费承担、质量要求、安全责任、结算价格、货款支付等内容。</w:t>
            </w:r>
          </w:p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抽查采购合同2：</w:t>
            </w:r>
          </w:p>
          <w:p>
            <w:r>
              <w:rPr>
                <w:rFonts w:hint="eastAsia"/>
              </w:rPr>
              <w:t>合同编号：</w:t>
            </w:r>
            <w:r>
              <w:t>XXY-XS-22-0513-303;</w:t>
            </w:r>
            <w:r>
              <w:rPr>
                <w:rFonts w:hint="eastAsia"/>
              </w:rPr>
              <w:t>签订日期：2</w:t>
            </w:r>
            <w:r>
              <w:t>022</w:t>
            </w:r>
            <w:r>
              <w:rPr>
                <w:rFonts w:hint="eastAsia"/>
              </w:rPr>
              <w:t>年</w:t>
            </w:r>
            <w:r>
              <w:t>5</w:t>
            </w:r>
            <w:r>
              <w:rPr>
                <w:rFonts w:hint="eastAsia"/>
              </w:rPr>
              <w:t>月</w:t>
            </w:r>
            <w:r>
              <w:t>13</w:t>
            </w:r>
            <w:r>
              <w:rPr>
                <w:rFonts w:hint="eastAsia"/>
              </w:rPr>
              <w:t>日。</w:t>
            </w:r>
          </w:p>
          <w:p>
            <w:r>
              <w:rPr>
                <w:rFonts w:hint="eastAsia"/>
              </w:rPr>
              <w:t>买方：恒百锐供应链管理股份有限公司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卖方：河北新欢园能源股份有限公司</w:t>
            </w:r>
          </w:p>
          <w:p>
            <w:r>
              <w:rPr>
                <w:rFonts w:hint="eastAsia"/>
              </w:rPr>
              <w:t>货物名称：甲基叔丁基醚</w:t>
            </w:r>
          </w:p>
          <w:p>
            <w:r>
              <w:rPr>
                <w:rFonts w:hint="eastAsia"/>
              </w:rPr>
              <w:t>签订地点：中捷产业园区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合同包括：数量及交货日期</w:t>
            </w:r>
            <w:r>
              <w:rPr>
                <w:rFonts w:hint="eastAsia" w:ascii="宋体" w:hAnsi="宋体"/>
              </w:rPr>
              <w:t>、运输/提货方式、运费承担、产品、货物验收、货物所有权及风险转移、运输机安全等内容。</w:t>
            </w:r>
          </w:p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抽查采购合同3：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合同编号：C</w:t>
            </w:r>
            <w:r>
              <w:rPr>
                <w:rFonts w:ascii="宋体" w:hAnsi="宋体"/>
              </w:rPr>
              <w:t>MTBE2021102901;</w:t>
            </w:r>
            <w:r>
              <w:rPr>
                <w:rFonts w:hint="eastAsia" w:ascii="宋体" w:hAnsi="宋体"/>
              </w:rPr>
              <w:t>签订日期：2</w:t>
            </w:r>
            <w:r>
              <w:rPr>
                <w:rFonts w:ascii="宋体" w:hAnsi="宋体"/>
              </w:rPr>
              <w:t>021</w:t>
            </w:r>
            <w:r>
              <w:rPr>
                <w:rFonts w:hint="eastAsia" w:ascii="宋体" w:hAnsi="宋体"/>
              </w:rPr>
              <w:t>年1</w:t>
            </w:r>
            <w:r>
              <w:rPr>
                <w:rFonts w:ascii="宋体" w:hAnsi="宋体"/>
              </w:rPr>
              <w:t>0</w:t>
            </w:r>
            <w:r>
              <w:rPr>
                <w:rFonts w:hint="eastAsia" w:ascii="宋体" w:hAnsi="宋体"/>
              </w:rPr>
              <w:t>月2</w:t>
            </w:r>
            <w:r>
              <w:rPr>
                <w:rFonts w:ascii="宋体" w:hAnsi="宋体"/>
              </w:rPr>
              <w:t>9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签订地点：北京</w:t>
            </w:r>
          </w:p>
          <w:p>
            <w:r>
              <w:rPr>
                <w:rFonts w:hint="eastAsia"/>
              </w:rPr>
              <w:t>买方：恒百锐供应链管理股份有限公司</w:t>
            </w:r>
          </w:p>
          <w:p>
            <w:r>
              <w:rPr>
                <w:rFonts w:hint="eastAsia"/>
              </w:rPr>
              <w:t>卖方：淄博环宙化工贸易有限公司</w:t>
            </w:r>
          </w:p>
          <w:p>
            <w:r>
              <w:rPr>
                <w:rFonts w:hint="eastAsia"/>
              </w:rPr>
              <w:t xml:space="preserve">产品名称：甲基叔丁基醚 </w:t>
            </w:r>
            <w:r>
              <w:t xml:space="preserve"> </w:t>
            </w:r>
            <w:r>
              <w:rPr>
                <w:rFonts w:hint="eastAsia"/>
              </w:rPr>
              <w:t xml:space="preserve">规格型号： </w:t>
            </w:r>
            <w:r>
              <w:t>/</w:t>
            </w:r>
          </w:p>
          <w:p>
            <w:r>
              <w:rPr>
                <w:rFonts w:hint="eastAsia"/>
              </w:rPr>
              <w:t>质量：甲醇≤0</w:t>
            </w:r>
            <w:r>
              <w:t>.5%</w:t>
            </w:r>
            <w:r>
              <w:rPr>
                <w:rFonts w:hint="eastAsia"/>
              </w:rPr>
              <w:t>，甲基叔丁基醚≥9</w:t>
            </w:r>
            <w:r>
              <w:t>8.5%</w:t>
            </w:r>
            <w:r>
              <w:rPr>
                <w:rFonts w:hint="eastAsia"/>
              </w:rPr>
              <w:t>，硫含量≤1</w:t>
            </w:r>
            <w:r>
              <w:t>0</w:t>
            </w:r>
            <w:r>
              <w:rPr>
                <w:rFonts w:hint="eastAsia"/>
              </w:rPr>
              <w:t>ppm。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</w:rPr>
              <w:t>合同包括：产品名称</w:t>
            </w:r>
            <w:r>
              <w:rPr>
                <w:rFonts w:hint="eastAsia" w:ascii="宋体" w:hAnsi="宋体"/>
              </w:rPr>
              <w:t>、数量、价格、运输及交（提）货方式、计量、结算与支付及验收等内容。</w:t>
            </w:r>
          </w:p>
          <w:p>
            <w:pPr>
              <w:ind w:firstLine="4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另查见多份采购合同，内容详细全面，均经过审批，提供给外部供方的信息表述清晰、充分。</w:t>
            </w:r>
          </w:p>
          <w:p>
            <w:pPr>
              <w:ind w:firstLine="4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采购产品验证通常采取查验外观、合格证的方式，一般企业配合顾客进行验收，确保数量、产品名称、外观及附带合格证等条件符合要求。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采购产品种类基本能覆盖公司认证范围内的产品。</w:t>
            </w:r>
          </w:p>
        </w:tc>
        <w:tc>
          <w:tcPr>
            <w:tcW w:w="990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销售服务过程的控制</w:t>
            </w:r>
          </w:p>
        </w:tc>
        <w:tc>
          <w:tcPr>
            <w:tcW w:w="96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</w:t>
            </w:r>
            <w:r>
              <w:t>8.5.1</w:t>
            </w:r>
          </w:p>
        </w:tc>
        <w:tc>
          <w:tcPr>
            <w:tcW w:w="10599" w:type="dxa"/>
          </w:tcPr>
          <w:p>
            <w:pPr>
              <w:ind w:firstLine="420" w:firstLineChars="200"/>
            </w:pPr>
            <w:r>
              <w:rPr>
                <w:rFonts w:hint="eastAsia"/>
              </w:rPr>
              <w:t>公司对产品销售和服务提供过程进行了策划，对人、机、料、法、环诸因素进行了较好的控制，销售过程部门严格按策划的作业流程予以控制。该公司产品销售主要是</w:t>
            </w:r>
            <w:r>
              <w:rPr>
                <w:rFonts w:hint="eastAsia" w:cs="宋体"/>
                <w:b/>
                <w:lang w:val="zh-CN"/>
              </w:rPr>
              <w:t>二甲苯、甲基叔丁基醚的销售（资质许可范围内）</w:t>
            </w:r>
            <w:r>
              <w:rPr>
                <w:rFonts w:hint="eastAsia"/>
              </w:rPr>
              <w:t>，其主要任务收集相关产品信息来提高销售能力，满足客户需求，从市场占有率、品牌形象、经营理念等进行策划控制。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与组织的产品及服务有关的法律法规：产品质量法、合同法、计量法、消费者权益保护法等；要达到的结果：产品和服务能够符合国家、行业标准及客户要求，满足相关法律法规要求及产品使用性能/功能要求及售后服务承诺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（2）提供的产品的特性和销售服</w:t>
            </w:r>
            <w:r>
              <w:rPr>
                <w:rFonts w:hint="eastAsia" w:ascii="宋体" w:hAnsi="宋体" w:cs="宋体"/>
                <w:szCs w:val="21"/>
              </w:rPr>
              <w:t>务的特性和要达到的结果，编制了</w:t>
            </w:r>
            <w:r>
              <w:rPr>
                <w:rFonts w:hint="eastAsia"/>
                <w:szCs w:val="21"/>
              </w:rPr>
              <w:t>岗位职责</w:t>
            </w:r>
            <w:r>
              <w:rPr>
                <w:rFonts w:hint="eastAsia" w:ascii="宋体" w:hAnsi="宋体"/>
                <w:bCs/>
                <w:szCs w:val="21"/>
              </w:rPr>
              <w:t>HBR-GL-002</w:t>
            </w:r>
            <w:r>
              <w:rPr>
                <w:rFonts w:ascii="宋体" w:hAnsi="宋体"/>
                <w:bCs/>
                <w:szCs w:val="21"/>
              </w:rPr>
              <w:t>-</w:t>
            </w:r>
            <w:r>
              <w:rPr>
                <w:rFonts w:hint="eastAsia" w:ascii="宋体" w:hAnsi="宋体"/>
                <w:bCs/>
                <w:szCs w:val="21"/>
              </w:rPr>
              <w:t>2021</w:t>
            </w:r>
            <w:r>
              <w:rPr>
                <w:rFonts w:hint="eastAsia"/>
                <w:bCs/>
                <w:szCs w:val="21"/>
              </w:rPr>
              <w:t>、销售管理制度</w:t>
            </w:r>
            <w:r>
              <w:rPr>
                <w:rFonts w:hint="eastAsia" w:ascii="宋体" w:hAnsi="宋体" w:cs="宋体"/>
                <w:bCs/>
                <w:shadow/>
                <w:szCs w:val="21"/>
              </w:rPr>
              <w:t>HBR-GL-04-2021</w:t>
            </w:r>
            <w:r>
              <w:rPr>
                <w:rFonts w:hint="eastAsia"/>
                <w:bCs/>
                <w:szCs w:val="21"/>
              </w:rPr>
              <w:t>、售后服务管理制度</w:t>
            </w:r>
            <w:r>
              <w:rPr>
                <w:rFonts w:hint="eastAsia" w:ascii="宋体" w:hAnsi="宋体" w:cs="宋体"/>
                <w:bCs/>
                <w:shadow/>
                <w:szCs w:val="21"/>
              </w:rPr>
              <w:t>HBR-GL-05-2021</w:t>
            </w:r>
            <w:r>
              <w:rPr>
                <w:rFonts w:hint="eastAsia"/>
                <w:bCs/>
                <w:szCs w:val="21"/>
              </w:rPr>
              <w:t>、销售过程检验规范</w:t>
            </w:r>
            <w:r>
              <w:rPr>
                <w:rFonts w:hint="eastAsia" w:ascii="宋体" w:hAnsi="宋体" w:cs="宋体"/>
                <w:bCs/>
                <w:shadow/>
                <w:szCs w:val="21"/>
              </w:rPr>
              <w:t>HBR-GL-06-2021</w:t>
            </w:r>
            <w:r>
              <w:rPr>
                <w:rFonts w:hint="eastAsia"/>
                <w:bCs/>
                <w:szCs w:val="21"/>
              </w:rPr>
              <w:t>等</w:t>
            </w:r>
            <w:r>
              <w:rPr>
                <w:rFonts w:hint="eastAsia"/>
              </w:rPr>
              <w:t>；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r>
              <w:rPr>
                <w:rFonts w:hint="eastAsia"/>
              </w:rPr>
              <w:t>（3）识别了产品所需符合的标准包含对</w:t>
            </w:r>
            <w:r>
              <w:rPr>
                <w:rFonts w:ascii="宋体" w:hAnsi="宋体" w:cs="宋体"/>
                <w:szCs w:val="21"/>
              </w:rPr>
              <w:t>二甲苯单位产品能源消耗限额</w:t>
            </w:r>
            <w:r>
              <w:rPr>
                <w:rFonts w:hint="eastAsia" w:ascii="宋体" w:hAnsi="宋体" w:cs="宋体"/>
                <w:szCs w:val="21"/>
              </w:rPr>
              <w:t>GB 31534-2015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石油间二甲苯 第2部分：纯度及烃类杂质的测定 气相色谱法</w:t>
            </w:r>
            <w:r>
              <w:rPr>
                <w:rFonts w:hint="eastAsia" w:ascii="宋体" w:hAnsi="宋体" w:cs="宋体"/>
                <w:szCs w:val="21"/>
              </w:rPr>
              <w:t>SH/T 1766.2-2018</w:t>
            </w:r>
            <w:r>
              <w:rPr>
                <w:rFonts w:hint="eastAsia" w:ascii="宋体" w:hAnsi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</w:rPr>
              <w:t>。</w:t>
            </w:r>
            <w:r>
              <w:rPr>
                <w:rFonts w:hint="eastAsia"/>
              </w:rPr>
              <w:t xml:space="preserve">。 </w:t>
            </w:r>
          </w:p>
          <w:p>
            <w:r>
              <w:rPr>
                <w:rFonts w:hint="eastAsia"/>
              </w:rPr>
              <w:t>（4）获得和使用适宜的监视测量资源：</w:t>
            </w:r>
            <w:r>
              <w:rPr>
                <w:rFonts w:hint="eastAsia" w:ascii="宋体" w:hAnsi="宋体" w:cs="宋体"/>
                <w:szCs w:val="21"/>
              </w:rPr>
              <w:t>公司在适当阶段实施监视和测量活动，以验证是否符合过程或输出的控制准则以及服务的接收准则；受审核方为销售型公司，只是对产品包装、型号、基本参数及销售服务过程等进行检验，不进行性能检验，故无监视测量设备。</w:t>
            </w:r>
          </w:p>
          <w:p>
            <w:r>
              <w:rPr>
                <w:rFonts w:hint="eastAsia"/>
              </w:rPr>
              <w:t>（5）使用适宜的设备和过程环境：有台式电脑、复印机、打印机、传真机等，可以满足工作需要。设备数量保证，维修保养及时。办公现场宽敞整洁，电脑、传真、打印机及网络运行正常。</w:t>
            </w:r>
          </w:p>
          <w:p>
            <w:r>
              <w:rPr>
                <w:rFonts w:hint="eastAsia"/>
              </w:rPr>
              <w:t>（6）销售部所有人员岗前经过专业培训，有相关销售工作经验，符合公司岗位能力需求。</w:t>
            </w:r>
          </w:p>
          <w:p>
            <w:r>
              <w:rPr>
                <w:rFonts w:hint="eastAsia"/>
              </w:rPr>
              <w:t>（7）售后服务主要为向顾客提供产品质量及服务满意度调查。</w:t>
            </w:r>
          </w:p>
          <w:p>
            <w:r>
              <w:rPr>
                <w:rFonts w:hint="eastAsia"/>
                <w:lang w:val="en-GB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  <w:lang w:val="en-GB"/>
              </w:rPr>
              <w:t>）</w:t>
            </w:r>
            <w:r>
              <w:rPr>
                <w:rFonts w:hint="eastAsia"/>
                <w:szCs w:val="21"/>
              </w:rPr>
              <w:t>销售部主要依据招标文件和销售合同要求，在合格供方采购客户所需的产品转卖给顾客，相关责任人员负责与供方单位和顾客联络，与供方协调产品采购和客户协调产品的交货事宜，供方直接将产品送到客户所在地，客户进行验货。企业无库房。</w:t>
            </w:r>
          </w:p>
          <w:p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  <w:lang w:val="en-GB"/>
              </w:rPr>
              <w:t>）人为错误（如失误、违章）导致的不符合的预防：体系文件中明确规定了不合格品的分类、评审、处理方式、处理权限的控制要求。</w:t>
            </w:r>
          </w:p>
          <w:p>
            <w:r>
              <w:rPr>
                <w:rFonts w:hint="eastAsia"/>
                <w:lang w:val="en-GB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  <w:lang w:val="en-GB"/>
              </w:rPr>
              <w:t>）产品的放行、交付和交付后活动：根据合同要求进行产品和服务的交付，</w:t>
            </w:r>
            <w:r>
              <w:rPr>
                <w:rFonts w:hint="eastAsia"/>
              </w:rPr>
              <w:t>交付后的活动由销售部负责改进落实。</w:t>
            </w:r>
          </w:p>
          <w:p>
            <w:r>
              <w:rPr>
                <w:rFonts w:hint="eastAsia"/>
              </w:rPr>
              <w:t>（11）公司经识别，销售服务过程为为特殊过程。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查见《特殊过程确认表》。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特殊过程名称：销售服务过程；对该过程从人员资格、设备/设施、作业指导书、工作环境、销售的产品等方面进行了确认评价。确认结论：</w:t>
            </w:r>
            <w:r>
              <w:rPr>
                <w:rFonts w:hint="eastAsia"/>
                <w:lang w:val="en-GB"/>
              </w:rPr>
              <w:t>该公司能确保销售服务进行。</w:t>
            </w:r>
          </w:p>
          <w:p>
            <w:pPr>
              <w:ind w:firstLine="420" w:firstLineChars="200"/>
              <w:rPr>
                <w:lang w:val="en-GB"/>
              </w:rPr>
            </w:pPr>
            <w:r>
              <w:rPr>
                <w:rFonts w:hint="eastAsia"/>
              </w:rPr>
              <w:t>该特殊过程自确认后，人员、设备、工作流程没有变更发生，无再确认的情况。</w:t>
            </w:r>
          </w:p>
          <w:p>
            <w:pPr>
              <w:ind w:firstLine="422" w:firstLineChars="200"/>
            </w:pPr>
            <w:r>
              <w:rPr>
                <w:rFonts w:hint="eastAsia"/>
                <w:b/>
                <w:bCs/>
              </w:rPr>
              <w:t>远程查看</w:t>
            </w:r>
            <w:r>
              <w:rPr>
                <w:rFonts w:hint="eastAsia"/>
              </w:rPr>
              <w:t>：主要销售现场。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查见办公现场宽敞整洁，电脑、传真、打印机及网络运行正常。</w:t>
            </w:r>
          </w:p>
        </w:tc>
        <w:tc>
          <w:tcPr>
            <w:tcW w:w="990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标识和可追溯性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产品防护</w:t>
            </w:r>
          </w:p>
        </w:tc>
        <w:tc>
          <w:tcPr>
            <w:tcW w:w="960" w:type="dxa"/>
          </w:tcPr>
          <w:p>
            <w:r>
              <w:rPr>
                <w:rFonts w:hint="eastAsia"/>
              </w:rPr>
              <w:t>Q</w:t>
            </w:r>
            <w:r>
              <w:t>8.5.2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Q</w:t>
            </w:r>
            <w:r>
              <w:t>8.5.4</w:t>
            </w:r>
          </w:p>
        </w:tc>
        <w:tc>
          <w:tcPr>
            <w:tcW w:w="10599" w:type="dxa"/>
          </w:tcPr>
          <w:p>
            <w:pPr>
              <w:pStyle w:val="12"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根据本公司产品类型及产品实现过程的具体情况，查相关标识情况。公司管理手册8.5.2条对产品标识、状态标识的实施做了规定。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据华经理介绍，对于产品的标识，严格要求合格供方按照产品包装相关要求，采用“物料标识卡”进行标识，卡上注明“名称”“出厂日期”“规格”“数量”等内容。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追溯性：根据产品标签——销售发货单号，可满足追溯要求。</w:t>
            </w:r>
          </w:p>
          <w:p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产品运输由供货方直接发货至客户处，主要防护要求是在转运过程中注意防磕碰。提供有运输公司相关资质。</w:t>
            </w:r>
          </w:p>
          <w:p>
            <w:pPr>
              <w:ind w:firstLine="420" w:firstLineChars="200"/>
            </w:pPr>
            <w:r>
              <w:rPr>
                <w:rFonts w:hint="eastAsia"/>
                <w:szCs w:val="21"/>
              </w:rPr>
              <w:t>公司产品防护基本符合要求。</w:t>
            </w:r>
          </w:p>
        </w:tc>
        <w:tc>
          <w:tcPr>
            <w:tcW w:w="990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顾客或外部供方的财产</w:t>
            </w:r>
          </w:p>
        </w:tc>
        <w:tc>
          <w:tcPr>
            <w:tcW w:w="96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</w:t>
            </w:r>
            <w:r>
              <w:t>8.5.3</w:t>
            </w:r>
          </w:p>
        </w:tc>
        <w:tc>
          <w:tcPr>
            <w:tcW w:w="10599" w:type="dxa"/>
          </w:tcPr>
          <w:p>
            <w:pPr>
              <w:ind w:firstLine="420" w:firstLineChars="200"/>
            </w:pPr>
            <w:r>
              <w:rPr>
                <w:rFonts w:hint="eastAsia"/>
              </w:rPr>
              <w:t xml:space="preserve">公司顾客或外部供方的财产主要是提供的个人信息， 对顾客的个人信息责任部门作好保密工作，确保不外泄。   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经与部门负责人沟通了解，目前为止，组织对顾客及外部供方财产的控制执行情况良好，未发生过顾客及外部供方信息泄露情况。</w:t>
            </w:r>
          </w:p>
        </w:tc>
        <w:tc>
          <w:tcPr>
            <w:tcW w:w="990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交付后的活动</w:t>
            </w:r>
          </w:p>
        </w:tc>
        <w:tc>
          <w:tcPr>
            <w:tcW w:w="96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</w:t>
            </w:r>
            <w:r>
              <w:t>8.5.5</w:t>
            </w:r>
          </w:p>
        </w:tc>
        <w:tc>
          <w:tcPr>
            <w:tcW w:w="10599" w:type="dxa"/>
          </w:tcPr>
          <w:p>
            <w:pPr>
              <w:ind w:firstLine="420" w:firstLineChars="200"/>
            </w:pPr>
            <w:r>
              <w:rPr>
                <w:rFonts w:hint="eastAsia"/>
              </w:rPr>
              <w:t>查销售现场产品交付情况：产品由上游厂家直接交付至顾客处，客户签收，公司通过电话跟踪沟通及定期拜访、客户满意度调查等方式确认交付及交付后服务的满意程度。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经查符合要求。</w:t>
            </w:r>
          </w:p>
        </w:tc>
        <w:tc>
          <w:tcPr>
            <w:tcW w:w="990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变更的控制</w:t>
            </w:r>
          </w:p>
        </w:tc>
        <w:tc>
          <w:tcPr>
            <w:tcW w:w="96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</w:t>
            </w:r>
            <w:r>
              <w:t>8.5.6</w:t>
            </w:r>
          </w:p>
        </w:tc>
        <w:tc>
          <w:tcPr>
            <w:tcW w:w="10599" w:type="dxa"/>
          </w:tcPr>
          <w:p>
            <w:r>
              <w:rPr>
                <w:rFonts w:hint="eastAsia"/>
              </w:rPr>
              <w:t>查变更的控制：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经与销售部门沟通，销售合同评审后，按合同要求进行采购并交付，如发现标的物与顾客要求不一致的，与客户商量，重新签订合同，交货期延期的，与顾客商量，得到顾客确认后，再及时发货，并对延期的原因进行分析，避免下次再发生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经了解，目前没有发生对生产和服务提供的更改的情况。</w:t>
            </w:r>
          </w:p>
        </w:tc>
        <w:tc>
          <w:tcPr>
            <w:tcW w:w="990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产品和服务的放行</w:t>
            </w:r>
          </w:p>
        </w:tc>
        <w:tc>
          <w:tcPr>
            <w:tcW w:w="96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</w:t>
            </w:r>
            <w:r>
              <w:t>8.6</w:t>
            </w:r>
          </w:p>
        </w:tc>
        <w:tc>
          <w:tcPr>
            <w:tcW w:w="10599" w:type="dxa"/>
          </w:tcPr>
          <w:p>
            <w:pPr>
              <w:ind w:firstLine="420" w:firstLineChars="200"/>
            </w:pPr>
            <w:r>
              <w:rPr>
                <w:rFonts w:hint="eastAsia"/>
              </w:rPr>
              <w:t>销售产品严格执行相关国家或行业标准、顾客要求进行采购、销售；组织依据顾客方确定的材料、产品接收标准编制了“</w:t>
            </w:r>
            <w:r>
              <w:rPr>
                <w:rFonts w:hint="eastAsia" w:ascii="宋体" w:hAnsi="宋体"/>
                <w:szCs w:val="21"/>
                <w:lang w:val="zh-CN"/>
              </w:rPr>
              <w:t>外部提供过程控制程序</w:t>
            </w:r>
            <w:r>
              <w:rPr>
                <w:rFonts w:hint="eastAsia"/>
              </w:rPr>
              <w:t>”、“顾客满意程度测量程序”等文件。</w:t>
            </w:r>
            <w:r>
              <w:t xml:space="preserve"> </w:t>
            </w:r>
          </w:p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查产品的放行：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采购的产品一般由销售人员与客户共同核对数量、品种、检验报告等，提供有成品检验报告：</w:t>
            </w:r>
          </w:p>
          <w:p>
            <w:pPr>
              <w:ind w:firstLine="420"/>
            </w:pPr>
            <w:r>
              <w:rPr>
                <w:rFonts w:hint="eastAsia"/>
              </w:rPr>
              <w:t>化工级混合二甲苯：</w:t>
            </w:r>
            <w:r>
              <w:drawing>
                <wp:inline distT="0" distB="0" distL="0" distR="0">
                  <wp:extent cx="1495425" cy="208597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753" cy="2090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MTBE</w:t>
            </w:r>
            <w:r>
              <w:rPr>
                <w:rFonts w:hint="eastAsia"/>
              </w:rPr>
              <w:t>质量检测报告：</w:t>
            </w:r>
            <w:r>
              <w:t xml:space="preserve"> </w:t>
            </w:r>
            <w:r>
              <w:drawing>
                <wp:inline distT="0" distB="0" distL="0" distR="0">
                  <wp:extent cx="1528445" cy="2127885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633" cy="2137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5℃混合二甲苯：</w:t>
            </w:r>
            <w:r>
              <w:drawing>
                <wp:inline distT="0" distB="0" distL="0" distR="0">
                  <wp:extent cx="1633220" cy="1871345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211" cy="18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>
              <w:t>MTBE</w:t>
            </w:r>
            <w:r>
              <w:rPr>
                <w:rFonts w:hint="eastAsia"/>
              </w:rPr>
              <w:t>成品检验报告单：</w:t>
            </w:r>
            <w:r>
              <w:t xml:space="preserve">  </w:t>
            </w:r>
            <w:r>
              <w:drawing>
                <wp:inline distT="0" distB="0" distL="0" distR="0">
                  <wp:extent cx="1485900" cy="1737995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1555" cy="174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rPr>
                <w:rFonts w:hint="eastAsia"/>
              </w:rPr>
              <w:t xml:space="preserve"> </w:t>
            </w:r>
            <w:r>
              <w:t xml:space="preserve">    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第三方检验报告：</w:t>
            </w:r>
            <w:r>
              <w:drawing>
                <wp:inline distT="0" distB="0" distL="0" distR="0">
                  <wp:extent cx="1652270" cy="1547495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925" cy="1554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20"/>
            </w:pPr>
            <w:r>
              <w:rPr>
                <w:rFonts w:hint="eastAsia"/>
              </w:rPr>
              <w:t>产品的采购放行基本符合要求。</w:t>
            </w:r>
          </w:p>
          <w:p>
            <w:pPr>
              <w:ind w:firstLine="420"/>
              <w:rPr>
                <w:rFonts w:hint="eastAsia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  <w:b/>
                <w:bCs/>
              </w:rPr>
              <w:t>查服务的放行：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销售部经理负责对销售服务过程的服务质量进行监督检查。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检查内容：员工的着装、仪容等；办公场所环境；客户沟通的态度等；供货方沟通及时性等；文件记录控制等；收发货管理等；售后及技术服务等；其他制定的遵守情况等。</w:t>
            </w:r>
          </w:p>
          <w:p>
            <w:r>
              <w:rPr>
                <w:rFonts w:hint="eastAsia"/>
              </w:rPr>
              <w:t>查202</w:t>
            </w:r>
            <w:r>
              <w:t>2</w:t>
            </w:r>
            <w:r>
              <w:rPr>
                <w:rFonts w:hint="eastAsia"/>
              </w:rPr>
              <w:t>.1.</w:t>
            </w:r>
            <w:r>
              <w:t>25</w:t>
            </w:r>
            <w:r>
              <w:rPr>
                <w:rFonts w:hint="eastAsia"/>
              </w:rPr>
              <w:t>日 “销售服务检查记录”， 结论：检查合格。检查人：华益慢。</w:t>
            </w:r>
          </w:p>
          <w:p>
            <w:r>
              <w:rPr>
                <w:rFonts w:hint="eastAsia"/>
              </w:rPr>
              <w:t>查202</w:t>
            </w:r>
            <w:r>
              <w:t>2</w:t>
            </w:r>
            <w:r>
              <w:rPr>
                <w:rFonts w:hint="eastAsia"/>
              </w:rPr>
              <w:t>.</w:t>
            </w:r>
            <w:r>
              <w:t>3</w:t>
            </w:r>
            <w:r>
              <w:rPr>
                <w:rFonts w:hint="eastAsia"/>
              </w:rPr>
              <w:t>.</w:t>
            </w:r>
            <w:r>
              <w:t>29</w:t>
            </w:r>
            <w:r>
              <w:rPr>
                <w:rFonts w:hint="eastAsia"/>
              </w:rPr>
              <w:t>日 “销售服务检查记录”， 结论：检查合格。检查人：华益慢。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查202</w:t>
            </w:r>
            <w:r>
              <w:t>25</w:t>
            </w:r>
            <w:r>
              <w:rPr>
                <w:rFonts w:hint="eastAsia"/>
              </w:rPr>
              <w:t>.</w:t>
            </w:r>
            <w:r>
              <w:t>26</w:t>
            </w:r>
            <w:r>
              <w:rPr>
                <w:rFonts w:hint="eastAsia"/>
              </w:rPr>
              <w:t>日 “销售服务检查记录”， 结论：检查合格。检查人：华益慢。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公司无紧急放行情况发生，公司的产品监测能力基本满足要求。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组织未接受过上级或主管部门的监督检查。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经查基本符合要求。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990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不合格输出的控制</w:t>
            </w:r>
          </w:p>
        </w:tc>
        <w:tc>
          <w:tcPr>
            <w:tcW w:w="96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</w:t>
            </w:r>
            <w:r>
              <w:t>8.7</w:t>
            </w:r>
          </w:p>
        </w:tc>
        <w:tc>
          <w:tcPr>
            <w:tcW w:w="10599" w:type="dxa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编制《不合格输出控制程序》，确保服务过程中的不合格项得到识别和进行有效控制，防止不合格项的非预期使用或交付。对顾客发现的不合格项，销售部应负责做好详细记录，提供客观证据，报告销售部负责人进行审批，并通知顾客及供方以便共同协商处理办法或采取措施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提供“不合格品评审处置单”：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不合格原因及特征：2022年4月16日客户反映在销售的产品中有缺少产品的检验报告；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处置意见：重新给客户发送产品检验报告，并表示歉意，对相关负责员工进行培训；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责任部门及主管领导意见：同意以上措施；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处置结果：符合要求。总经理：王清文，时间：2</w:t>
            </w:r>
            <w:r>
              <w:rPr>
                <w:rFonts w:ascii="宋体" w:hAnsi="宋体"/>
                <w:szCs w:val="21"/>
              </w:rPr>
              <w:t>022</w:t>
            </w:r>
            <w:r>
              <w:rPr>
                <w:rFonts w:hint="eastAsia" w:ascii="宋体" w:hAnsi="宋体"/>
                <w:szCs w:val="21"/>
              </w:rPr>
              <w:t>年4月1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日。</w:t>
            </w:r>
          </w:p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查见“纠正/预防措施表”，评价人：王清文，时间：2</w:t>
            </w:r>
            <w:r>
              <w:rPr>
                <w:rFonts w:ascii="宋体" w:hAnsi="宋体"/>
                <w:szCs w:val="21"/>
              </w:rPr>
              <w:t>022</w:t>
            </w:r>
            <w:r>
              <w:rPr>
                <w:rFonts w:hint="eastAsia" w:ascii="宋体" w:hAnsi="宋体"/>
                <w:szCs w:val="21"/>
              </w:rPr>
              <w:t>年4月1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日。</w:t>
            </w:r>
          </w:p>
          <w:p>
            <w:pPr>
              <w:ind w:firstLine="4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对不合格输出的控制基本符合要求。</w:t>
            </w:r>
          </w:p>
        </w:tc>
        <w:tc>
          <w:tcPr>
            <w:tcW w:w="990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16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环境因素/危险源的识别</w:t>
            </w:r>
          </w:p>
        </w:tc>
        <w:tc>
          <w:tcPr>
            <w:tcW w:w="96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t>O6.1.2</w:t>
            </w:r>
          </w:p>
        </w:tc>
        <w:tc>
          <w:tcPr>
            <w:tcW w:w="10599" w:type="dxa"/>
          </w:tcPr>
          <w:p>
            <w:pPr>
              <w:pStyle w:val="13"/>
              <w:ind w:left="4" w:firstLine="460" w:firstLineChars="200"/>
              <w:rPr>
                <w:rFonts w:ascii="宋体" w:hAnsi="宋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企</w:t>
            </w:r>
            <w:r>
              <w:rPr>
                <w:rFonts w:hint="eastAsia" w:ascii="宋体" w:hAnsi="宋体" w:cs="楷体"/>
                <w:szCs w:val="21"/>
              </w:rPr>
              <w:t>业编制了《环境因素识别及评价控制程序》（编号：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HBR  -CX-6.1.2-11</w:t>
            </w:r>
            <w:r>
              <w:rPr>
                <w:rFonts w:hint="eastAsia" w:ascii="宋体" w:hAnsi="宋体" w:cs="楷体"/>
                <w:szCs w:val="21"/>
              </w:rPr>
              <w:t>），对环境因素识别和评控的目的、范围、工作程序等做出了规定。</w:t>
            </w:r>
          </w:p>
          <w:p>
            <w:pPr>
              <w:pStyle w:val="13"/>
              <w:ind w:left="4" w:firstLine="460" w:firstLineChars="200"/>
              <w:rPr>
                <w:rFonts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企业提供有《环境因素辨识与评价表》，销售部识别出环境因素主要在办公过程产生，具体有电脑使用过程中的电磁辐射、电消耗，打印机使用过程中的电消耗、噪声污染、废墨盒处理、废硒鼓处理和废色带处理，复印机使用过程中的光污染、废墨盒处理、电消耗和臭氧挥发，办公过程中使用电器引发的火灾等。从影响范围、影响程度、发生频率、社区关注程度、影响周期、法规符合性几方面对上述环境因素进行了打分评价，判定出销售部涉及的</w:t>
            </w:r>
            <w:r>
              <w:rPr>
                <w:rFonts w:hint="eastAsia" w:ascii="宋体" w:hAnsi="宋体" w:cs="楷体"/>
                <w:b/>
                <w:bCs w:val="0"/>
                <w:szCs w:val="21"/>
              </w:rPr>
              <w:t>重要环境因素</w:t>
            </w:r>
            <w:r>
              <w:rPr>
                <w:rFonts w:hint="eastAsia" w:ascii="宋体" w:hAnsi="宋体" w:cs="楷体"/>
                <w:szCs w:val="21"/>
              </w:rPr>
              <w:t>有</w:t>
            </w:r>
            <w:r>
              <w:rPr>
                <w:rFonts w:hint="eastAsia" w:ascii="宋体" w:hAnsi="宋体" w:cs="楷体"/>
                <w:b/>
                <w:bCs w:val="0"/>
                <w:szCs w:val="21"/>
              </w:rPr>
              <w:t>火灾和固体废弃物</w:t>
            </w:r>
            <w:r>
              <w:rPr>
                <w:rFonts w:hint="eastAsia" w:ascii="宋体" w:hAnsi="宋体" w:cs="楷体"/>
                <w:szCs w:val="21"/>
              </w:rPr>
              <w:t>。</w:t>
            </w:r>
          </w:p>
          <w:p>
            <w:pPr>
              <w:ind w:firstLine="420" w:firstLineChars="200"/>
              <w:rPr>
                <w:rFonts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销售部环境因素识别和评价 符合要求。</w:t>
            </w:r>
          </w:p>
          <w:p>
            <w:pPr>
              <w:pStyle w:val="13"/>
              <w:ind w:left="4" w:firstLine="460" w:firstLineChars="200"/>
              <w:rPr>
                <w:rFonts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企业编制了《危险源辨识与风险评价控制程序》（编号：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HBR -CX-8.1-21</w:t>
            </w:r>
            <w:r>
              <w:rPr>
                <w:rFonts w:hint="eastAsia" w:ascii="宋体" w:hAnsi="宋体" w:cs="楷体"/>
                <w:szCs w:val="21"/>
              </w:rPr>
              <w:t>），对危险源识别和评控的目的、范围、工作程序等做出了规定。</w:t>
            </w:r>
          </w:p>
          <w:p>
            <w:pPr>
              <w:pStyle w:val="13"/>
              <w:ind w:left="4" w:firstLine="460" w:firstLineChars="200"/>
              <w:rPr>
                <w:rFonts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企业提供有《公司危险源识别与评价表》，按照区域进行了危险源识别，描述了可能的风险，采用L</w:t>
            </w:r>
            <w:r>
              <w:rPr>
                <w:rFonts w:ascii="宋体" w:hAnsi="宋体" w:cs="楷体"/>
                <w:szCs w:val="21"/>
              </w:rPr>
              <w:t>EC</w:t>
            </w:r>
            <w:r>
              <w:rPr>
                <w:rFonts w:hint="eastAsia" w:ascii="宋体" w:hAnsi="宋体" w:cs="楷体"/>
                <w:szCs w:val="21"/>
              </w:rPr>
              <w:t>法进行了打分评价，并描述了需采取的措施。销售部主要涉及办公和销售活动的危险源。具体有：</w:t>
            </w:r>
          </w:p>
          <w:p>
            <w:pPr>
              <w:pStyle w:val="13"/>
              <w:ind w:left="4"/>
              <w:rPr>
                <w:rFonts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-</w:t>
            </w:r>
            <w:r>
              <w:rPr>
                <w:rFonts w:ascii="宋体" w:hAnsi="宋体" w:cs="楷体"/>
                <w:szCs w:val="21"/>
              </w:rPr>
              <w:t>--</w:t>
            </w:r>
            <w:r>
              <w:rPr>
                <w:rFonts w:hint="eastAsia" w:ascii="宋体" w:hAnsi="宋体"/>
              </w:rPr>
              <w:t>照明电气线路老化、接地、漏电失灵</w:t>
            </w:r>
            <w:r>
              <w:rPr>
                <w:rFonts w:hint="eastAsia" w:ascii="宋体" w:hAnsi="宋体" w:cs="楷体"/>
                <w:szCs w:val="21"/>
              </w:rPr>
              <w:t>；</w:t>
            </w:r>
          </w:p>
          <w:p>
            <w:pPr>
              <w:pStyle w:val="13"/>
              <w:ind w:left="4"/>
              <w:rPr>
                <w:rFonts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-</w:t>
            </w:r>
            <w:r>
              <w:rPr>
                <w:rFonts w:ascii="宋体" w:hAnsi="宋体" w:cs="楷体"/>
                <w:szCs w:val="21"/>
              </w:rPr>
              <w:t>--</w:t>
            </w:r>
            <w:r>
              <w:rPr>
                <w:rFonts w:hint="eastAsia" w:ascii="宋体" w:hAnsi="宋体"/>
              </w:rPr>
              <w:t>外窗外墙及高处清洁卫生</w:t>
            </w:r>
            <w:r>
              <w:rPr>
                <w:rFonts w:hint="eastAsia" w:ascii="宋体" w:hAnsi="宋体" w:cs="楷体"/>
                <w:szCs w:val="21"/>
              </w:rPr>
              <w:t>；</w:t>
            </w:r>
          </w:p>
          <w:p>
            <w:pPr>
              <w:pStyle w:val="13"/>
              <w:ind w:left="4"/>
              <w:rPr>
                <w:rFonts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-</w:t>
            </w:r>
            <w:r>
              <w:rPr>
                <w:rFonts w:ascii="宋体" w:hAnsi="宋体" w:cs="楷体"/>
                <w:szCs w:val="21"/>
              </w:rPr>
              <w:t>--</w:t>
            </w:r>
            <w:r>
              <w:rPr>
                <w:rFonts w:hint="eastAsia" w:ascii="宋体" w:hAnsi="宋体"/>
              </w:rPr>
              <w:t>女工“四期”劳动</w:t>
            </w:r>
            <w:r>
              <w:rPr>
                <w:rFonts w:hint="eastAsia" w:ascii="宋体" w:hAnsi="宋体" w:cs="楷体"/>
                <w:szCs w:val="21"/>
              </w:rPr>
              <w:t>；</w:t>
            </w:r>
          </w:p>
          <w:p>
            <w:pPr>
              <w:pStyle w:val="13"/>
              <w:ind w:left="4"/>
              <w:rPr>
                <w:rFonts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-</w:t>
            </w:r>
            <w:r>
              <w:rPr>
                <w:rFonts w:ascii="宋体" w:hAnsi="宋体" w:cs="楷体"/>
                <w:szCs w:val="21"/>
              </w:rPr>
              <w:t>--</w:t>
            </w:r>
            <w:r>
              <w:rPr>
                <w:rFonts w:hint="eastAsia" w:ascii="宋体" w:hAnsi="宋体"/>
              </w:rPr>
              <w:t>办公用具不洁、可能引起细菌、病菌对人的伤害</w:t>
            </w:r>
            <w:r>
              <w:rPr>
                <w:rFonts w:hint="eastAsia" w:ascii="宋体" w:hAnsi="宋体" w:cs="楷体"/>
                <w:szCs w:val="21"/>
              </w:rPr>
              <w:t>；</w:t>
            </w:r>
          </w:p>
          <w:p>
            <w:pPr>
              <w:pStyle w:val="13"/>
              <w:ind w:left="4"/>
              <w:rPr>
                <w:rFonts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-</w:t>
            </w:r>
            <w:r>
              <w:rPr>
                <w:rFonts w:ascii="宋体" w:hAnsi="宋体" w:cs="楷体"/>
                <w:szCs w:val="21"/>
              </w:rPr>
              <w:t>--</w:t>
            </w:r>
            <w:r>
              <w:rPr>
                <w:rFonts w:hint="eastAsia" w:ascii="宋体" w:hAnsi="宋体"/>
              </w:rPr>
              <w:t>业务人员外出出现意外</w:t>
            </w:r>
            <w:r>
              <w:rPr>
                <w:rFonts w:hint="eastAsia" w:ascii="宋体" w:hAnsi="宋体" w:cs="楷体"/>
                <w:szCs w:val="21"/>
              </w:rPr>
              <w:t>；</w:t>
            </w:r>
          </w:p>
          <w:p>
            <w:pPr>
              <w:pStyle w:val="13"/>
              <w:ind w:left="4"/>
              <w:rPr>
                <w:rFonts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-</w:t>
            </w:r>
            <w:r>
              <w:rPr>
                <w:rFonts w:ascii="宋体" w:hAnsi="宋体" w:cs="楷体"/>
                <w:szCs w:val="21"/>
              </w:rPr>
              <w:t>--</w:t>
            </w:r>
            <w:r>
              <w:rPr>
                <w:rFonts w:hint="eastAsia" w:ascii="宋体" w:hAnsi="宋体" w:cs="楷体"/>
                <w:szCs w:val="21"/>
              </w:rPr>
              <w:t>冬</w:t>
            </w:r>
            <w:r>
              <w:rPr>
                <w:rFonts w:hint="eastAsia" w:ascii="宋体" w:hAnsi="宋体"/>
              </w:rPr>
              <w:t>货物搬运过程摔伤</w:t>
            </w:r>
            <w:r>
              <w:rPr>
                <w:rFonts w:hint="eastAsia" w:ascii="宋体" w:hAnsi="宋体" w:cs="楷体"/>
                <w:szCs w:val="21"/>
              </w:rPr>
              <w:t>；</w:t>
            </w:r>
          </w:p>
          <w:p>
            <w:pPr>
              <w:pStyle w:val="13"/>
              <w:ind w:left="4"/>
              <w:rPr>
                <w:rFonts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-</w:t>
            </w:r>
            <w:r>
              <w:rPr>
                <w:rFonts w:ascii="宋体" w:hAnsi="宋体" w:cs="楷体"/>
                <w:szCs w:val="21"/>
              </w:rPr>
              <w:t>--</w:t>
            </w:r>
            <w:r>
              <w:rPr>
                <w:rFonts w:hint="eastAsia" w:ascii="宋体" w:hAnsi="宋体"/>
              </w:rPr>
              <w:t>门窗、抽屉关闭时动作不当</w:t>
            </w:r>
            <w:r>
              <w:rPr>
                <w:rFonts w:hint="eastAsia" w:ascii="宋体" w:hAnsi="宋体" w:cs="楷体"/>
                <w:szCs w:val="21"/>
              </w:rPr>
              <w:t>施；</w:t>
            </w:r>
          </w:p>
          <w:p>
            <w:pPr>
              <w:pStyle w:val="13"/>
              <w:ind w:left="4"/>
              <w:rPr>
                <w:rFonts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……</w:t>
            </w:r>
          </w:p>
          <w:p>
            <w:pPr>
              <w:pStyle w:val="13"/>
              <w:ind w:left="4" w:firstLine="460" w:firstLineChars="200"/>
              <w:rPr>
                <w:rFonts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销售部涉及得不可接受风险为</w:t>
            </w:r>
            <w:r>
              <w:rPr>
                <w:rFonts w:hint="eastAsia" w:ascii="宋体" w:hAnsi="宋体" w:cs="楷体"/>
                <w:b/>
                <w:bCs w:val="0"/>
                <w:szCs w:val="21"/>
              </w:rPr>
              <w:t>“触电”和“火灾”</w:t>
            </w:r>
            <w:r>
              <w:rPr>
                <w:rFonts w:hint="eastAsia" w:ascii="宋体" w:hAnsi="宋体" w:cs="楷体"/>
                <w:szCs w:val="21"/>
              </w:rPr>
              <w:t>。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 w:ascii="宋体" w:hAnsi="宋体" w:cs="楷体"/>
                <w:szCs w:val="21"/>
              </w:rPr>
              <w:t>销售部危险源识别和评价 符合要求。</w:t>
            </w:r>
          </w:p>
        </w:tc>
        <w:tc>
          <w:tcPr>
            <w:tcW w:w="990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运行的控制</w:t>
            </w:r>
          </w:p>
        </w:tc>
        <w:tc>
          <w:tcPr>
            <w:tcW w:w="96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t>O8.1</w:t>
            </w:r>
          </w:p>
        </w:tc>
        <w:tc>
          <w:tcPr>
            <w:tcW w:w="10599" w:type="dxa"/>
          </w:tcPr>
          <w:p>
            <w:pPr>
              <w:pStyle w:val="13"/>
              <w:ind w:left="4" w:firstLine="460" w:firstLineChars="200"/>
              <w:rPr>
                <w:rFonts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企业编制了《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环境监测和测量控制程序</w:t>
            </w:r>
            <w:r>
              <w:rPr>
                <w:rFonts w:hint="eastAsia" w:ascii="宋体" w:hAnsi="宋体" w:cs="楷体"/>
                <w:szCs w:val="21"/>
              </w:rPr>
              <w:t>》（编号：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HBR -CX-9.1.1-17</w:t>
            </w:r>
            <w:r>
              <w:rPr>
                <w:rFonts w:hint="eastAsia" w:ascii="宋体" w:hAnsi="宋体" w:cs="楷体"/>
                <w:szCs w:val="21"/>
              </w:rPr>
              <w:t>）、《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职业健康安全绩效测量和监视控制程序</w:t>
            </w:r>
            <w:r>
              <w:rPr>
                <w:rFonts w:hint="eastAsia" w:ascii="宋体" w:hAnsi="宋体" w:cs="楷体"/>
                <w:szCs w:val="21"/>
              </w:rPr>
              <w:t>》（编号：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HBR -CX-9.1-18</w:t>
            </w:r>
            <w:r>
              <w:rPr>
                <w:rFonts w:hint="eastAsia" w:ascii="宋体" w:hAnsi="宋体" w:cs="楷体"/>
                <w:szCs w:val="21"/>
              </w:rPr>
              <w:t>）、《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废弃物管理程序</w:t>
            </w:r>
            <w:r>
              <w:rPr>
                <w:rFonts w:hint="eastAsia" w:ascii="宋体" w:hAnsi="宋体" w:cs="楷体"/>
                <w:szCs w:val="21"/>
              </w:rPr>
              <w:t>》（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HBR -CX-8.1-14</w:t>
            </w:r>
            <w:r>
              <w:rPr>
                <w:rFonts w:hint="eastAsia" w:ascii="宋体" w:hAnsi="宋体" w:cs="楷体"/>
                <w:szCs w:val="21"/>
              </w:rPr>
              <w:t>）、《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资源能源控制程序</w:t>
            </w:r>
            <w:r>
              <w:rPr>
                <w:rFonts w:hint="eastAsia" w:ascii="宋体" w:hAnsi="宋体" w:cs="楷体"/>
                <w:szCs w:val="21"/>
              </w:rPr>
              <w:t>》（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HBR -CX-7.1-15</w:t>
            </w:r>
            <w:r>
              <w:rPr>
                <w:rFonts w:hint="eastAsia" w:ascii="宋体" w:hAnsi="宋体" w:cs="楷体"/>
                <w:szCs w:val="21"/>
              </w:rPr>
              <w:t>）、《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应急准备与响应控制程序</w:t>
            </w:r>
            <w:r>
              <w:rPr>
                <w:rFonts w:hint="eastAsia" w:ascii="宋体" w:hAnsi="宋体" w:cs="楷体"/>
                <w:szCs w:val="21"/>
              </w:rPr>
              <w:t>》（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HBR -CX-8.2-20</w:t>
            </w:r>
            <w:r>
              <w:rPr>
                <w:rFonts w:hint="eastAsia" w:ascii="宋体" w:hAnsi="宋体" w:cs="楷体"/>
                <w:szCs w:val="21"/>
              </w:rPr>
              <w:t>），对环境和职业健康安全运行控制的目的、范围、职责、工作程序等做出了规定。</w:t>
            </w:r>
          </w:p>
          <w:p>
            <w:pPr>
              <w:pStyle w:val="13"/>
              <w:ind w:firstLine="46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和华经理沟通，结合视频远程查看情况，销售部的活动主要是办公过程。</w:t>
            </w:r>
          </w:p>
          <w:p>
            <w:pPr>
              <w:pStyle w:val="13"/>
              <w:ind w:firstLine="46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办公过程：办公过程使用电脑、打印机、复印机等，消耗少量电能。其他方面：</w:t>
            </w:r>
          </w:p>
          <w:p>
            <w:pPr>
              <w:pStyle w:val="13"/>
              <w:ind w:firstLine="460" w:firstLineChars="200"/>
              <w:rPr>
                <w:rFonts w:ascii="宋体" w:hAnsi="宋体"/>
              </w:rPr>
            </w:pPr>
            <w:r>
              <w:rPr>
                <w:rFonts w:ascii="宋体" w:hAnsi="宋体"/>
              </w:rPr>
              <w:t>---</w:t>
            </w:r>
            <w:r>
              <w:rPr>
                <w:rFonts w:hint="eastAsia" w:ascii="宋体" w:hAnsi="宋体"/>
              </w:rPr>
              <w:t>办公过程无废气、噪声产生；</w:t>
            </w:r>
          </w:p>
          <w:p>
            <w:pPr>
              <w:pStyle w:val="13"/>
              <w:ind w:firstLine="460" w:firstLineChars="200"/>
              <w:rPr>
                <w:rFonts w:ascii="宋体" w:hAnsi="宋体"/>
                <w:bCs w:val="0"/>
              </w:rPr>
            </w:pPr>
            <w:r>
              <w:rPr>
                <w:rFonts w:ascii="宋体" w:hAnsi="宋体"/>
              </w:rPr>
              <w:t>---</w:t>
            </w:r>
            <w:r>
              <w:rPr>
                <w:rFonts w:hint="eastAsia" w:ascii="宋体" w:hAnsi="宋体"/>
              </w:rPr>
              <w:t>办公过程产生废水为生活废水，</w:t>
            </w:r>
            <w:r>
              <w:rPr>
                <w:rFonts w:ascii="宋体" w:hAnsi="宋体"/>
                <w:bCs w:val="0"/>
              </w:rPr>
              <w:t>生活污水经市政污水管网</w:t>
            </w:r>
            <w:r>
              <w:rPr>
                <w:rFonts w:hint="eastAsia" w:ascii="宋体" w:hAnsi="宋体"/>
                <w:bCs w:val="0"/>
              </w:rPr>
              <w:t>直接排放；</w:t>
            </w:r>
          </w:p>
          <w:p>
            <w:pPr>
              <w:pStyle w:val="13"/>
              <w:ind w:firstLine="460" w:firstLineChars="20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-</w:t>
            </w:r>
            <w:r>
              <w:rPr>
                <w:rFonts w:ascii="宋体" w:hAnsi="宋体"/>
                <w:bCs w:val="0"/>
              </w:rPr>
              <w:t>--</w:t>
            </w:r>
            <w:r>
              <w:rPr>
                <w:rFonts w:hint="eastAsia" w:ascii="宋体" w:hAnsi="宋体"/>
                <w:bCs w:val="0"/>
              </w:rPr>
              <w:t>产生固体废弃物，采用分类存放和处置。硒鼓、墨盒、色带，需要更换时，公司通知服务商上门处理，更换新的同时将旧的带走处理；对于废纸这类可以回收利用得固体废弃物，和其他不能回收处理的废弃物，分类收集存放，每天一次，环卫部门清运处理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-</w:t>
            </w:r>
            <w:r>
              <w:rPr>
                <w:rFonts w:ascii="宋体" w:hAnsi="宋体"/>
              </w:rPr>
              <w:t>--</w:t>
            </w:r>
            <w:r>
              <w:rPr>
                <w:rFonts w:hint="eastAsia" w:ascii="宋体" w:hAnsi="宋体"/>
              </w:rPr>
              <w:t>其他方面：销售部按公司要求，采购办公器材时，优先选用能耗低、安全性能高的商品；日常办公时，人走灯灭，注意节水节点；定期对员工进行安全教育，每月进行一次安全检查，排查隐患，杜绝电气漏电及火灾事故发生。</w:t>
            </w:r>
          </w:p>
          <w:p>
            <w:pPr>
              <w:ind w:firstLine="420" w:firstLineChars="200"/>
            </w:pPr>
            <w:r>
              <w:rPr>
                <w:rFonts w:hint="eastAsia" w:ascii="宋体" w:hAnsi="宋体"/>
              </w:rPr>
              <w:t>提供有《安全检查记录》；办公区域配备灭火器，远程查看，灭火器压力指针在绿色区域，为有效状态。</w:t>
            </w:r>
          </w:p>
        </w:tc>
        <w:tc>
          <w:tcPr>
            <w:tcW w:w="990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应急准备和响应</w:t>
            </w:r>
          </w:p>
        </w:tc>
        <w:tc>
          <w:tcPr>
            <w:tcW w:w="96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t>O8.2</w:t>
            </w:r>
          </w:p>
        </w:tc>
        <w:tc>
          <w:tcPr>
            <w:tcW w:w="10599" w:type="dxa"/>
          </w:tcPr>
          <w:p>
            <w:pPr>
              <w:pStyle w:val="13"/>
              <w:ind w:left="4" w:firstLine="460" w:firstLineChars="200"/>
              <w:rPr>
                <w:rFonts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企业编制了《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应急准备与响应控制程序</w:t>
            </w:r>
            <w:r>
              <w:rPr>
                <w:rFonts w:hint="eastAsia" w:ascii="宋体" w:hAnsi="宋体" w:cs="楷体"/>
                <w:szCs w:val="21"/>
              </w:rPr>
              <w:t>》（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HBR -CX-8.2-20</w:t>
            </w:r>
            <w:r>
              <w:rPr>
                <w:rFonts w:hint="eastAsia" w:ascii="宋体" w:hAnsi="宋体" w:cs="楷体"/>
                <w:szCs w:val="21"/>
              </w:rPr>
              <w:t>），对应急准备和响应控制的目的、范围、职责、工作程序等做出了规定。</w:t>
            </w:r>
          </w:p>
          <w:p>
            <w:pPr>
              <w:pStyle w:val="14"/>
              <w:ind w:left="32"/>
              <w:rPr>
                <w:rFonts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经查证，企业制定有《触电应急预案》和《火灾应急预案》。</w:t>
            </w:r>
          </w:p>
          <w:p>
            <w:pPr>
              <w:ind w:firstLine="420" w:firstLineChars="200"/>
              <w:rPr>
                <w:rFonts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综合部主导，企业于2</w:t>
            </w:r>
            <w:r>
              <w:rPr>
                <w:rFonts w:ascii="宋体" w:hAnsi="宋体" w:cs="楷体"/>
                <w:szCs w:val="21"/>
              </w:rPr>
              <w:t>022</w:t>
            </w:r>
            <w:r>
              <w:rPr>
                <w:rFonts w:hint="eastAsia" w:ascii="宋体" w:hAnsi="宋体" w:cs="楷体"/>
                <w:szCs w:val="21"/>
              </w:rPr>
              <w:t>年</w:t>
            </w:r>
            <w:r>
              <w:rPr>
                <w:rFonts w:ascii="宋体" w:hAnsi="宋体" w:cs="楷体"/>
                <w:szCs w:val="21"/>
              </w:rPr>
              <w:t>4</w:t>
            </w:r>
            <w:r>
              <w:rPr>
                <w:rFonts w:hint="eastAsia" w:ascii="宋体" w:hAnsi="宋体" w:cs="楷体"/>
                <w:szCs w:val="21"/>
              </w:rPr>
              <w:t>月</w:t>
            </w:r>
            <w:r>
              <w:rPr>
                <w:rFonts w:ascii="宋体" w:hAnsi="宋体" w:cs="楷体"/>
                <w:szCs w:val="21"/>
              </w:rPr>
              <w:t>20</w:t>
            </w:r>
            <w:r>
              <w:rPr>
                <w:rFonts w:hint="eastAsia" w:ascii="宋体" w:hAnsi="宋体" w:cs="楷体"/>
                <w:szCs w:val="21"/>
              </w:rPr>
              <w:t>日进行了火灾事故的应急演练，于2</w:t>
            </w:r>
            <w:r>
              <w:rPr>
                <w:rFonts w:ascii="宋体" w:hAnsi="宋体" w:cs="楷体"/>
                <w:szCs w:val="21"/>
              </w:rPr>
              <w:t>022</w:t>
            </w:r>
            <w:r>
              <w:rPr>
                <w:rFonts w:hint="eastAsia" w:ascii="宋体" w:hAnsi="宋体" w:cs="楷体"/>
                <w:szCs w:val="21"/>
              </w:rPr>
              <w:t>年</w:t>
            </w:r>
            <w:r>
              <w:rPr>
                <w:rFonts w:ascii="宋体" w:hAnsi="宋体" w:cs="楷体"/>
                <w:szCs w:val="21"/>
              </w:rPr>
              <w:t>4</w:t>
            </w:r>
            <w:r>
              <w:rPr>
                <w:rFonts w:hint="eastAsia" w:ascii="宋体" w:hAnsi="宋体" w:cs="楷体"/>
                <w:szCs w:val="21"/>
              </w:rPr>
              <w:t>月2</w:t>
            </w:r>
            <w:r>
              <w:rPr>
                <w:rFonts w:ascii="宋体" w:hAnsi="宋体" w:cs="楷体"/>
                <w:szCs w:val="21"/>
              </w:rPr>
              <w:t>4</w:t>
            </w:r>
            <w:r>
              <w:rPr>
                <w:rFonts w:hint="eastAsia" w:ascii="宋体" w:hAnsi="宋体" w:cs="楷体"/>
                <w:szCs w:val="21"/>
              </w:rPr>
              <w:t>日进行了触电事故的应急演练。销售部参加了演练。</w:t>
            </w:r>
          </w:p>
          <w:p>
            <w:pPr>
              <w:ind w:firstLine="420" w:firstLineChars="200"/>
            </w:pPr>
            <w:r>
              <w:rPr>
                <w:rFonts w:hint="eastAsia" w:ascii="宋体" w:hAnsi="宋体" w:cs="楷体"/>
                <w:szCs w:val="21"/>
              </w:rPr>
              <w:t>演练的具体情况见综合部E</w:t>
            </w:r>
            <w:r>
              <w:rPr>
                <w:rFonts w:ascii="宋体" w:hAnsi="宋体" w:cs="楷体"/>
                <w:szCs w:val="21"/>
              </w:rPr>
              <w:t>08.2</w:t>
            </w:r>
            <w:r>
              <w:rPr>
                <w:rFonts w:hint="eastAsia" w:ascii="宋体" w:hAnsi="宋体" w:cs="楷体"/>
                <w:szCs w:val="21"/>
              </w:rPr>
              <w:t>条款审核记录。</w:t>
            </w:r>
          </w:p>
        </w:tc>
        <w:tc>
          <w:tcPr>
            <w:tcW w:w="990" w:type="dxa"/>
          </w:tcPr>
          <w:p>
            <w:r>
              <w:rPr>
                <w:rFonts w:hint="eastAsia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" o:spid="_x0000_s3073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UwNDU2ZjRmZWE5MTlkODUwOTg4ZWRhNWUwYjBhMTMifQ=="/>
  </w:docVars>
  <w:rsids>
    <w:rsidRoot w:val="000F6F01"/>
    <w:rsid w:val="00010669"/>
    <w:rsid w:val="0001377E"/>
    <w:rsid w:val="0003782E"/>
    <w:rsid w:val="000C3CC7"/>
    <w:rsid w:val="000F6F01"/>
    <w:rsid w:val="001374B0"/>
    <w:rsid w:val="00185D3F"/>
    <w:rsid w:val="001E1304"/>
    <w:rsid w:val="002346A1"/>
    <w:rsid w:val="00240C27"/>
    <w:rsid w:val="002541C2"/>
    <w:rsid w:val="00257D5D"/>
    <w:rsid w:val="00261168"/>
    <w:rsid w:val="002A71A9"/>
    <w:rsid w:val="002E2A85"/>
    <w:rsid w:val="00310C7E"/>
    <w:rsid w:val="003205E8"/>
    <w:rsid w:val="00354289"/>
    <w:rsid w:val="0038548F"/>
    <w:rsid w:val="003E7234"/>
    <w:rsid w:val="003F66B1"/>
    <w:rsid w:val="00404536"/>
    <w:rsid w:val="00407F81"/>
    <w:rsid w:val="00476FB7"/>
    <w:rsid w:val="00477CAD"/>
    <w:rsid w:val="004A5214"/>
    <w:rsid w:val="004D53FC"/>
    <w:rsid w:val="0050202D"/>
    <w:rsid w:val="00510C2D"/>
    <w:rsid w:val="00552E4A"/>
    <w:rsid w:val="005B034C"/>
    <w:rsid w:val="005D4285"/>
    <w:rsid w:val="005D6D5A"/>
    <w:rsid w:val="005E2553"/>
    <w:rsid w:val="006540B1"/>
    <w:rsid w:val="00672A4E"/>
    <w:rsid w:val="006B417B"/>
    <w:rsid w:val="006B4363"/>
    <w:rsid w:val="007034A3"/>
    <w:rsid w:val="00712AF4"/>
    <w:rsid w:val="0072353F"/>
    <w:rsid w:val="00747A55"/>
    <w:rsid w:val="00791672"/>
    <w:rsid w:val="00853CE8"/>
    <w:rsid w:val="008C4FE3"/>
    <w:rsid w:val="008F7CD3"/>
    <w:rsid w:val="00932097"/>
    <w:rsid w:val="0093253C"/>
    <w:rsid w:val="00937678"/>
    <w:rsid w:val="009B4969"/>
    <w:rsid w:val="009D1972"/>
    <w:rsid w:val="009E0A25"/>
    <w:rsid w:val="00A3365B"/>
    <w:rsid w:val="00A75B4D"/>
    <w:rsid w:val="00AC63A5"/>
    <w:rsid w:val="00AD7C2C"/>
    <w:rsid w:val="00B24E6B"/>
    <w:rsid w:val="00B4003D"/>
    <w:rsid w:val="00B729F4"/>
    <w:rsid w:val="00B754EB"/>
    <w:rsid w:val="00B857DA"/>
    <w:rsid w:val="00BF033C"/>
    <w:rsid w:val="00C21578"/>
    <w:rsid w:val="00C3590A"/>
    <w:rsid w:val="00C47AF3"/>
    <w:rsid w:val="00C73DB7"/>
    <w:rsid w:val="00CD4D60"/>
    <w:rsid w:val="00CF2349"/>
    <w:rsid w:val="00D906B4"/>
    <w:rsid w:val="00DA7BA4"/>
    <w:rsid w:val="00DD0A79"/>
    <w:rsid w:val="00DE1196"/>
    <w:rsid w:val="00DF0476"/>
    <w:rsid w:val="00E41B3D"/>
    <w:rsid w:val="00F05C71"/>
    <w:rsid w:val="00F31B8A"/>
    <w:rsid w:val="00F41739"/>
    <w:rsid w:val="00FE07EE"/>
    <w:rsid w:val="435412BA"/>
    <w:rsid w:val="52350F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1">
    <w:name w:val="NormalCharacter"/>
    <w:semiHidden/>
    <w:qFormat/>
    <w:uiPriority w:val="0"/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14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7590</Words>
  <Characters>8474</Characters>
  <Lines>63</Lines>
  <Paragraphs>17</Paragraphs>
  <TotalTime>1</TotalTime>
  <ScaleCrop>false</ScaleCrop>
  <LinksUpToDate>false</LinksUpToDate>
  <CharactersWithSpaces>8598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李凤仪</cp:lastModifiedBy>
  <dcterms:modified xsi:type="dcterms:W3CDTF">2022-11-03T20:56:29Z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2052-11.1.0.12763</vt:lpwstr>
  </property>
</Properties>
</file>