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76"/>
        <w:gridCol w:w="948"/>
        <w:gridCol w:w="1085"/>
        <w:gridCol w:w="417"/>
        <w:gridCol w:w="819"/>
        <w:gridCol w:w="1119"/>
        <w:gridCol w:w="318"/>
        <w:gridCol w:w="181"/>
        <w:gridCol w:w="491"/>
        <w:gridCol w:w="191"/>
        <w:gridCol w:w="73"/>
        <w:gridCol w:w="807"/>
        <w:gridCol w:w="266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成都声浮科技有限公司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中国（四川）自由贸易试验区成都高新区天府大道中段530号2栋1806号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成都市温江区科兴路西段688号华银工业港12区2号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罗勇</w:t>
            </w:r>
            <w:bookmarkEnd w:id="2"/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13308028557</w:t>
            </w:r>
            <w:bookmarkEnd w:id="3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229055145@qq.com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909" w:type="dxa"/>
            <w:gridSpan w:val="3"/>
            <w:vAlign w:val="center"/>
          </w:tcPr>
          <w:p>
            <w:bookmarkStart w:id="5" w:name="最高管理者"/>
            <w:bookmarkEnd w:id="5"/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bookmarkStart w:id="6" w:name="管代电话"/>
            <w:bookmarkEnd w:id="6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4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09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0964-2022-EnMS</w:t>
            </w:r>
            <w:bookmarkEnd w:id="7"/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60" w:type="dxa"/>
            <w:gridSpan w:val="9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■EnMS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6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■初次认证第（二）阶段□监督审核 □再认证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审核方法</w:t>
            </w:r>
          </w:p>
        </w:tc>
        <w:tc>
          <w:tcPr>
            <w:tcW w:w="8705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□现场审核   ■远程审核   □现场结合远程审核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16" w:type="dxa"/>
            <w:vAlign w:val="top"/>
          </w:tcPr>
          <w:p>
            <w:pPr>
              <w:widowControl/>
              <w:jc w:val="left"/>
              <w:rPr>
                <w:b/>
                <w:color w:val="0000FF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远程审核方式</w:t>
            </w:r>
          </w:p>
        </w:tc>
        <w:tc>
          <w:tcPr>
            <w:tcW w:w="8705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音频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视频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数据共享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</w:t>
            </w:r>
            <w:r>
              <w:rPr>
                <w:rFonts w:ascii="Times New Roman" w:hAnsi="Times New Roman" w:eastAsia="宋体" w:cs="Times New Roman"/>
                <w:color w:val="0000FF"/>
                <w:sz w:val="22"/>
                <w:szCs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16" w:type="dxa"/>
            <w:vAlign w:val="top"/>
          </w:tcPr>
          <w:p>
            <w:pPr>
              <w:widowControl/>
              <w:jc w:val="left"/>
              <w:rPr>
                <w:b/>
                <w:color w:val="0000FF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远程审核资源</w:t>
            </w:r>
          </w:p>
        </w:tc>
        <w:tc>
          <w:tcPr>
            <w:tcW w:w="8705" w:type="dxa"/>
            <w:gridSpan w:val="14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■网络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■智能手机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■台式电脑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FF"/>
                <w:sz w:val="22"/>
                <w:szCs w:val="22"/>
              </w:rPr>
              <w:t>■笔记本电脑□录像机■照相机□可穿戴设备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05" w:type="dxa"/>
            <w:gridSpan w:val="14"/>
            <w:vAlign w:val="top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445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超</w:t>
            </w:r>
            <w:r>
              <w:rPr>
                <w:sz w:val="20"/>
                <w:highlight w:val="none"/>
              </w:rPr>
              <w:t>声波流量计、超声波水表的研发和销售，计算机软件开发和销售所涉及的能源管理活动</w:t>
            </w:r>
            <w:bookmarkEnd w:id="8"/>
          </w:p>
        </w:tc>
        <w:tc>
          <w:tcPr>
            <w:tcW w:w="114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2.10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G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/T 23331-2020/ISO50001：2018标准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</w:t>
            </w:r>
            <w:bookmarkStart w:id="11" w:name="_GoBack"/>
            <w:bookmarkEnd w:id="1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/T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101-2013 能源管理体系 电子信息企业认证要求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16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6</w:t>
            </w:r>
            <w:r>
              <w:rPr>
                <w:rFonts w:hint="eastAsia"/>
                <w:b/>
                <w:sz w:val="20"/>
              </w:rPr>
              <w:t>日 上午至2022年08月1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午(共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6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0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</w:t>
            </w:r>
            <w:r>
              <w:rPr>
                <w:rFonts w:hint="eastAsia"/>
                <w:b/>
                <w:sz w:val="20"/>
              </w:rPr>
              <w:t>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05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李丽英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2020-N1EnMS-3021820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2.10</w:t>
            </w: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13903215511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6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62865</wp:posOffset>
                  </wp:positionV>
                  <wp:extent cx="851535" cy="2622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派遣人"/>
            <w:r>
              <w:rPr>
                <w:sz w:val="21"/>
                <w:szCs w:val="21"/>
              </w:rPr>
              <w:t>李永忠</w:t>
            </w:r>
            <w:bookmarkEnd w:id="10"/>
          </w:p>
        </w:tc>
        <w:tc>
          <w:tcPr>
            <w:tcW w:w="1254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87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13903215511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54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2022.8.12</w:t>
            </w:r>
          </w:p>
        </w:tc>
        <w:tc>
          <w:tcPr>
            <w:tcW w:w="125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2022.8.16</w:t>
            </w:r>
          </w:p>
        </w:tc>
      </w:tr>
    </w:tbl>
    <w:p/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25"/>
        <w:gridCol w:w="1125"/>
        <w:gridCol w:w="4046"/>
        <w:gridCol w:w="1572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43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1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8-16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第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-9:00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404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视频会议号902992437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00-10:00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40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企业的</w:t>
            </w:r>
            <w:r>
              <w:rPr>
                <w:rFonts w:hint="eastAsia"/>
                <w:sz w:val="21"/>
                <w:szCs w:val="21"/>
              </w:rPr>
              <w:t>内外部因素、相关方的需求和期望、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能源管理</w:t>
            </w:r>
            <w:r>
              <w:rPr>
                <w:rFonts w:hint="eastAsia"/>
                <w:sz w:val="21"/>
                <w:szCs w:val="21"/>
              </w:rPr>
              <w:t>体系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范围及</w:t>
            </w:r>
            <w:r>
              <w:rPr>
                <w:rFonts w:hint="eastAsia"/>
                <w:sz w:val="21"/>
                <w:szCs w:val="21"/>
              </w:rPr>
              <w:t>过程、管理承诺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能源方针、职责分配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风险和机遇的策划、目标指标的策划、</w:t>
            </w:r>
            <w:r>
              <w:rPr>
                <w:rFonts w:hint="eastAsia"/>
                <w:sz w:val="21"/>
                <w:szCs w:val="21"/>
              </w:rPr>
              <w:t>资源提供、管理评审过程、持续改进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对一阶段问题整改情况的确认等</w:t>
            </w:r>
          </w:p>
        </w:tc>
        <w:tc>
          <w:tcPr>
            <w:tcW w:w="157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MS：4.1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4.2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4.4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5.2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9.3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00-12:00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4046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运行控制情况、不符合纠正及纠正措施</w:t>
            </w:r>
          </w:p>
        </w:tc>
        <w:tc>
          <w:tcPr>
            <w:tcW w:w="1572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>MS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</w:t>
            </w:r>
            <w:r>
              <w:rPr>
                <w:rFonts w:hint="eastAsia"/>
                <w:sz w:val="21"/>
                <w:szCs w:val="21"/>
              </w:rPr>
              <w:t>10.1</w:t>
            </w:r>
          </w:p>
        </w:tc>
        <w:tc>
          <w:tcPr>
            <w:tcW w:w="14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-13:00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技术研发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现场巡视</w:t>
            </w:r>
          </w:p>
        </w:tc>
        <w:tc>
          <w:tcPr>
            <w:tcW w:w="4046" w:type="dxa"/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过程控制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现场管理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主要用能设备（生产线、空压机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配电箱</w:t>
            </w:r>
            <w:r>
              <w:rPr>
                <w:rFonts w:hint="eastAsia"/>
                <w:sz w:val="21"/>
                <w:szCs w:val="21"/>
              </w:rPr>
              <w:t>、公用工程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等）</w:t>
            </w:r>
          </w:p>
        </w:tc>
        <w:tc>
          <w:tcPr>
            <w:tcW w:w="1572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/>
                <w:sz w:val="21"/>
                <w:szCs w:val="21"/>
              </w:rPr>
              <w:t xml:space="preserve">MS: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技术研发部</w:t>
            </w:r>
          </w:p>
        </w:tc>
        <w:tc>
          <w:tcPr>
            <w:tcW w:w="4046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能源评审、能源绩效参数、能源基准、能源数据收集的策划、运行控制、设计研发技改技措控制、能源绩效监视测量、法律法规及其它要求的收集合规性评价、不符合纠正及纠正措施</w:t>
            </w:r>
          </w:p>
        </w:tc>
        <w:tc>
          <w:tcPr>
            <w:tcW w:w="1572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/6.3/6.4/6.5/6.6/8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1//8.2/9.1.1/9.1.2/</w:t>
            </w:r>
          </w:p>
          <w:p>
            <w:pPr>
              <w:spacing w:line="300" w:lineRule="exact"/>
              <w:rPr>
                <w:rFonts w:hint="eastAsia" w:cs="Arial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4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8-16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第一天结束（8h）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8-17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71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8-17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00-11:00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4046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部门职责权限、目标指标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风险识别及管控、</w:t>
            </w:r>
            <w:r>
              <w:rPr>
                <w:rFonts w:hint="eastAsia"/>
                <w:sz w:val="21"/>
                <w:szCs w:val="21"/>
              </w:rPr>
              <w:t>人员能力、意识、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信息交流、文件</w:t>
            </w:r>
            <w:r>
              <w:rPr>
                <w:rFonts w:hint="eastAsia"/>
                <w:sz w:val="21"/>
                <w:szCs w:val="21"/>
              </w:rPr>
              <w:t>管理控制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能源采购、用能设备采购及控制情况、内部审核实施、不符合纠正及纠正措施</w:t>
            </w:r>
          </w:p>
        </w:tc>
        <w:tc>
          <w:tcPr>
            <w:tcW w:w="1572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z w:val="21"/>
                <w:szCs w:val="21"/>
              </w:rPr>
              <w:t>E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cs="Arial"/>
                <w:sz w:val="21"/>
                <w:szCs w:val="21"/>
              </w:rPr>
              <w:t>MS: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/7.4/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/4.2/8.3/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433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8-17</w:t>
            </w:r>
          </w:p>
        </w:tc>
        <w:tc>
          <w:tcPr>
            <w:tcW w:w="1425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00-11:30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/>
                <w:sz w:val="21"/>
                <w:szCs w:val="21"/>
              </w:rPr>
              <w:t>管代沟通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8-17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46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433" w:type="dxa"/>
            <w:tcBorders>
              <w:right w:val="single" w:color="auto" w:sz="8" w:space="0"/>
            </w:tcBorders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A视频会议号</w:t>
            </w:r>
            <w:r>
              <w:rPr>
                <w:rFonts w:hint="eastAsia" w:ascii="宋体" w:hAnsi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107372576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8-17</w:t>
            </w:r>
          </w:p>
        </w:tc>
        <w:tc>
          <w:tcPr>
            <w:tcW w:w="1425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125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46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1572" w:type="dxa"/>
          </w:tcPr>
          <w:p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1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601" w:type="dxa"/>
            <w:gridSpan w:val="5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En:4.1、4.2、4.3、4.4、5.2、5.3、6.1、6.2、6.3、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6.4、6.5、6.6、</w:t>
      </w:r>
      <w:r>
        <w:rPr>
          <w:rFonts w:hint="eastAsia" w:ascii="宋体" w:hAnsi="宋体"/>
          <w:b/>
          <w:sz w:val="18"/>
          <w:szCs w:val="18"/>
        </w:rPr>
        <w:t>8.1、8.2、8.3、9.1、9.2、9.3、10.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b/>
          <w:sz w:val="18"/>
          <w:szCs w:val="18"/>
        </w:rPr>
        <w:t>、10.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A</w:t>
                </w:r>
                <w:r>
                  <w:rPr>
                    <w:rFonts w:hint="eastAsia"/>
                    <w:sz w:val="18"/>
                    <w:szCs w:val="18"/>
                  </w:rPr>
                  <w:t>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eastAsia"/>
        <w:w w:val="90"/>
      </w:rPr>
      <w:t>A</w:t>
    </w:r>
    <w:r>
      <w:rPr>
        <w:rStyle w:val="13"/>
        <w:rFonts w:hint="default"/>
        <w:w w:val="90"/>
      </w:rPr>
      <w:t>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9A00D5"/>
    <w:rsid w:val="2D211A31"/>
    <w:rsid w:val="2DE56EDE"/>
    <w:rsid w:val="3AD1785C"/>
    <w:rsid w:val="43367A99"/>
    <w:rsid w:val="4C7978DF"/>
    <w:rsid w:val="4C9F7B51"/>
    <w:rsid w:val="5C6D302A"/>
    <w:rsid w:val="5E5248F2"/>
    <w:rsid w:val="760A75EC"/>
    <w:rsid w:val="7B315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1241</Words>
  <Characters>1757</Characters>
  <Lines>37</Lines>
  <Paragraphs>10</Paragraphs>
  <TotalTime>18</TotalTime>
  <ScaleCrop>false</ScaleCrop>
  <LinksUpToDate>false</LinksUpToDate>
  <CharactersWithSpaces>1799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丽英</cp:lastModifiedBy>
  <dcterms:modified xsi:type="dcterms:W3CDTF">2022-08-16T02:01:54Z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2052-11.1.0.10314</vt:lpwstr>
  </property>
</Properties>
</file>