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 w:ascii="宋体" w:hAnsi="宋体"/>
          <w:b/>
          <w:bCs/>
          <w:kern w:val="0"/>
          <w:szCs w:val="21"/>
          <w:u w:val="single"/>
        </w:rPr>
        <w:t>成都声浮科技有限公司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rFonts w:hint="eastAsia" w:ascii="宋体" w:hAnsi="宋体"/>
          <w:b/>
          <w:bCs/>
          <w:kern w:val="0"/>
          <w:szCs w:val="21"/>
          <w:u w:val="single"/>
        </w:rPr>
        <w:t>0964-2022-EnMS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认证范围：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经营地址，□生产地址，□注册地址）：</w:t>
            </w: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</w:t>
            </w:r>
            <w:r>
              <w:rPr>
                <w:rFonts w:asciiTheme="minorEastAsia" w:hAnsiTheme="minorEastAsia" w:eastAsiaTheme="minorEastAsia"/>
                <w:sz w:val="20"/>
                <w:highlight w:val="yellow"/>
              </w:rPr>
              <w:t>都市温江区科兴路西段</w:t>
            </w:r>
            <w:r>
              <w:rPr>
                <w:rFonts w:asciiTheme="minorEastAsia" w:hAnsiTheme="minorEastAsia" w:eastAsiaTheme="minorEastAsia"/>
                <w:color w:val="FF0000"/>
                <w:sz w:val="20"/>
                <w:highlight w:val="yellow"/>
              </w:rPr>
              <w:t>618</w:t>
            </w:r>
            <w:r>
              <w:rPr>
                <w:rFonts w:asciiTheme="minorEastAsia" w:hAnsiTheme="minorEastAsia" w:eastAsiaTheme="minorEastAsia"/>
                <w:sz w:val="20"/>
                <w:highlight w:val="yellow"/>
              </w:rPr>
              <w:t>号12区2号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  <w:p>
            <w:pPr>
              <w:rPr>
                <w:rFonts w:hint="eastAsia"/>
                <w:szCs w:val="21"/>
              </w:rPr>
            </w:pPr>
            <w:bookmarkStart w:id="3" w:name="_GoBack"/>
            <w:r>
              <w:rPr>
                <w:rFonts w:hint="eastAsia" w:asciiTheme="minorEastAsia" w:hAnsiTheme="minorEastAsia" w:eastAsiaTheme="minorEastAsia"/>
                <w:sz w:val="20"/>
                <w:highlight w:val="yellow"/>
              </w:rPr>
              <w:t>成都市温江区科兴路西段688号华银工业港12区2号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是/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    无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drawing>
                <wp:inline distT="0" distB="0" distL="0" distR="0">
                  <wp:extent cx="888365" cy="243840"/>
                  <wp:effectExtent l="0" t="0" r="635" b="10160"/>
                  <wp:docPr id="1" name="图片 1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2022.</w:t>
            </w:r>
            <w:r>
              <w:rPr>
                <w:rFonts w:hint="eastAsia"/>
                <w:b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李永忠2022.8.12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杨森2022.8.16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8910"/>
        <w:tab w:val="left" w:pos="9142"/>
      </w:tabs>
      <w:spacing w:line="320" w:lineRule="exact"/>
      <w:ind w:left="-86" w:leftChars="-41" w:firstLine="945" w:firstLineChars="45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t>北京国标联合认证有限公司</w:t>
    </w:r>
    <w:r>
      <w:tab/>
    </w:r>
    <w:r>
      <w:tab/>
    </w:r>
    <w:r>
      <w:tab/>
    </w:r>
  </w:p>
  <w:p>
    <w:pPr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B5182E"/>
    <w:rsid w:val="0016096D"/>
    <w:rsid w:val="00576C8F"/>
    <w:rsid w:val="00621B3F"/>
    <w:rsid w:val="00717CFF"/>
    <w:rsid w:val="00B5182E"/>
    <w:rsid w:val="00C720C7"/>
    <w:rsid w:val="02081863"/>
    <w:rsid w:val="131E3821"/>
    <w:rsid w:val="252137A6"/>
    <w:rsid w:val="29347624"/>
    <w:rsid w:val="2BE62B77"/>
    <w:rsid w:val="32AB22A7"/>
    <w:rsid w:val="34EA43CB"/>
    <w:rsid w:val="43AA6309"/>
    <w:rsid w:val="5D036739"/>
    <w:rsid w:val="77B177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402</Words>
  <Characters>453</Characters>
  <Lines>4</Lines>
  <Paragraphs>1</Paragraphs>
  <TotalTime>18</TotalTime>
  <ScaleCrop>false</ScaleCrop>
  <LinksUpToDate>false</LinksUpToDate>
  <CharactersWithSpaces>478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zhao</cp:lastModifiedBy>
  <cp:lastPrinted>2016-01-28T05:47:00Z</cp:lastPrinted>
  <dcterms:modified xsi:type="dcterms:W3CDTF">2022-08-16T01:45:00Z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04B51BD26AB14034BB941BDF35C6275D</vt:lpwstr>
  </property>
  <property fmtid="{D5CDD505-2E9C-101B-9397-08002B2CF9AE}" pid="4" name="KSOProductBuildVer">
    <vt:lpwstr>2052-11.1.0.12302</vt:lpwstr>
  </property>
</Properties>
</file>