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004" w:type="dxa"/>
            <w:noWrap w:val="0"/>
            <w:vAlign w:val="center"/>
          </w:tcPr>
          <w:p>
            <w:pPr>
              <w:rPr>
                <w:sz w:val="24"/>
                <w:szCs w:val="24"/>
              </w:rPr>
            </w:pPr>
            <w:r>
              <w:rPr>
                <w:rFonts w:hint="eastAsia"/>
                <w:sz w:val="24"/>
                <w:szCs w:val="24"/>
              </w:rPr>
              <w:t>受审核部门：管理层   主管领导:</w:t>
            </w:r>
            <w:r>
              <w:rPr>
                <w:rFonts w:hint="eastAsia"/>
                <w:sz w:val="24"/>
                <w:szCs w:val="24"/>
                <w:lang w:eastAsia="zh-CN"/>
              </w:rPr>
              <w:t>张建文</w:t>
            </w:r>
            <w:r>
              <w:rPr>
                <w:rFonts w:hint="eastAsia"/>
                <w:sz w:val="24"/>
                <w:szCs w:val="24"/>
              </w:rPr>
              <w:t xml:space="preserve">   陪同人员：</w:t>
            </w:r>
            <w:r>
              <w:rPr>
                <w:rFonts w:hint="eastAsia"/>
                <w:sz w:val="24"/>
                <w:szCs w:val="24"/>
                <w:lang w:eastAsia="zh-CN"/>
              </w:rPr>
              <w:t>张建文</w:t>
            </w:r>
            <w:r>
              <w:rPr>
                <w:rFonts w:hint="eastAsia"/>
                <w:sz w:val="24"/>
                <w:szCs w:val="24"/>
              </w:rPr>
              <w:t xml:space="preserve"> </w:t>
            </w:r>
          </w:p>
        </w:tc>
        <w:tc>
          <w:tcPr>
            <w:tcW w:w="1585"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rPr>
                <w:rFonts w:hint="eastAsia" w:eastAsia="宋体"/>
                <w:sz w:val="24"/>
                <w:szCs w:val="24"/>
                <w:lang w:eastAsia="zh-CN"/>
              </w:rPr>
            </w:pPr>
            <w:r>
              <w:rPr>
                <w:rFonts w:hint="eastAsia"/>
                <w:sz w:val="24"/>
                <w:szCs w:val="24"/>
              </w:rPr>
              <w:t>审核员：</w:t>
            </w:r>
            <w:r>
              <w:rPr>
                <w:rFonts w:hint="eastAsia"/>
                <w:sz w:val="24"/>
                <w:szCs w:val="24"/>
                <w:lang w:eastAsia="zh-CN"/>
              </w:rPr>
              <w:t>陈伟（微信）</w:t>
            </w:r>
            <w:r>
              <w:rPr>
                <w:rFonts w:hint="eastAsia"/>
                <w:sz w:val="24"/>
                <w:szCs w:val="24"/>
              </w:rPr>
              <w:t xml:space="preserve">  审核时间：</w:t>
            </w:r>
            <w:r>
              <w:rPr>
                <w:rFonts w:hint="eastAsia"/>
                <w:sz w:val="24"/>
                <w:szCs w:val="24"/>
                <w:lang w:eastAsia="zh-CN"/>
              </w:rPr>
              <w:t>2022.8.9</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snapToGrid w:val="0"/>
              <w:spacing w:line="240" w:lineRule="exact"/>
              <w:rPr>
                <w:rFonts w:hint="eastAsia" w:ascii="宋体" w:hAnsi="宋体" w:eastAsia="宋体" w:cs="新宋体"/>
                <w:sz w:val="18"/>
                <w:szCs w:val="18"/>
                <w:highlight w:val="none"/>
                <w:lang w:val="en-US" w:eastAsia="zh-CN"/>
              </w:rPr>
            </w:pPr>
            <w:r>
              <w:rPr>
                <w:rFonts w:hint="eastAsia"/>
                <w:sz w:val="24"/>
                <w:szCs w:val="24"/>
              </w:rPr>
              <w:t>审核条款：</w:t>
            </w:r>
            <w:r>
              <w:rPr>
                <w:rFonts w:hint="eastAsia" w:ascii="宋体" w:hAnsi="宋体" w:eastAsia="宋体" w:cs="新宋体"/>
                <w:sz w:val="18"/>
                <w:szCs w:val="18"/>
                <w:highlight w:val="none"/>
                <w:lang w:val="en-US" w:eastAsia="zh-CN"/>
              </w:rPr>
              <w:t>QMS</w:t>
            </w:r>
            <w:r>
              <w:rPr>
                <w:rFonts w:hint="eastAsia" w:ascii="宋体" w:hAnsi="宋体" w:cs="新宋体"/>
                <w:sz w:val="18"/>
                <w:szCs w:val="18"/>
                <w:highlight w:val="none"/>
                <w:lang w:val="en-US" w:eastAsia="zh-CN"/>
              </w:rPr>
              <w:t>：</w:t>
            </w:r>
          </w:p>
          <w:p>
            <w:pPr>
              <w:snapToGrid w:val="0"/>
              <w:spacing w:line="240" w:lineRule="exact"/>
              <w:rPr>
                <w:rFonts w:hint="eastAsia" w:ascii="宋体" w:hAnsi="宋体" w:eastAsia="宋体" w:cs="新宋体"/>
                <w:sz w:val="18"/>
                <w:szCs w:val="18"/>
                <w:highlight w:val="none"/>
                <w:lang w:val="en-US" w:eastAsia="zh-CN"/>
              </w:rPr>
            </w:pPr>
            <w:r>
              <w:rPr>
                <w:rFonts w:hint="eastAsia" w:ascii="宋体" w:hAnsi="宋体" w:eastAsia="宋体" w:cs="新宋体"/>
                <w:sz w:val="18"/>
                <w:szCs w:val="18"/>
                <w:highlight w:val="none"/>
                <w:lang w:val="en-US" w:eastAsia="zh-CN"/>
              </w:rPr>
              <w:t>4.1组织及其环境;4.2相关方需求与期望;4.3确定体系范围;4.4体系及其过程;5.1领导作用与承诺;5.2方针;5.3组织的角色、职责和权限；6.1应对风险和机遇的措施；6.2目标及其实现的策划；6.3变更的策划；7.1.1资源 总则；7.1.6组织知识；7.4沟通；9.1.1监测、分析和评价总则；9.2内部审核；9.3管理评审；10.1改进 总则；10.3持续改进</w:t>
            </w:r>
          </w:p>
          <w:p>
            <w:pPr>
              <w:snapToGrid w:val="0"/>
              <w:spacing w:line="240" w:lineRule="exact"/>
              <w:rPr>
                <w:rFonts w:hint="eastAsia" w:ascii="宋体" w:hAnsi="宋体" w:eastAsia="宋体" w:cs="新宋体"/>
                <w:sz w:val="18"/>
                <w:szCs w:val="18"/>
                <w:highlight w:val="none"/>
                <w:lang w:val="en-US" w:eastAsia="zh-CN"/>
              </w:rPr>
            </w:pPr>
            <w:r>
              <w:rPr>
                <w:rFonts w:hint="eastAsia" w:ascii="宋体" w:hAnsi="宋体" w:eastAsia="宋体" w:cs="新宋体"/>
                <w:sz w:val="18"/>
                <w:szCs w:val="18"/>
                <w:highlight w:val="none"/>
                <w:lang w:val="en-US" w:eastAsia="zh-CN"/>
              </w:rPr>
              <w:t>EMS</w:t>
            </w:r>
            <w:r>
              <w:rPr>
                <w:rFonts w:hint="eastAsia" w:ascii="宋体" w:hAnsi="宋体" w:cs="新宋体"/>
                <w:sz w:val="18"/>
                <w:szCs w:val="18"/>
                <w:highlight w:val="none"/>
                <w:lang w:val="en-US" w:eastAsia="zh-CN"/>
              </w:rPr>
              <w:t>：</w:t>
            </w:r>
          </w:p>
          <w:p>
            <w:pPr>
              <w:rPr>
                <w:sz w:val="24"/>
                <w:szCs w:val="24"/>
              </w:rPr>
            </w:pPr>
            <w:r>
              <w:rPr>
                <w:rFonts w:hint="eastAsia" w:ascii="宋体" w:hAnsi="宋体" w:eastAsia="宋体" w:cs="新宋体"/>
                <w:sz w:val="18"/>
                <w:szCs w:val="18"/>
                <w:highlight w:val="none"/>
                <w:lang w:val="en-US" w:eastAsia="zh-CN"/>
              </w:rPr>
              <w:t>4.1组织及其环境;4.2相关方需求与期望;4.3确定体系范围;4.4体系;5.1领导作用与承诺;5.2方针;5.3组织的角色、职责和权限；6.1.1策划总则；6.1.4措施的策划；6.2目标及其实现的策划；7.1资源；7.4沟通；9.1.1监测、分析和评估总则；9.2内部审核；9.3管理评审；10.1改进 总则；10.3持续改进。</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noWrap w:val="0"/>
            <w:vAlign w:val="top"/>
          </w:tcPr>
          <w:p>
            <w:pPr>
              <w:adjustRightInd w:val="0"/>
              <w:snapToGrid w:val="0"/>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:4.1;4.2;4.3;4.4</w:t>
            </w:r>
          </w:p>
          <w:p>
            <w:pPr>
              <w:adjustRightInd w:val="0"/>
              <w:snapToGrid w:val="0"/>
              <w:rPr>
                <w:rFonts w:ascii="宋体" w:hAnsi="宋体" w:cs="宋体"/>
                <w:szCs w:val="21"/>
              </w:rPr>
            </w:pPr>
          </w:p>
          <w:p/>
        </w:tc>
        <w:tc>
          <w:tcPr>
            <w:tcW w:w="10004" w:type="dxa"/>
            <w:noWrap w:val="0"/>
            <w:vAlign w:val="top"/>
          </w:tcPr>
          <w:p>
            <w:pPr>
              <w:spacing w:line="360" w:lineRule="auto"/>
              <w:ind w:firstLine="840" w:firstLineChars="400"/>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公司在管理手册中，明确风险和机遇事件的识别方法/途径、风险和机遇事件的评估方式、制定主要风险和机遇事件的应对措施的要求</w:t>
            </w:r>
            <w:r>
              <w:rPr>
                <w:rFonts w:hint="eastAsia" w:ascii="宋体" w:hAnsi="宋体" w:cs="宋体"/>
                <w:color w:val="000000"/>
                <w:szCs w:val="21"/>
              </w:rPr>
              <w:t>公司全体员工的质量、安全意识比较强。公司的办公设施、生产设备完备。对公司不利的内、外部因素有：市场竞争非常激烈，产品利润不断降低、用工成本增加。</w:t>
            </w:r>
          </w:p>
          <w:p>
            <w:pPr>
              <w:spacing w:line="360" w:lineRule="auto"/>
              <w:ind w:firstLine="840" w:firstLineChars="400"/>
              <w:jc w:val="left"/>
              <w:rPr>
                <w:rFonts w:ascii="宋体" w:hAnsi="宋体" w:cs="宋体"/>
                <w:color w:val="000000"/>
                <w:szCs w:val="21"/>
              </w:rPr>
            </w:pPr>
            <w:r>
              <w:rPr>
                <w:rFonts w:hint="eastAsia" w:ascii="宋体" w:hAnsi="宋体" w:cs="宋体"/>
                <w:color w:val="000000"/>
                <w:szCs w:val="21"/>
              </w:rPr>
              <w:t>公司在管理手册和制定的《应对风险和机遇的措施》中，确定了对公司有利的内外部环境因素，对公司不利的内、外部因素有：市场竞争非常激烈，国家和政府对企业环保要求提高等。</w:t>
            </w:r>
          </w:p>
          <w:p>
            <w:pPr>
              <w:tabs>
                <w:tab w:val="center" w:pos="3169"/>
              </w:tabs>
              <w:spacing w:line="400" w:lineRule="exact"/>
              <w:jc w:val="left"/>
              <w:rPr>
                <w:rFonts w:ascii="宋体" w:hAnsi="宋体" w:cs="宋体"/>
                <w:szCs w:val="21"/>
              </w:rPr>
            </w:pPr>
            <w:r>
              <w:rPr>
                <w:rFonts w:hint="eastAsia" w:ascii="宋体" w:hAnsi="宋体" w:cs="宋体"/>
                <w:szCs w:val="21"/>
              </w:rPr>
              <w:t>公司通过业内展会、同行交流、会议、每周工作例会、QQ、微信等进行内外部沟通，并定期进行评审.</w:t>
            </w:r>
          </w:p>
          <w:p>
            <w:pPr>
              <w:spacing w:line="360" w:lineRule="auto"/>
              <w:ind w:firstLine="840" w:firstLineChars="400"/>
              <w:jc w:val="left"/>
              <w:rPr>
                <w:rFonts w:ascii="宋体" w:hAnsi="宋体" w:cs="宋体"/>
                <w:color w:val="000000"/>
                <w:szCs w:val="21"/>
              </w:rPr>
            </w:pPr>
            <w:r>
              <w:rPr>
                <w:rFonts w:hint="eastAsia" w:ascii="宋体" w:hAnsi="宋体" w:cs="宋体"/>
                <w:szCs w:val="21"/>
              </w:rPr>
              <w:t>抽查202</w:t>
            </w:r>
            <w:r>
              <w:rPr>
                <w:rFonts w:hint="eastAsia" w:ascii="宋体" w:hAnsi="宋体" w:cs="宋体"/>
                <w:szCs w:val="21"/>
                <w:lang w:val="en-US" w:eastAsia="zh-CN"/>
              </w:rPr>
              <w:t>2</w:t>
            </w:r>
            <w:r>
              <w:rPr>
                <w:rFonts w:hint="eastAsia" w:ascii="宋体" w:hAnsi="宋体" w:cs="宋体"/>
                <w:szCs w:val="21"/>
              </w:rPr>
              <w:t>年总</w:t>
            </w:r>
            <w:r>
              <w:rPr>
                <w:rFonts w:hint="eastAsia" w:ascii="宋体" w:hAnsi="宋体" w:cs="宋体"/>
                <w:color w:val="000000"/>
                <w:szCs w:val="21"/>
              </w:rPr>
              <w:t>过程风险机会识别措施评价表，内容及记录清晰。</w:t>
            </w:r>
          </w:p>
          <w:p>
            <w:pPr>
              <w:spacing w:line="360" w:lineRule="auto"/>
              <w:ind w:firstLine="840" w:firstLineChars="400"/>
              <w:jc w:val="left"/>
              <w:rPr>
                <w:rFonts w:ascii="宋体" w:hAnsi="宋体" w:cs="宋体"/>
                <w:color w:val="000000"/>
                <w:szCs w:val="21"/>
              </w:rPr>
            </w:pPr>
            <w:r>
              <w:rPr>
                <w:rFonts w:hint="eastAsia" w:ascii="宋体" w:hAnsi="宋体" w:cs="宋体"/>
                <w:color w:val="000000"/>
                <w:szCs w:val="21"/>
              </w:rPr>
              <w:t>公司确定的相关方有员工、客户、政府机构、审核机构、供方等。</w:t>
            </w:r>
          </w:p>
          <w:p>
            <w:pPr>
              <w:spacing w:line="360" w:lineRule="auto"/>
              <w:ind w:firstLine="840" w:firstLineChars="400"/>
              <w:jc w:val="left"/>
              <w:rPr>
                <w:rFonts w:ascii="宋体" w:hAnsi="宋体" w:cs="宋体"/>
                <w:color w:val="000000"/>
                <w:szCs w:val="21"/>
              </w:rPr>
            </w:pPr>
            <w:r>
              <w:rPr>
                <w:rFonts w:hint="eastAsia" w:ascii="宋体" w:hAnsi="宋体" w:cs="宋体"/>
                <w:color w:val="000000"/>
                <w:szCs w:val="21"/>
              </w:rPr>
              <w:t>理解员工诉求的形式为谈心、会议等；理解客户等相关方的形式主要为电话沟通、上门拜访等；</w:t>
            </w:r>
          </w:p>
          <w:p>
            <w:pPr>
              <w:spacing w:line="360" w:lineRule="auto"/>
              <w:ind w:firstLine="840" w:firstLineChars="400"/>
              <w:jc w:val="left"/>
              <w:rPr>
                <w:rFonts w:ascii="宋体" w:hAnsi="宋体" w:cs="宋体"/>
                <w:color w:val="000000"/>
                <w:szCs w:val="21"/>
              </w:rPr>
            </w:pPr>
            <w:r>
              <w:rPr>
                <w:rFonts w:hint="eastAsia" w:ascii="宋体" w:hAnsi="宋体" w:cs="宋体"/>
                <w:color w:val="000000"/>
                <w:szCs w:val="21"/>
              </w:rPr>
              <w:t>员工关注的主要问题有工资、待遇、晋升机制、福利等，供应商和合作伙伴关注的主要问题互利和连续性，产品质量、售后服务、成本价格、交付期等。</w:t>
            </w:r>
          </w:p>
          <w:p>
            <w:pPr>
              <w:spacing w:line="360" w:lineRule="auto"/>
              <w:jc w:val="left"/>
              <w:rPr>
                <w:rFonts w:ascii="宋体" w:hAnsi="宋体" w:cs="宋体"/>
                <w:color w:val="000000"/>
                <w:szCs w:val="21"/>
              </w:rPr>
            </w:pPr>
            <w:r>
              <w:rPr>
                <w:rFonts w:hint="eastAsia" w:ascii="宋体" w:hAnsi="宋体" w:cs="宋体"/>
                <w:color w:val="000000"/>
                <w:szCs w:val="21"/>
              </w:rPr>
              <w:t>查见《相关方要求和期望评审》其中相关方：顾客的需求和期望：产品合格；订单及时交付；配合终端客户的审查；沟通渠道通畅等。</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其中理解员工诉求的形式为谈心、会议等；理解政府机构等相关方的形式主要为电话沟通、上门拜访等；员工关注的主要问题有工资、待遇、晋升机制、福利等，供方关注的主要问题是长期合作、互利共赢以及货物回款时间等。</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对相关方的要求的监视和评审的方法多样，通过QQ和微信等现代通讯手段是常用的便捷而又高效主要方法。</w:t>
            </w:r>
          </w:p>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公司管理体系的范围是：</w:t>
            </w:r>
          </w:p>
          <w:p>
            <w:pPr>
              <w:spacing w:line="360" w:lineRule="auto"/>
              <w:ind w:firstLine="420" w:firstLineChars="200"/>
              <w:jc w:val="left"/>
              <w:rPr>
                <w:rFonts w:hint="eastAsia" w:ascii="宋体" w:hAnsi="宋体" w:cs="宋体"/>
                <w:color w:val="000000"/>
                <w:szCs w:val="21"/>
                <w:lang w:eastAsia="zh-CN"/>
              </w:rPr>
            </w:pPr>
            <w:bookmarkStart w:id="0" w:name="审核范围"/>
            <w:r>
              <w:rPr>
                <w:rFonts w:hint="eastAsia" w:ascii="宋体" w:hAnsi="宋体" w:cs="宋体"/>
                <w:color w:val="000000"/>
                <w:szCs w:val="21"/>
              </w:rPr>
              <w:t>Q：</w:t>
            </w:r>
            <w:r>
              <w:rPr>
                <w:rFonts w:hint="eastAsia" w:ascii="宋体" w:hAnsi="宋体" w:cs="宋体"/>
                <w:color w:val="000000"/>
                <w:szCs w:val="21"/>
                <w:lang w:eastAsia="zh-CN"/>
              </w:rPr>
              <w:t>超细粉煤灰复合材料制品的销售</w:t>
            </w:r>
          </w:p>
          <w:p>
            <w:pPr>
              <w:pStyle w:val="2"/>
              <w:ind w:firstLine="460" w:firstLineChars="200"/>
              <w:rPr>
                <w:rFonts w:hint="default"/>
                <w:lang w:val="en-US" w:eastAsia="zh-CN"/>
              </w:rPr>
            </w:pPr>
            <w:r>
              <w:rPr>
                <w:rFonts w:hint="eastAsia" w:ascii="宋体" w:hAnsi="宋体" w:cs="宋体"/>
                <w:color w:val="000000"/>
                <w:szCs w:val="21"/>
                <w:lang w:val="en-US" w:eastAsia="zh-CN"/>
              </w:rPr>
              <w:t>E：超细粉煤灰复合材料制品的销售所涉及场所的相关环境管理活动</w:t>
            </w:r>
          </w:p>
          <w:bookmarkEnd w:id="0"/>
          <w:p>
            <w:pPr>
              <w:spacing w:line="360" w:lineRule="auto"/>
              <w:ind w:firstLine="420" w:firstLineChars="200"/>
              <w:jc w:val="left"/>
              <w:rPr>
                <w:rFonts w:ascii="宋体" w:hAnsi="宋体" w:cs="宋体"/>
                <w:color w:val="000000"/>
                <w:szCs w:val="21"/>
              </w:rPr>
            </w:pPr>
            <w:r>
              <w:rPr>
                <w:rFonts w:hint="eastAsia" w:ascii="宋体" w:hAnsi="宋体" w:cs="宋体"/>
                <w:color w:val="000000"/>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GB/T24001-2016及</w:t>
            </w:r>
            <w:r>
              <w:rPr>
                <w:rFonts w:hint="eastAsia" w:ascii="宋体" w:hAnsi="宋体" w:cs="宋体"/>
                <w:color w:val="000000"/>
                <w:szCs w:val="21"/>
                <w:lang w:eastAsia="zh-CN"/>
              </w:rPr>
              <w:t>GB/T45001-2020</w:t>
            </w:r>
            <w:r>
              <w:rPr>
                <w:rFonts w:hint="eastAsia" w:ascii="宋体" w:hAnsi="宋体" w:cs="宋体"/>
                <w:color w:val="000000"/>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p>
            <w:pPr>
              <w:spacing w:line="360" w:lineRule="auto"/>
              <w:jc w:val="left"/>
              <w:rPr>
                <w:rFonts w:hint="eastAsia" w:ascii="宋体" w:hAnsi="宋体" w:cs="宋体"/>
                <w:color w:val="000000"/>
                <w:szCs w:val="21"/>
              </w:rPr>
            </w:pPr>
            <w:r>
              <w:rPr>
                <w:rFonts w:hint="eastAsia" w:ascii="宋体" w:hAnsi="宋体" w:cs="宋体"/>
                <w:color w:val="000000"/>
                <w:szCs w:val="21"/>
              </w:rPr>
              <w:t>经确认，</w:t>
            </w:r>
            <w:r>
              <w:rPr>
                <w:rFonts w:hint="eastAsia" w:ascii="宋体" w:hAnsi="宋体" w:cs="宋体"/>
                <w:color w:val="000000"/>
                <w:szCs w:val="21"/>
                <w:lang w:eastAsia="zh-CN"/>
              </w:rPr>
              <w:t>销售过程</w:t>
            </w:r>
            <w:r>
              <w:rPr>
                <w:rFonts w:hint="eastAsia" w:ascii="宋体" w:hAnsi="宋体" w:cs="宋体"/>
                <w:color w:val="000000"/>
                <w:szCs w:val="21"/>
              </w:rPr>
              <w:t>中特殊过程：</w:t>
            </w:r>
            <w:r>
              <w:rPr>
                <w:rFonts w:hint="eastAsia" w:ascii="宋体" w:hAnsi="宋体" w:cs="宋体"/>
                <w:color w:val="000000"/>
                <w:szCs w:val="21"/>
                <w:lang w:eastAsia="zh-CN"/>
              </w:rPr>
              <w:t>销售服务过程</w:t>
            </w:r>
            <w:r>
              <w:rPr>
                <w:rFonts w:hint="eastAsia" w:ascii="宋体" w:hAnsi="宋体" w:cs="宋体"/>
                <w:color w:val="000000"/>
                <w:szCs w:val="21"/>
              </w:rPr>
              <w:t>。外包过程：</w:t>
            </w:r>
            <w:r>
              <w:rPr>
                <w:rFonts w:hint="eastAsia" w:ascii="宋体" w:hAnsi="宋体" w:cs="宋体"/>
                <w:color w:val="000000"/>
                <w:szCs w:val="21"/>
                <w:lang w:eastAsia="zh-CN"/>
              </w:rPr>
              <w:t>运输过程</w:t>
            </w:r>
            <w:r>
              <w:rPr>
                <w:rFonts w:hint="eastAsia" w:ascii="宋体" w:hAnsi="宋体" w:cs="宋体"/>
                <w:color w:val="000000"/>
                <w:szCs w:val="21"/>
              </w:rPr>
              <w:t>。</w:t>
            </w:r>
          </w:p>
          <w:p>
            <w:pPr>
              <w:spacing w:line="360" w:lineRule="auto"/>
              <w:jc w:val="left"/>
              <w:rPr>
                <w:rFonts w:hint="eastAsia" w:ascii="宋体" w:hAnsi="宋体" w:eastAsia="宋体" w:cs="宋体"/>
                <w:color w:val="000000"/>
                <w:szCs w:val="21"/>
                <w:lang w:eastAsia="zh-CN"/>
              </w:rPr>
            </w:pPr>
            <w:r>
              <w:rPr>
                <w:rFonts w:hint="eastAsia" w:ascii="宋体" w:hAnsi="宋体" w:cs="宋体"/>
                <w:color w:val="000000"/>
                <w:szCs w:val="21"/>
              </w:rPr>
              <w:t>关键</w:t>
            </w:r>
            <w:r>
              <w:rPr>
                <w:rFonts w:hint="eastAsia" w:ascii="宋体" w:hAnsi="宋体" w:cs="宋体"/>
                <w:color w:val="000000"/>
                <w:szCs w:val="21"/>
                <w:lang w:eastAsia="zh-CN"/>
              </w:rPr>
              <w:t>过程</w:t>
            </w:r>
            <w:r>
              <w:rPr>
                <w:rFonts w:hint="eastAsia" w:ascii="宋体" w:hAnsi="宋体" w:cs="宋体"/>
                <w:color w:val="000000"/>
                <w:szCs w:val="21"/>
              </w:rPr>
              <w:t>：</w:t>
            </w:r>
            <w:r>
              <w:rPr>
                <w:rFonts w:hint="eastAsia" w:ascii="宋体" w:hAnsi="宋体" w:cs="宋体"/>
                <w:color w:val="000000"/>
                <w:szCs w:val="21"/>
                <w:lang w:eastAsia="zh-CN"/>
              </w:rPr>
              <w:t>销售服务过程</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noWrap w:val="0"/>
            <w:vAlign w:val="top"/>
          </w:tcPr>
          <w:p>
            <w:pPr>
              <w:rPr>
                <w:rFonts w:ascii="宋体" w:hAnsi="宋体" w:cs="宋体"/>
                <w:szCs w:val="21"/>
              </w:rPr>
            </w:pPr>
            <w:r>
              <w:rPr>
                <w:rFonts w:hint="eastAsia" w:ascii="宋体" w:hAnsi="宋体" w:cs="宋体"/>
                <w:szCs w:val="21"/>
              </w:rPr>
              <w:t>领导作用与承诺</w:t>
            </w:r>
          </w:p>
          <w:p/>
        </w:tc>
        <w:tc>
          <w:tcPr>
            <w:tcW w:w="960" w:type="dxa"/>
            <w:noWrap w:val="0"/>
            <w:vAlign w:val="top"/>
          </w:tcPr>
          <w:p>
            <w:pPr>
              <w:jc w:val="left"/>
              <w:rPr>
                <w:b/>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5.1</w:t>
            </w:r>
          </w:p>
        </w:tc>
        <w:tc>
          <w:tcPr>
            <w:tcW w:w="10004" w:type="dxa"/>
            <w:noWrap w:val="0"/>
            <w:vAlign w:val="top"/>
          </w:tcPr>
          <w:p>
            <w:pPr>
              <w:spacing w:line="400" w:lineRule="exact"/>
              <w:jc w:val="left"/>
              <w:rPr>
                <w:rFonts w:hint="eastAsia" w:ascii="宋体" w:hAnsi="宋体" w:eastAsia="宋体" w:cs="宋体"/>
                <w:szCs w:val="21"/>
                <w:lang w:eastAsia="zh-CN"/>
              </w:rPr>
            </w:pPr>
            <w:r>
              <w:rPr>
                <w:rFonts w:hint="eastAsia" w:ascii="宋体" w:hAnsi="宋体" w:cs="宋体"/>
                <w:szCs w:val="21"/>
              </w:rPr>
              <w:t>总经理：</w:t>
            </w:r>
            <w:r>
              <w:rPr>
                <w:rFonts w:hint="eastAsia" w:ascii="宋体" w:hAnsi="宋体" w:cs="宋体"/>
                <w:szCs w:val="21"/>
                <w:lang w:eastAsia="zh-CN"/>
              </w:rPr>
              <w:t>张建文</w:t>
            </w:r>
            <w:r>
              <w:rPr>
                <w:rFonts w:hint="eastAsia" w:ascii="宋体" w:hAnsi="宋体" w:cs="宋体"/>
                <w:szCs w:val="21"/>
              </w:rPr>
              <w:t>；       管代：</w:t>
            </w:r>
            <w:r>
              <w:rPr>
                <w:rFonts w:hint="eastAsia" w:ascii="宋体" w:hAnsi="宋体" w:cs="宋体"/>
                <w:szCs w:val="21"/>
                <w:lang w:eastAsia="zh-CN"/>
              </w:rPr>
              <w:t>张建文</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5、为确保建立、运行和持续改进管理体系所需的一切资源得到满足，公司提供了信息、技术、人力、设备、质量和资金等必要资源。</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trPr>
        <w:tc>
          <w:tcPr>
            <w:tcW w:w="2160" w:type="dxa"/>
            <w:noWrap w:val="0"/>
            <w:vAlign w:val="top"/>
          </w:tcPr>
          <w:p>
            <w:pPr>
              <w:rPr>
                <w:b/>
                <w:szCs w:val="21"/>
              </w:rPr>
            </w:pPr>
            <w:r>
              <w:rPr>
                <w:rFonts w:hint="eastAsia" w:ascii="宋体" w:hAnsi="宋体" w:cs="宋体"/>
                <w:szCs w:val="21"/>
              </w:rPr>
              <w:t>方针</w:t>
            </w:r>
          </w:p>
        </w:tc>
        <w:tc>
          <w:tcPr>
            <w:tcW w:w="960" w:type="dxa"/>
            <w:noWrap w:val="0"/>
            <w:vAlign w:val="top"/>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5.2 </w:t>
            </w:r>
          </w:p>
          <w:p>
            <w:pPr>
              <w:rPr>
                <w:b/>
                <w:szCs w:val="21"/>
              </w:rPr>
            </w:pPr>
          </w:p>
        </w:tc>
        <w:tc>
          <w:tcPr>
            <w:tcW w:w="10004" w:type="dxa"/>
            <w:noWrap w:val="0"/>
            <w:vAlign w:val="top"/>
          </w:tcPr>
          <w:p>
            <w:pPr>
              <w:spacing w:line="400" w:lineRule="exact"/>
              <w:jc w:val="left"/>
              <w:rPr>
                <w:rFonts w:ascii="宋体" w:hAnsi="宋体" w:cs="宋体"/>
                <w:szCs w:val="21"/>
              </w:rPr>
            </w:pPr>
            <w:r>
              <w:rPr>
                <w:rFonts w:hint="eastAsia" w:ascii="宋体" w:hAnsi="宋体" w:cs="宋体"/>
                <w:szCs w:val="21"/>
              </w:rPr>
              <w:t>质量</w:t>
            </w:r>
            <w:r>
              <w:rPr>
                <w:rFonts w:hint="eastAsia" w:ascii="宋体" w:hAnsi="宋体" w:cs="宋体"/>
                <w:szCs w:val="21"/>
                <w:lang w:eastAsia="zh-CN"/>
              </w:rPr>
              <w:t>环境</w:t>
            </w:r>
            <w:r>
              <w:rPr>
                <w:rFonts w:hint="eastAsia" w:ascii="宋体" w:hAnsi="宋体" w:cs="宋体"/>
                <w:szCs w:val="21"/>
              </w:rPr>
              <w:t>方针：</w:t>
            </w:r>
          </w:p>
          <w:p>
            <w:pPr>
              <w:spacing w:line="400" w:lineRule="exact"/>
              <w:jc w:val="left"/>
              <w:rPr>
                <w:rFonts w:hint="eastAsia" w:ascii="宋体" w:hAnsi="宋体" w:eastAsia="宋体" w:cs="宋体"/>
                <w:szCs w:val="21"/>
                <w:lang w:eastAsia="zh-CN"/>
              </w:rPr>
            </w:pPr>
            <w:r>
              <w:rPr>
                <w:rFonts w:hint="eastAsia"/>
                <w:szCs w:val="21"/>
                <w:lang w:eastAsia="zh-CN"/>
              </w:rPr>
              <w:t>质量为本、顾客满意；安全第一、保护环境；全员参与、持续改进。</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公司严格按照国家有关的产品质量标准和客户要求执行，以优良的品质获得客户的满意和忠诚；</w:t>
            </w:r>
          </w:p>
          <w:p>
            <w:pPr>
              <w:spacing w:line="400" w:lineRule="exact"/>
              <w:jc w:val="left"/>
              <w:rPr>
                <w:rFonts w:hint="eastAsia" w:ascii="宋体" w:hAnsi="宋体" w:cs="宋体"/>
                <w:szCs w:val="21"/>
              </w:rPr>
            </w:pPr>
            <w:r>
              <w:rPr>
                <w:rFonts w:hint="eastAsia" w:ascii="宋体" w:hAnsi="宋体" w:cs="宋体"/>
                <w:szCs w:val="21"/>
              </w:rPr>
              <w:t>以顾客为关注焦点，关注顾客的需求，不断向客户提供满意的产品和服务，使公司持续发展壮大，持续改进、追求创新、持续改进、不断提高产品质量，让顾客满意。</w:t>
            </w:r>
          </w:p>
          <w:p>
            <w:pPr>
              <w:spacing w:line="400" w:lineRule="exact"/>
              <w:jc w:val="left"/>
              <w:rPr>
                <w:rFonts w:ascii="宋体" w:hAnsi="宋体" w:cs="宋体"/>
                <w:szCs w:val="21"/>
              </w:rPr>
            </w:pPr>
            <w:r>
              <w:rPr>
                <w:rFonts w:hint="eastAsia" w:ascii="宋体" w:hAnsi="宋体" w:cs="宋体"/>
                <w:szCs w:val="21"/>
              </w:rPr>
              <w:t>公司在环境方面的承诺： </w:t>
            </w:r>
          </w:p>
          <w:p>
            <w:pPr>
              <w:spacing w:line="400" w:lineRule="exact"/>
              <w:jc w:val="left"/>
              <w:rPr>
                <w:rFonts w:ascii="宋体" w:hAnsi="宋体" w:cs="宋体"/>
                <w:szCs w:val="21"/>
              </w:rPr>
            </w:pPr>
            <w:r>
              <w:rPr>
                <w:rFonts w:hint="eastAsia" w:ascii="宋体" w:hAnsi="宋体" w:cs="宋体"/>
                <w:szCs w:val="21"/>
              </w:rPr>
              <w:t>1、遵守适用的国家和地方现行有关环境法律、法规。 </w:t>
            </w:r>
          </w:p>
          <w:p>
            <w:pPr>
              <w:spacing w:line="400" w:lineRule="exact"/>
              <w:jc w:val="left"/>
              <w:rPr>
                <w:rFonts w:ascii="宋体" w:hAnsi="宋体" w:cs="宋体"/>
                <w:szCs w:val="21"/>
              </w:rPr>
            </w:pPr>
            <w:r>
              <w:rPr>
                <w:rFonts w:hint="eastAsia" w:ascii="宋体" w:hAnsi="宋体" w:cs="宋体"/>
                <w:szCs w:val="21"/>
              </w:rPr>
              <w:t>2、提高全员环境意识，改善工作环境，宣传环境方针、目标，强化全员环境行为。 </w:t>
            </w:r>
          </w:p>
          <w:p>
            <w:pPr>
              <w:spacing w:line="400" w:lineRule="exact"/>
              <w:jc w:val="left"/>
              <w:rPr>
                <w:rFonts w:ascii="宋体" w:hAnsi="宋体" w:cs="宋体"/>
                <w:szCs w:val="21"/>
              </w:rPr>
            </w:pPr>
            <w:r>
              <w:rPr>
                <w:rFonts w:ascii="宋体" w:hAnsi="宋体" w:cs="宋体"/>
                <w:szCs w:val="21"/>
              </w:rPr>
              <w:t>3</w:t>
            </w:r>
            <w:r>
              <w:rPr>
                <w:rFonts w:hint="eastAsia" w:ascii="宋体" w:hAnsi="宋体" w:cs="宋体"/>
                <w:szCs w:val="21"/>
              </w:rPr>
              <w:t>、定期对公司环境情况进行评价，使公司环境管理得到持续改进。 </w:t>
            </w:r>
          </w:p>
          <w:p>
            <w:pPr>
              <w:spacing w:line="400" w:lineRule="exact"/>
              <w:jc w:val="left"/>
            </w:pPr>
            <w:r>
              <w:rPr>
                <w:rFonts w:ascii="宋体" w:hAnsi="宋体" w:cs="宋体"/>
                <w:szCs w:val="21"/>
              </w:rPr>
              <w:t>4</w:t>
            </w:r>
            <w:r>
              <w:rPr>
                <w:rFonts w:hint="eastAsia" w:ascii="宋体" w:hAnsi="宋体" w:cs="宋体"/>
                <w:szCs w:val="21"/>
              </w:rPr>
              <w:t>、加强污染防治，努力实现污染物处理全面达标，排量递减。</w:t>
            </w:r>
          </w:p>
          <w:p>
            <w:pPr>
              <w:spacing w:line="400" w:lineRule="exact"/>
              <w:jc w:val="left"/>
              <w:rPr>
                <w:rFonts w:ascii="宋体" w:hAnsi="宋体" w:cs="宋体"/>
                <w:szCs w:val="21"/>
              </w:rPr>
            </w:pP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方针对外进行了发布。</w:t>
            </w:r>
          </w:p>
          <w:p>
            <w:pPr>
              <w:spacing w:line="400" w:lineRule="exact"/>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企业的方针的内容和管理基本符合标准和法规要求。</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0" w:hRule="atLeast"/>
        </w:trPr>
        <w:tc>
          <w:tcPr>
            <w:tcW w:w="2160" w:type="dxa"/>
            <w:noWrap w:val="0"/>
            <w:vAlign w:val="top"/>
          </w:tcPr>
          <w:p>
            <w:pPr>
              <w:adjustRightInd w:val="0"/>
              <w:snapToGrid w:val="0"/>
              <w:rPr>
                <w:b/>
                <w:szCs w:val="21"/>
              </w:rPr>
            </w:pPr>
            <w:r>
              <w:rPr>
                <w:rFonts w:hint="eastAsia" w:ascii="宋体" w:hAnsi="宋体" w:cs="宋体"/>
                <w:szCs w:val="21"/>
              </w:rPr>
              <w:t>组织的角色、职责和权限；</w:t>
            </w:r>
          </w:p>
        </w:tc>
        <w:tc>
          <w:tcPr>
            <w:tcW w:w="960" w:type="dxa"/>
            <w:noWrap w:val="0"/>
            <w:vAlign w:val="top"/>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5.3 </w:t>
            </w:r>
          </w:p>
          <w:p>
            <w:pPr>
              <w:rPr>
                <w:b/>
                <w:szCs w:val="21"/>
              </w:rPr>
            </w:pPr>
          </w:p>
        </w:tc>
        <w:tc>
          <w:tcPr>
            <w:tcW w:w="10004" w:type="dxa"/>
            <w:noWrap w:val="0"/>
            <w:vAlign w:val="top"/>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职责》对总经理、管理者代表、各部门的岗位职责和权限进行了规定，内容全面合理。各部门、岗位之间通过会议、文件传阅、培训等方式相互了解职责与权限。</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noWrap w:val="0"/>
            <w:vAlign w:val="top"/>
          </w:tcPr>
          <w:p>
            <w:pPr>
              <w:spacing w:line="360" w:lineRule="auto"/>
              <w:rPr>
                <w:b/>
                <w:szCs w:val="21"/>
              </w:rPr>
            </w:pPr>
            <w:r>
              <w:rPr>
                <w:rFonts w:hint="eastAsia" w:ascii="宋体" w:hAnsi="宋体" w:cs="宋体"/>
                <w:color w:val="000000"/>
                <w:szCs w:val="24"/>
              </w:rPr>
              <w:t>应对风险和机遇的措施</w:t>
            </w:r>
          </w:p>
        </w:tc>
        <w:tc>
          <w:tcPr>
            <w:tcW w:w="960" w:type="dxa"/>
            <w:noWrap w:val="0"/>
            <w:vAlign w:val="center"/>
          </w:tcPr>
          <w:p>
            <w:pPr>
              <w:rPr>
                <w:b/>
                <w:szCs w:val="21"/>
              </w:rPr>
            </w:pPr>
            <w:r>
              <w:rPr>
                <w:rFonts w:hint="eastAsia" w:ascii="宋体" w:hAnsi="宋体" w:eastAsia="宋体" w:cs="宋体"/>
                <w:szCs w:val="21"/>
                <w:lang w:val="en-US" w:eastAsia="zh-CN"/>
              </w:rPr>
              <w:t>Q</w:t>
            </w:r>
            <w:r>
              <w:rPr>
                <w:rFonts w:hint="eastAsia" w:ascii="宋体" w:hAnsi="宋体" w:eastAsia="宋体" w:cs="宋体"/>
                <w:szCs w:val="21"/>
              </w:rPr>
              <w:t>6.1</w:t>
            </w:r>
          </w:p>
        </w:tc>
        <w:tc>
          <w:tcPr>
            <w:tcW w:w="10004" w:type="dxa"/>
            <w:noWrap w:val="0"/>
            <w:vAlign w:val="top"/>
          </w:tcPr>
          <w:p>
            <w:pPr>
              <w:spacing w:line="360" w:lineRule="auto"/>
              <w:ind w:firstLine="420" w:firstLineChars="200"/>
              <w:rPr>
                <w:rFonts w:ascii="宋体" w:hAnsi="宋体" w:cs="宋体"/>
                <w:szCs w:val="24"/>
              </w:rPr>
            </w:pPr>
            <w:r>
              <w:rPr>
                <w:rFonts w:hint="eastAsia" w:ascii="宋体" w:hAnsi="宋体" w:cs="宋体"/>
                <w:szCs w:val="24"/>
              </w:rPr>
              <w:t>公司策划并批准实施《风险和机遇分析表》，内容包括风险类型、风险因素、</w:t>
            </w:r>
            <w:r>
              <w:rPr>
                <w:rFonts w:hint="eastAsia" w:ascii="宋体" w:hAnsi="宋体" w:cs="宋体"/>
                <w:color w:val="000000"/>
                <w:szCs w:val="24"/>
              </w:rPr>
              <w:t>应对机遇及措施</w:t>
            </w:r>
            <w:r>
              <w:rPr>
                <w:rFonts w:hint="eastAsia" w:ascii="宋体" w:hAnsi="宋体" w:cs="宋体"/>
                <w:szCs w:val="24"/>
              </w:rPr>
              <w:t>、现行控制方法、涉及的场所及部门等；</w:t>
            </w:r>
          </w:p>
          <w:p>
            <w:pPr>
              <w:spacing w:line="360" w:lineRule="auto"/>
              <w:rPr>
                <w:rFonts w:ascii="宋体" w:hAnsi="宋体" w:cs="宋体"/>
                <w:szCs w:val="24"/>
              </w:rPr>
            </w:pPr>
            <w:r>
              <w:rPr>
                <w:rFonts w:hint="eastAsia" w:ascii="宋体" w:hAnsi="宋体" w:cs="宋体"/>
                <w:szCs w:val="24"/>
              </w:rPr>
              <w:t>查见《风险和机遇评估分析表》：</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类型：外部因素；</w:t>
            </w:r>
          </w:p>
          <w:p>
            <w:pPr>
              <w:spacing w:line="360" w:lineRule="auto"/>
              <w:rPr>
                <w:rFonts w:ascii="宋体" w:hAnsi="宋体" w:cs="宋体"/>
                <w:color w:val="000000"/>
                <w:szCs w:val="24"/>
              </w:rPr>
            </w:pPr>
            <w:r>
              <w:rPr>
                <w:rFonts w:hint="eastAsia" w:ascii="宋体" w:hAnsi="宋体" w:cs="宋体"/>
                <w:color w:val="000000"/>
                <w:szCs w:val="24"/>
              </w:rPr>
              <w:t xml:space="preserve">   类别：竞争风险公司目前的主导产品在市场占有率和领先趋势比较明显，影响公司的领先优势。机遇：竞争加剧，发展压力大，但也会带来新的发展机遇。</w:t>
            </w:r>
          </w:p>
          <w:p>
            <w:pPr>
              <w:spacing w:line="360" w:lineRule="auto"/>
              <w:ind w:firstLine="420" w:firstLineChars="200"/>
              <w:rPr>
                <w:rFonts w:ascii="宋体" w:hAnsi="宋体" w:cs="宋体"/>
                <w:color w:val="000000"/>
                <w:szCs w:val="24"/>
              </w:rPr>
            </w:pPr>
            <w:r>
              <w:rPr>
                <w:rFonts w:hint="eastAsia" w:ascii="宋体" w:hAnsi="宋体" w:cs="宋体"/>
                <w:color w:val="000000"/>
                <w:szCs w:val="24"/>
              </w:rPr>
              <w:t>应对机遇及措施：及时关注公司产品市场的情况，收集信息及时调整，保持公司产品的竞争力。</w:t>
            </w:r>
          </w:p>
          <w:p>
            <w:pPr>
              <w:spacing w:line="360" w:lineRule="auto"/>
              <w:ind w:firstLine="630" w:firstLineChars="300"/>
              <w:rPr>
                <w:rFonts w:ascii="宋体" w:hAnsi="宋体" w:cs="宋体"/>
                <w:color w:val="000000"/>
                <w:szCs w:val="24"/>
              </w:rPr>
            </w:pPr>
            <w:r>
              <w:rPr>
                <w:rFonts w:hint="eastAsia" w:ascii="宋体" w:hAnsi="宋体" w:cs="宋体"/>
                <w:color w:val="000000"/>
                <w:szCs w:val="24"/>
              </w:rPr>
              <w:t>针对外部因素，还分析了市场、原材料、文化、社会经济、法律法规的变化等。</w:t>
            </w:r>
          </w:p>
          <w:p>
            <w:pPr>
              <w:numPr>
                <w:ilvl w:val="0"/>
                <w:numId w:val="1"/>
              </w:numPr>
              <w:spacing w:line="360" w:lineRule="auto"/>
              <w:rPr>
                <w:rFonts w:ascii="宋体" w:hAnsi="宋体" w:cs="宋体"/>
                <w:color w:val="000000"/>
                <w:szCs w:val="24"/>
              </w:rPr>
            </w:pPr>
            <w:r>
              <w:rPr>
                <w:rFonts w:hint="eastAsia" w:ascii="宋体" w:hAnsi="宋体" w:cs="宋体"/>
                <w:color w:val="000000"/>
                <w:szCs w:val="24"/>
              </w:rPr>
              <w:t>类型：内部因素；</w:t>
            </w:r>
          </w:p>
          <w:p>
            <w:pPr>
              <w:spacing w:line="360" w:lineRule="auto"/>
              <w:rPr>
                <w:rFonts w:ascii="宋体" w:hAnsi="宋体" w:cs="宋体"/>
                <w:color w:val="000000"/>
                <w:szCs w:val="24"/>
              </w:rPr>
            </w:pPr>
            <w:r>
              <w:rPr>
                <w:rFonts w:hint="eastAsia" w:ascii="宋体" w:hAnsi="宋体" w:cs="宋体"/>
                <w:color w:val="000000"/>
                <w:szCs w:val="24"/>
              </w:rPr>
              <w:t xml:space="preserve">   类别：人力资源风险：公司目前人员，被外单位吸引离开的情况还是存在，人员在素质上参差不齐，加上绩效考核不能落实，会对工作完成质量造成不好的影响。机遇：公司目前主要人员比较稳定，各项绩效能顺利开展，为公司发展提供一个比较好的基础。</w:t>
            </w:r>
          </w:p>
          <w:p>
            <w:pPr>
              <w:spacing w:line="360" w:lineRule="auto"/>
              <w:rPr>
                <w:rFonts w:ascii="宋体" w:hAnsi="宋体" w:cs="宋体"/>
                <w:color w:val="000000"/>
                <w:szCs w:val="24"/>
              </w:rPr>
            </w:pPr>
            <w:r>
              <w:rPr>
                <w:rFonts w:hint="eastAsia" w:ascii="宋体" w:hAnsi="宋体" w:cs="宋体"/>
                <w:color w:val="000000"/>
                <w:szCs w:val="24"/>
              </w:rPr>
              <w:t>应对机遇及措施：各部门应及时关注员工的心态变化，注意工作方式，创造良好的工作环境，提高员工的归属感。</w:t>
            </w:r>
          </w:p>
          <w:p>
            <w:pPr>
              <w:spacing w:line="360" w:lineRule="auto"/>
              <w:rPr>
                <w:rFonts w:ascii="宋体" w:hAnsi="宋体" w:cs="宋体"/>
                <w:color w:val="000000"/>
                <w:szCs w:val="24"/>
              </w:rPr>
            </w:pPr>
            <w:r>
              <w:rPr>
                <w:rFonts w:hint="eastAsia" w:ascii="宋体" w:hAnsi="宋体" w:cs="宋体"/>
                <w:color w:val="000000"/>
                <w:szCs w:val="24"/>
              </w:rPr>
              <w:t>针对内部因素，还分析了财务状况、人力资源、基础设施等。</w:t>
            </w:r>
          </w:p>
          <w:p>
            <w:pPr>
              <w:spacing w:line="360" w:lineRule="auto"/>
              <w:rPr>
                <w:rFonts w:ascii="宋体" w:hAnsi="宋体" w:cs="宋体"/>
                <w:szCs w:val="21"/>
              </w:rPr>
            </w:pPr>
            <w:r>
              <w:rPr>
                <w:rFonts w:hint="eastAsia" w:ascii="宋体" w:hAnsi="宋体" w:cs="宋体"/>
                <w:color w:val="000000"/>
                <w:szCs w:val="24"/>
              </w:rPr>
              <w:t xml:space="preserve"> 应对风险和机遇的措施与其对于产品和服务符合性的潜在影响相适应。</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2160" w:type="dxa"/>
            <w:noWrap w:val="0"/>
            <w:vAlign w:val="top"/>
          </w:tcPr>
          <w:p>
            <w:pPr>
              <w:adjustRightInd w:val="0"/>
              <w:snapToGrid w:val="0"/>
              <w:jc w:val="center"/>
              <w:rPr>
                <w:rFonts w:hint="eastAsia" w:ascii="宋体" w:hAnsi="宋体" w:eastAsia="宋体" w:cs="宋体"/>
                <w:kern w:val="2"/>
                <w:sz w:val="21"/>
                <w:szCs w:val="21"/>
                <w:lang w:val="en-US" w:eastAsia="zh-CN" w:bidi="ar-SA"/>
              </w:rPr>
            </w:pPr>
            <w:r>
              <w:rPr>
                <w:rFonts w:hint="eastAsia"/>
                <w:bCs/>
                <w:szCs w:val="21"/>
              </w:rPr>
              <w:t>策划总则/措施的策划</w:t>
            </w:r>
          </w:p>
        </w:tc>
        <w:tc>
          <w:tcPr>
            <w:tcW w:w="960" w:type="dxa"/>
            <w:noWrap w:val="0"/>
            <w:vAlign w:val="top"/>
          </w:tcPr>
          <w:p>
            <w:pPr>
              <w:rPr>
                <w:rFonts w:hint="eastAsia" w:ascii="Times New Roman" w:hAnsi="Times New Roman" w:eastAsia="宋体" w:cs="Times New Roman"/>
                <w:bCs/>
                <w:kern w:val="2"/>
                <w:sz w:val="21"/>
                <w:szCs w:val="21"/>
                <w:lang w:val="en-US" w:eastAsia="zh-CN" w:bidi="ar-SA"/>
              </w:rPr>
            </w:pPr>
            <w:r>
              <w:rPr>
                <w:rFonts w:hint="eastAsia" w:ascii="宋体" w:hAnsi="宋体" w:cs="宋体"/>
                <w:szCs w:val="21"/>
              </w:rPr>
              <w:t>E6.1.1/6.1.4</w:t>
            </w:r>
          </w:p>
        </w:tc>
        <w:tc>
          <w:tcPr>
            <w:tcW w:w="10004" w:type="dxa"/>
            <w:noWrap w:val="0"/>
            <w:vAlign w:val="top"/>
          </w:tcPr>
          <w:p>
            <w:pPr>
              <w:adjustRightInd w:val="0"/>
              <w:snapToGrid w:val="0"/>
              <w:spacing w:line="400" w:lineRule="atLeast"/>
              <w:jc w:val="left"/>
              <w:rPr>
                <w:rFonts w:ascii="宋体" w:hAnsi="宋体" w:cs="宋体"/>
                <w:szCs w:val="21"/>
              </w:rPr>
            </w:pPr>
            <w:r>
              <w:rPr>
                <w:rFonts w:hint="eastAsia" w:ascii="宋体" w:hAnsi="宋体" w:cs="宋体"/>
                <w:szCs w:val="21"/>
              </w:rPr>
              <w:t>提供有《组织环境和相关需求分析清单》，内容包括考虑的层面、当前现状、风险或机遇、应对措施等，抽查2项如下：</w:t>
            </w:r>
          </w:p>
          <w:p>
            <w:pPr>
              <w:adjustRightInd w:val="0"/>
              <w:snapToGrid w:val="0"/>
              <w:spacing w:line="400" w:lineRule="atLeast"/>
              <w:jc w:val="left"/>
              <w:rPr>
                <w:rFonts w:ascii="宋体" w:hAnsi="宋体" w:cs="宋体"/>
                <w:szCs w:val="21"/>
              </w:rPr>
            </w:pPr>
            <w:r>
              <w:rPr>
                <w:rFonts w:hint="eastAsia" w:ascii="宋体" w:hAnsi="宋体" w:cs="宋体"/>
                <w:szCs w:val="21"/>
              </w:rPr>
              <w:t xml:space="preserve">层面...   当前现状...风险或机遇...应对措施...    </w:t>
            </w:r>
          </w:p>
          <w:p>
            <w:pPr>
              <w:adjustRightInd w:val="0"/>
              <w:snapToGrid w:val="0"/>
              <w:spacing w:line="400" w:lineRule="atLeast"/>
              <w:jc w:val="left"/>
              <w:rPr>
                <w:rFonts w:ascii="宋体" w:hAnsi="宋体" w:cs="宋体"/>
                <w:szCs w:val="21"/>
              </w:rPr>
            </w:pPr>
            <w:r>
              <w:rPr>
                <w:rFonts w:hint="eastAsia" w:ascii="宋体" w:hAnsi="宋体" w:cs="宋体"/>
                <w:szCs w:val="21"/>
              </w:rPr>
              <w:t>1)内部服务流程  会产生固废排放  周围居民投诉   对固废进行分类收集处理。</w:t>
            </w:r>
          </w:p>
          <w:p>
            <w:pPr>
              <w:adjustRightInd w:val="0"/>
              <w:snapToGrid w:val="0"/>
              <w:spacing w:line="400" w:lineRule="atLeast"/>
              <w:jc w:val="left"/>
              <w:rPr>
                <w:rFonts w:ascii="宋体" w:hAnsi="宋体" w:cs="宋体"/>
                <w:szCs w:val="21"/>
              </w:rPr>
            </w:pPr>
            <w:r>
              <w:rPr>
                <w:rFonts w:hint="eastAsia" w:ascii="宋体" w:hAnsi="宋体" w:cs="宋体"/>
                <w:szCs w:val="21"/>
              </w:rPr>
              <w:t>2)外部供应链  现有供方没有发现环保不达标或违规，但少有通过ISO14001认证   供方可能会因环保问题而停业或关闭，影响供货。 对现有主要供方进行调查审核；优先考虑通过ISO14001认证的供应商</w:t>
            </w:r>
          </w:p>
          <w:p>
            <w:pPr>
              <w:adjustRightInd w:val="0"/>
              <w:snapToGrid w:val="0"/>
              <w:spacing w:line="400" w:lineRule="atLeast"/>
              <w:jc w:val="left"/>
              <w:rPr>
                <w:rFonts w:ascii="宋体" w:hAnsi="宋体" w:cs="宋体"/>
                <w:szCs w:val="21"/>
              </w:rPr>
            </w:pPr>
            <w:r>
              <w:rPr>
                <w:rFonts w:hint="eastAsia" w:ascii="宋体" w:hAnsi="宋体" w:cs="宋体"/>
                <w:szCs w:val="21"/>
              </w:rPr>
              <w:t xml:space="preserve"> ......                         </w:t>
            </w:r>
          </w:p>
          <w:p>
            <w:pPr>
              <w:adjustRightInd w:val="0"/>
              <w:snapToGrid w:val="0"/>
              <w:spacing w:line="400" w:lineRule="atLeast"/>
              <w:jc w:val="left"/>
              <w:rPr>
                <w:rFonts w:hint="eastAsia" w:ascii="宋体" w:hAnsi="宋体" w:eastAsia="宋体" w:cs="宋体"/>
                <w:kern w:val="2"/>
                <w:sz w:val="21"/>
                <w:szCs w:val="21"/>
                <w:lang w:val="en-US" w:eastAsia="zh-CN" w:bidi="ar-SA"/>
              </w:rPr>
            </w:pPr>
            <w:r>
              <w:rPr>
                <w:rFonts w:hint="eastAsia" w:ascii="宋体" w:hAnsi="宋体" w:cs="宋体"/>
                <w:szCs w:val="21"/>
              </w:rPr>
              <w:t>应对风险和机遇的措施应与其对于产品和服务符合性的潜在影响相适应。</w:t>
            </w:r>
          </w:p>
        </w:tc>
        <w:tc>
          <w:tcPr>
            <w:tcW w:w="1585" w:type="dxa"/>
            <w:noWrap w:val="0"/>
            <w:vAlign w:val="top"/>
          </w:tcPr>
          <w:p>
            <w:pPr>
              <w:rPr>
                <w:rFonts w:hint="eastAsia"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87" w:hRule="atLeast"/>
        </w:trPr>
        <w:tc>
          <w:tcPr>
            <w:tcW w:w="2160" w:type="dxa"/>
            <w:noWrap w:val="0"/>
            <w:vAlign w:val="top"/>
          </w:tcPr>
          <w:p>
            <w:pPr>
              <w:rPr>
                <w:b/>
                <w:szCs w:val="21"/>
              </w:rPr>
            </w:pPr>
            <w:r>
              <w:rPr>
                <w:rFonts w:hint="eastAsia" w:ascii="宋体" w:hAnsi="宋体"/>
                <w:szCs w:val="21"/>
              </w:rPr>
              <w:t>目标及其实现的策划</w:t>
            </w:r>
          </w:p>
        </w:tc>
        <w:tc>
          <w:tcPr>
            <w:tcW w:w="960" w:type="dxa"/>
            <w:noWrap w:val="0"/>
            <w:vAlign w:val="top"/>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6.2 </w:t>
            </w:r>
          </w:p>
          <w:p>
            <w:pPr>
              <w:rPr>
                <w:b/>
                <w:szCs w:val="21"/>
              </w:rPr>
            </w:pPr>
          </w:p>
        </w:tc>
        <w:tc>
          <w:tcPr>
            <w:tcW w:w="10004" w:type="dxa"/>
            <w:noWrap w:val="0"/>
            <w:vAlign w:val="top"/>
          </w:tcPr>
          <w:p>
            <w:pPr>
              <w:rPr>
                <w:rFonts w:ascii="宋体" w:hAnsi="宋体" w:cs="宋体"/>
                <w:szCs w:val="21"/>
              </w:rPr>
            </w:pPr>
            <w:r>
              <w:rPr>
                <w:rFonts w:hint="eastAsia" w:ascii="宋体" w:hAnsi="宋体" w:cs="宋体"/>
                <w:szCs w:val="21"/>
              </w:rPr>
              <w:t>质量</w:t>
            </w:r>
            <w:r>
              <w:rPr>
                <w:rFonts w:hint="eastAsia" w:ascii="宋体" w:hAnsi="宋体" w:cs="宋体"/>
                <w:szCs w:val="21"/>
                <w:lang w:eastAsia="zh-CN"/>
              </w:rPr>
              <w:t>环境</w:t>
            </w:r>
            <w:r>
              <w:rPr>
                <w:rFonts w:hint="eastAsia" w:ascii="宋体" w:hAnsi="宋体" w:cs="宋体"/>
                <w:szCs w:val="21"/>
              </w:rPr>
              <w:t>目标：</w:t>
            </w:r>
          </w:p>
          <w:p>
            <w:pPr>
              <w:pStyle w:val="2"/>
              <w:rPr>
                <w:rFonts w:hint="eastAsia" w:ascii="Times New Roman" w:hAnsi="Times New Roman" w:eastAsia="宋体" w:cs="Times New Roman"/>
              </w:rPr>
            </w:pPr>
            <w:r>
              <w:rPr>
                <w:rFonts w:hint="eastAsia" w:ascii="Times New Roman" w:hAnsi="Times New Roman" w:eastAsia="宋体" w:cs="Times New Roman"/>
              </w:rPr>
              <w:t>1) </w:t>
            </w:r>
            <w:r>
              <w:rPr>
                <w:rFonts w:hint="eastAsia" w:cs="Times New Roman"/>
                <w:lang w:eastAsia="zh-CN"/>
              </w:rPr>
              <w:t>交货合格率100%</w:t>
            </w:r>
            <w:r>
              <w:rPr>
                <w:rFonts w:hint="eastAsia" w:ascii="Times New Roman" w:hAnsi="Times New Roman" w:eastAsia="宋体" w:cs="Times New Roman"/>
              </w:rPr>
              <w:t>； </w:t>
            </w:r>
          </w:p>
          <w:p>
            <w:pPr>
              <w:pStyle w:val="2"/>
              <w:rPr>
                <w:rFonts w:hint="eastAsia" w:ascii="Times New Roman" w:hAnsi="Times New Roman" w:eastAsia="宋体" w:cs="Times New Roman"/>
              </w:rPr>
            </w:pPr>
            <w:r>
              <w:rPr>
                <w:rFonts w:hint="eastAsia" w:ascii="Times New Roman" w:hAnsi="Times New Roman" w:eastAsia="宋体" w:cs="Times New Roman"/>
              </w:rPr>
              <w:t>2) </w:t>
            </w:r>
            <w:r>
              <w:rPr>
                <w:rFonts w:hint="eastAsia" w:cs="Times New Roman"/>
                <w:lang w:eastAsia="zh-CN"/>
              </w:rPr>
              <w:t>客户满意度≥90分</w:t>
            </w:r>
            <w:r>
              <w:rPr>
                <w:rFonts w:hint="eastAsia" w:ascii="Times New Roman" w:hAnsi="Times New Roman" w:eastAsia="宋体" w:cs="Times New Roman"/>
              </w:rPr>
              <w:t>；</w:t>
            </w:r>
          </w:p>
          <w:p>
            <w:pPr>
              <w:pStyle w:val="2"/>
              <w:rPr>
                <w:rFonts w:hint="eastAsia" w:ascii="Times New Roman" w:hAnsi="Times New Roman" w:eastAsia="宋体" w:cs="Times New Roman"/>
              </w:rPr>
            </w:pPr>
            <w:r>
              <w:rPr>
                <w:rFonts w:hint="eastAsia" w:cs="Times New Roman"/>
                <w:lang w:val="en-US" w:eastAsia="zh-CN"/>
              </w:rPr>
              <w:t>3</w:t>
            </w:r>
            <w:r>
              <w:rPr>
                <w:rFonts w:hint="eastAsia" w:ascii="Times New Roman" w:hAnsi="Times New Roman" w:eastAsia="宋体" w:cs="Times New Roman"/>
              </w:rPr>
              <w:t>) </w:t>
            </w:r>
            <w:r>
              <w:rPr>
                <w:rFonts w:hint="eastAsia" w:cs="Times New Roman"/>
                <w:lang w:eastAsia="zh-CN"/>
              </w:rPr>
              <w:t>固体废弃物合规处置率100%</w:t>
            </w:r>
            <w:r>
              <w:rPr>
                <w:rFonts w:hint="eastAsia" w:ascii="Times New Roman" w:hAnsi="Times New Roman" w:eastAsia="宋体" w:cs="Times New Roman"/>
              </w:rPr>
              <w:t>；</w:t>
            </w:r>
          </w:p>
          <w:p>
            <w:pPr>
              <w:pStyle w:val="2"/>
              <w:rPr>
                <w:rFonts w:hint="eastAsia" w:ascii="Times New Roman" w:hAnsi="Times New Roman" w:eastAsia="宋体" w:cs="Times New Roman"/>
                <w:lang w:eastAsia="zh-CN"/>
              </w:rPr>
            </w:pPr>
            <w:r>
              <w:rPr>
                <w:rFonts w:hint="eastAsia" w:cs="Times New Roman"/>
                <w:lang w:val="en-US" w:eastAsia="zh-CN"/>
              </w:rPr>
              <w:t>4</w:t>
            </w:r>
            <w:r>
              <w:rPr>
                <w:rFonts w:hint="eastAsia" w:ascii="Times New Roman" w:hAnsi="Times New Roman" w:eastAsia="宋体" w:cs="Times New Roman"/>
              </w:rPr>
              <w:t>) </w:t>
            </w:r>
            <w:r>
              <w:rPr>
                <w:rFonts w:hint="eastAsia" w:cs="Times New Roman"/>
                <w:lang w:eastAsia="zh-CN"/>
              </w:rPr>
              <w:t>火灾事故发生率为0。</w:t>
            </w:r>
          </w:p>
          <w:p>
            <w:pPr>
              <w:rPr>
                <w:rFonts w:ascii="宋体" w:hAnsi="宋体" w:cs="宋体"/>
                <w:szCs w:val="21"/>
              </w:rPr>
            </w:pPr>
            <w:r>
              <w:rPr>
                <w:rFonts w:hint="eastAsia" w:ascii="宋体" w:hAnsi="宋体" w:cs="宋体"/>
                <w:szCs w:val="21"/>
              </w:rPr>
              <w:t>查《目标完成统计标》</w:t>
            </w:r>
            <w:r>
              <w:rPr>
                <w:rFonts w:hint="eastAsia" w:ascii="宋体" w:hAnsi="宋体" w:cs="宋体"/>
                <w:szCs w:val="21"/>
                <w:lang w:eastAsia="zh-CN"/>
              </w:rPr>
              <w:t>2022年2月-2022年7月</w:t>
            </w:r>
            <w:r>
              <w:rPr>
                <w:rFonts w:hint="eastAsia" w:ascii="宋体" w:hAnsi="宋体" w:cs="宋体"/>
                <w:szCs w:val="21"/>
              </w:rPr>
              <w:t>对目标进行考核，考核情况为：</w:t>
            </w:r>
          </w:p>
          <w:p>
            <w:pPr>
              <w:pStyle w:val="2"/>
              <w:rPr>
                <w:rFonts w:hint="eastAsia" w:ascii="Times New Roman" w:hAnsi="Times New Roman" w:eastAsia="宋体" w:cs="Times New Roman"/>
              </w:rPr>
            </w:pPr>
            <w:r>
              <w:rPr>
                <w:rFonts w:hint="eastAsia" w:ascii="Times New Roman" w:hAnsi="Times New Roman" w:eastAsia="宋体" w:cs="Times New Roman"/>
              </w:rPr>
              <w:t>1) </w:t>
            </w:r>
            <w:r>
              <w:rPr>
                <w:rFonts w:hint="eastAsia" w:cs="Times New Roman"/>
                <w:lang w:eastAsia="zh-CN"/>
              </w:rPr>
              <w:t>交货合格率100%</w:t>
            </w:r>
            <w:r>
              <w:rPr>
                <w:rFonts w:hint="eastAsia" w:ascii="Times New Roman" w:hAnsi="Times New Roman" w:eastAsia="宋体" w:cs="Times New Roman"/>
              </w:rPr>
              <w:t>； </w:t>
            </w:r>
          </w:p>
          <w:p>
            <w:pPr>
              <w:pStyle w:val="2"/>
              <w:rPr>
                <w:rFonts w:hint="eastAsia" w:ascii="Times New Roman" w:hAnsi="Times New Roman" w:eastAsia="宋体" w:cs="Times New Roman"/>
              </w:rPr>
            </w:pPr>
            <w:r>
              <w:rPr>
                <w:rFonts w:hint="eastAsia" w:ascii="Times New Roman" w:hAnsi="Times New Roman" w:eastAsia="宋体" w:cs="Times New Roman"/>
              </w:rPr>
              <w:t>2) 顾客满意率9</w:t>
            </w:r>
            <w:r>
              <w:rPr>
                <w:rFonts w:hint="eastAsia" w:cs="Times New Roman"/>
                <w:lang w:val="en-US" w:eastAsia="zh-CN"/>
              </w:rPr>
              <w:t>5</w:t>
            </w:r>
            <w:r>
              <w:rPr>
                <w:rFonts w:hint="eastAsia" w:ascii="Times New Roman" w:hAnsi="Times New Roman" w:eastAsia="宋体" w:cs="Times New Roman"/>
              </w:rPr>
              <w:t>分；</w:t>
            </w:r>
          </w:p>
          <w:p>
            <w:pPr>
              <w:pStyle w:val="2"/>
              <w:rPr>
                <w:rFonts w:hint="eastAsia" w:ascii="Times New Roman" w:hAnsi="Times New Roman" w:eastAsia="宋体" w:cs="Times New Roman"/>
              </w:rPr>
            </w:pPr>
            <w:r>
              <w:rPr>
                <w:rFonts w:hint="eastAsia" w:cs="Times New Roman"/>
                <w:lang w:val="en-US" w:eastAsia="zh-CN"/>
              </w:rPr>
              <w:t>3</w:t>
            </w:r>
            <w:r>
              <w:rPr>
                <w:rFonts w:hint="eastAsia" w:ascii="Times New Roman" w:hAnsi="Times New Roman" w:eastAsia="宋体" w:cs="Times New Roman"/>
              </w:rPr>
              <w:t>) </w:t>
            </w:r>
            <w:r>
              <w:rPr>
                <w:rFonts w:hint="eastAsia" w:cs="Times New Roman"/>
                <w:lang w:eastAsia="zh-CN"/>
              </w:rPr>
              <w:t>固体废弃物合规处置率100%</w:t>
            </w:r>
            <w:r>
              <w:rPr>
                <w:rFonts w:hint="eastAsia" w:ascii="Times New Roman" w:hAnsi="Times New Roman" w:eastAsia="宋体" w:cs="Times New Roman"/>
              </w:rPr>
              <w:t>；</w:t>
            </w:r>
          </w:p>
          <w:p>
            <w:pPr>
              <w:pStyle w:val="2"/>
              <w:rPr>
                <w:rFonts w:hint="eastAsia" w:ascii="Times New Roman" w:hAnsi="Times New Roman" w:eastAsia="宋体" w:cs="Times New Roman"/>
                <w:lang w:val="en-US" w:eastAsia="zh-CN"/>
              </w:rPr>
            </w:pPr>
            <w:r>
              <w:rPr>
                <w:rFonts w:hint="eastAsia" w:cs="Times New Roman"/>
                <w:lang w:val="en-US" w:eastAsia="zh-CN"/>
              </w:rPr>
              <w:t>4</w:t>
            </w:r>
            <w:r>
              <w:rPr>
                <w:rFonts w:hint="eastAsia" w:ascii="Times New Roman" w:hAnsi="Times New Roman" w:eastAsia="宋体" w:cs="Times New Roman"/>
              </w:rPr>
              <w:t>) </w:t>
            </w:r>
            <w:r>
              <w:rPr>
                <w:rFonts w:hint="eastAsia" w:cs="Times New Roman"/>
                <w:lang w:eastAsia="zh-CN"/>
              </w:rPr>
              <w:t>火灾事故发生率为0。</w:t>
            </w:r>
          </w:p>
          <w:p>
            <w:pPr>
              <w:rPr>
                <w:rFonts w:ascii="宋体" w:hAnsi="宋体" w:cs="宋体"/>
                <w:szCs w:val="21"/>
              </w:rPr>
            </w:pPr>
            <w:r>
              <w:rPr>
                <w:rFonts w:hint="eastAsia" w:ascii="宋体" w:hAnsi="宋体" w:cs="宋体"/>
                <w:szCs w:val="21"/>
              </w:rPr>
              <w:t>均达到目标，并将指标进行了分解。</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变更的策划</w:t>
            </w:r>
          </w:p>
        </w:tc>
        <w:tc>
          <w:tcPr>
            <w:tcW w:w="960" w:type="dxa"/>
            <w:noWrap w:val="0"/>
            <w:vAlign w:val="top"/>
          </w:tcPr>
          <w:p>
            <w:pPr>
              <w:rPr>
                <w:rFonts w:ascii="宋体" w:hAnsi="宋体" w:cs="宋体"/>
                <w:szCs w:val="21"/>
              </w:rPr>
            </w:pPr>
            <w:r>
              <w:rPr>
                <w:rFonts w:hint="eastAsia" w:ascii="宋体" w:hAnsi="宋体" w:cs="宋体"/>
                <w:szCs w:val="21"/>
              </w:rPr>
              <w:t xml:space="preserve">Q6.3 </w:t>
            </w:r>
          </w:p>
          <w:p>
            <w:pPr>
              <w:rPr>
                <w:rFonts w:ascii="宋体" w:hAnsi="宋体"/>
                <w:szCs w:val="21"/>
              </w:rPr>
            </w:pP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公司要求：当公司质量管理体系变更时，应考虑：</w:t>
            </w:r>
          </w:p>
          <w:p>
            <w:pPr>
              <w:tabs>
                <w:tab w:val="center" w:pos="3169"/>
              </w:tabs>
              <w:spacing w:line="400" w:lineRule="exact"/>
              <w:jc w:val="left"/>
              <w:rPr>
                <w:rFonts w:ascii="宋体" w:hAnsi="宋体" w:cs="宋体"/>
                <w:szCs w:val="21"/>
              </w:rPr>
            </w:pPr>
            <w:r>
              <w:rPr>
                <w:rFonts w:hint="eastAsia" w:ascii="宋体" w:hAnsi="宋体" w:cs="宋体"/>
                <w:szCs w:val="21"/>
              </w:rPr>
              <w:t>1.变更的目的及潜在后果；</w:t>
            </w:r>
          </w:p>
          <w:p>
            <w:pPr>
              <w:tabs>
                <w:tab w:val="center" w:pos="3169"/>
              </w:tabs>
              <w:spacing w:line="400" w:lineRule="exact"/>
              <w:jc w:val="left"/>
              <w:rPr>
                <w:rFonts w:ascii="宋体" w:hAnsi="宋体" w:cs="宋体"/>
                <w:szCs w:val="21"/>
              </w:rPr>
            </w:pPr>
            <w:r>
              <w:rPr>
                <w:rFonts w:hint="eastAsia" w:ascii="宋体" w:hAnsi="宋体" w:cs="宋体"/>
                <w:szCs w:val="21"/>
              </w:rPr>
              <w:t>2.体系的完整性；</w:t>
            </w:r>
          </w:p>
          <w:p>
            <w:pPr>
              <w:tabs>
                <w:tab w:val="center" w:pos="3169"/>
              </w:tabs>
              <w:spacing w:line="400" w:lineRule="exact"/>
              <w:jc w:val="left"/>
              <w:rPr>
                <w:rFonts w:ascii="宋体" w:hAnsi="宋体" w:cs="宋体"/>
                <w:szCs w:val="21"/>
              </w:rPr>
            </w:pPr>
            <w:r>
              <w:rPr>
                <w:rFonts w:hint="eastAsia" w:ascii="宋体" w:hAnsi="宋体" w:cs="宋体"/>
                <w:szCs w:val="21"/>
              </w:rPr>
              <w:t>3.资源的可获得性；</w:t>
            </w:r>
          </w:p>
          <w:p>
            <w:pPr>
              <w:tabs>
                <w:tab w:val="center" w:pos="3169"/>
              </w:tabs>
              <w:spacing w:line="400" w:lineRule="exact"/>
              <w:jc w:val="left"/>
              <w:rPr>
                <w:rFonts w:ascii="宋体" w:hAnsi="宋体" w:cs="宋体"/>
                <w:szCs w:val="21"/>
              </w:rPr>
            </w:pPr>
            <w:r>
              <w:rPr>
                <w:rFonts w:hint="eastAsia" w:ascii="宋体" w:hAnsi="宋体" w:cs="宋体"/>
                <w:szCs w:val="21"/>
              </w:rPr>
              <w:t xml:space="preserve">4.责权的分配和再分配等因素。  </w:t>
            </w:r>
          </w:p>
          <w:p>
            <w:pPr>
              <w:widowControl/>
              <w:jc w:val="left"/>
              <w:rPr>
                <w:rFonts w:ascii="宋体" w:hAnsi="宋体"/>
                <w:szCs w:val="21"/>
              </w:rPr>
            </w:pPr>
            <w:r>
              <w:rPr>
                <w:rFonts w:hint="eastAsia" w:ascii="宋体" w:hAnsi="宋体" w:cs="宋体"/>
                <w:szCs w:val="21"/>
              </w:rPr>
              <w:t xml:space="preserve">  经查：暂无变更。</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5"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资源</w:t>
            </w:r>
          </w:p>
        </w:tc>
        <w:tc>
          <w:tcPr>
            <w:tcW w:w="960" w:type="dxa"/>
            <w:noWrap w:val="0"/>
            <w:vAlign w:val="top"/>
          </w:tcPr>
          <w:p>
            <w:pPr>
              <w:pStyle w:val="2"/>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Q7.1.1 </w:t>
            </w:r>
          </w:p>
          <w:p>
            <w:pPr>
              <w:pStyle w:val="2"/>
              <w:rPr>
                <w:rFonts w:hint="default" w:eastAsia="宋体"/>
                <w:lang w:val="en-US" w:eastAsia="zh-CN"/>
              </w:rPr>
            </w:pPr>
            <w:r>
              <w:rPr>
                <w:rFonts w:hint="eastAsia" w:ascii="宋体" w:hAnsi="宋体" w:cs="宋体"/>
                <w:szCs w:val="21"/>
                <w:lang w:val="en-US" w:eastAsia="zh-CN"/>
              </w:rPr>
              <w:t>E7.1</w:t>
            </w:r>
          </w:p>
        </w:tc>
        <w:tc>
          <w:tcPr>
            <w:tcW w:w="10004" w:type="dxa"/>
            <w:noWrap w:val="0"/>
            <w:vAlign w:val="top"/>
          </w:tcPr>
          <w:p>
            <w:pPr>
              <w:tabs>
                <w:tab w:val="center" w:pos="3169"/>
              </w:tabs>
              <w:spacing w:line="380" w:lineRule="exact"/>
              <w:ind w:firstLine="420" w:firstLineChars="200"/>
              <w:jc w:val="left"/>
              <w:rPr>
                <w:rFonts w:hint="eastAsia" w:ascii="宋体" w:hAnsi="宋体" w:cs="宋体"/>
                <w:color w:val="000000"/>
                <w:szCs w:val="21"/>
              </w:rPr>
            </w:pPr>
            <w:r>
              <w:rPr>
                <w:rFonts w:hint="eastAsia" w:ascii="宋体" w:hAnsi="宋体" w:cs="宋体"/>
                <w:color w:val="000000"/>
                <w:szCs w:val="21"/>
              </w:rPr>
              <w:t>询问总经理，企业为了实施质量</w:t>
            </w:r>
            <w:r>
              <w:rPr>
                <w:rFonts w:hint="eastAsia" w:ascii="宋体" w:hAnsi="宋体" w:cs="宋体"/>
                <w:color w:val="000000"/>
                <w:szCs w:val="21"/>
                <w:lang w:eastAsia="zh-CN"/>
              </w:rPr>
              <w:t>环境</w:t>
            </w:r>
            <w:r>
              <w:rPr>
                <w:rFonts w:hint="eastAsia" w:ascii="宋体" w:hAnsi="宋体" w:cs="宋体"/>
                <w:color w:val="000000"/>
                <w:szCs w:val="21"/>
              </w:rPr>
              <w:t>管理体系，并持续改进其有效性、增强顾客满意度和体系正常运行提供了充足的资金及必要的资源，为提高员工质量意识组织了的培训，目前的资源基本满足策划需要。</w:t>
            </w:r>
          </w:p>
          <w:p>
            <w:pPr>
              <w:tabs>
                <w:tab w:val="center" w:pos="3169"/>
              </w:tabs>
              <w:spacing w:line="380" w:lineRule="exact"/>
              <w:ind w:firstLine="420" w:firstLineChars="200"/>
              <w:jc w:val="left"/>
              <w:rPr>
                <w:rFonts w:ascii="宋体" w:hAnsi="宋体" w:cs="宋体"/>
                <w:szCs w:val="21"/>
              </w:rPr>
            </w:pPr>
            <w:r>
              <w:rPr>
                <w:rFonts w:hint="eastAsia" w:ascii="宋体" w:hAnsi="宋体" w:cs="宋体"/>
                <w:color w:val="000000"/>
                <w:szCs w:val="21"/>
              </w:rPr>
              <w:t>总经理对资源的配备比较重视，人力资源、设备和工作环境等可满足</w:t>
            </w:r>
            <w:r>
              <w:rPr>
                <w:rFonts w:hint="eastAsia" w:ascii="宋体" w:hAnsi="宋体" w:cs="宋体"/>
                <w:color w:val="000000"/>
                <w:szCs w:val="21"/>
                <w:lang w:eastAsia="zh-CN"/>
              </w:rPr>
              <w:t>超细粉煤灰复合材料制品的销售</w:t>
            </w:r>
            <w:r>
              <w:rPr>
                <w:rFonts w:hint="eastAsia" w:ascii="宋体" w:hAnsi="宋体" w:cs="宋体"/>
                <w:color w:val="000000"/>
                <w:szCs w:val="21"/>
              </w:rPr>
              <w:t>的需要。</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组织知识</w:t>
            </w:r>
          </w:p>
        </w:tc>
        <w:tc>
          <w:tcPr>
            <w:tcW w:w="960" w:type="dxa"/>
            <w:noWrap w:val="0"/>
            <w:vAlign w:val="top"/>
          </w:tcPr>
          <w:p>
            <w:pPr>
              <w:rPr>
                <w:rFonts w:ascii="宋体" w:hAnsi="宋体"/>
                <w:szCs w:val="21"/>
              </w:rPr>
            </w:pPr>
            <w:r>
              <w:rPr>
                <w:rFonts w:hint="eastAsia" w:ascii="宋体" w:hAnsi="宋体" w:cs="宋体"/>
                <w:szCs w:val="21"/>
              </w:rPr>
              <w:t xml:space="preserve">Q7.1.6 </w:t>
            </w:r>
          </w:p>
        </w:tc>
        <w:tc>
          <w:tcPr>
            <w:tcW w:w="10004"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pPr>
              <w:tabs>
                <w:tab w:val="center" w:pos="3169"/>
              </w:tabs>
              <w:spacing w:line="400" w:lineRule="exact"/>
              <w:jc w:val="left"/>
              <w:rPr>
                <w:rFonts w:ascii="宋体" w:hAnsi="宋体"/>
                <w:szCs w:val="21"/>
              </w:rPr>
            </w:pPr>
            <w:r>
              <w:rPr>
                <w:rFonts w:hint="eastAsia" w:ascii="宋体" w:hAnsi="宋体" w:cs="宋体"/>
                <w:szCs w:val="21"/>
              </w:rPr>
              <w:t xml:space="preserve"> --公司明确组织知识作为公司的重要资源，按内部文件或外来文件予以受控管理包括必要的分级保密措施。</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沟通</w:t>
            </w:r>
          </w:p>
        </w:tc>
        <w:tc>
          <w:tcPr>
            <w:tcW w:w="960" w:type="dxa"/>
            <w:noWrap w:val="0"/>
            <w:vAlign w:val="top"/>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7.4 </w:t>
            </w:r>
          </w:p>
          <w:p>
            <w:pPr>
              <w:rPr>
                <w:rFonts w:ascii="宋体" w:hAnsi="宋体"/>
                <w:szCs w:val="21"/>
              </w:rPr>
            </w:pPr>
          </w:p>
        </w:tc>
        <w:tc>
          <w:tcPr>
            <w:tcW w:w="10004"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--通常的沟通方式包括但不限于：会议、文件、网络、培训、拜访、交谈、报告等。</w:t>
            </w:r>
          </w:p>
          <w:p>
            <w:pPr>
              <w:spacing w:line="360" w:lineRule="auto"/>
              <w:jc w:val="left"/>
              <w:rPr>
                <w:rFonts w:ascii="宋体" w:hAnsi="宋体" w:cs="宋体"/>
                <w:color w:val="000000"/>
                <w:szCs w:val="21"/>
              </w:rPr>
            </w:pPr>
            <w:r>
              <w:rPr>
                <w:rFonts w:hint="eastAsia" w:ascii="宋体" w:hAnsi="宋体" w:cs="宋体"/>
                <w:color w:val="000000"/>
                <w:szCs w:val="21"/>
              </w:rPr>
              <w:t xml:space="preserve"> 相关方的沟通主要体现在和顾客的沟通方面，经常性的对顾客进行走访，了解顾客的意见。</w:t>
            </w:r>
          </w:p>
          <w:p>
            <w:pPr>
              <w:spacing w:line="360" w:lineRule="auto"/>
              <w:jc w:val="left"/>
              <w:rPr>
                <w:rFonts w:ascii="宋体" w:hAnsi="宋体" w:cs="宋体"/>
                <w:color w:val="000000"/>
                <w:szCs w:val="21"/>
              </w:rPr>
            </w:pPr>
            <w:r>
              <w:rPr>
                <w:rFonts w:hint="eastAsia" w:ascii="宋体" w:hAnsi="宋体" w:cs="宋体"/>
                <w:color w:val="000000"/>
                <w:szCs w:val="21"/>
              </w:rPr>
              <w:t>售前：走访用户、电话沟通、了解相关信息等，与顾客签订合同、接收计划订单。</w:t>
            </w:r>
          </w:p>
          <w:p>
            <w:pPr>
              <w:spacing w:line="360" w:lineRule="auto"/>
              <w:jc w:val="left"/>
              <w:rPr>
                <w:rFonts w:ascii="宋体" w:hAnsi="宋体" w:cs="宋体"/>
                <w:color w:val="000000"/>
                <w:szCs w:val="21"/>
              </w:rPr>
            </w:pPr>
            <w:r>
              <w:rPr>
                <w:rFonts w:hint="eastAsia" w:ascii="宋体" w:hAnsi="宋体" w:cs="宋体"/>
                <w:color w:val="000000"/>
                <w:szCs w:val="21"/>
              </w:rPr>
              <w:t>售中：组织按期交付，解决用户对进度、交付要求等关切问题；</w:t>
            </w:r>
          </w:p>
          <w:p>
            <w:pPr>
              <w:spacing w:line="360" w:lineRule="auto"/>
              <w:jc w:val="left"/>
              <w:rPr>
                <w:rFonts w:ascii="宋体" w:hAnsi="宋体" w:cs="宋体"/>
                <w:color w:val="000000"/>
                <w:szCs w:val="21"/>
              </w:rPr>
            </w:pPr>
            <w:r>
              <w:rPr>
                <w:rFonts w:hint="eastAsia" w:ascii="宋体" w:hAnsi="宋体" w:cs="宋体"/>
                <w:color w:val="000000"/>
                <w:szCs w:val="21"/>
              </w:rPr>
              <w:t>售后：与客户保持密切沟通，不定期回访用户，并对顾客反馈问题解答。针对存在的问题及时进行处理。定期发放顾客满意度调查，了解顾客满意或不满意的信息，并积极应对，确保顾客满意。</w:t>
            </w:r>
          </w:p>
          <w:p>
            <w:pPr>
              <w:spacing w:line="360" w:lineRule="auto"/>
              <w:jc w:val="left"/>
              <w:rPr>
                <w:rFonts w:ascii="宋体" w:hAnsi="宋体" w:cs="宋体"/>
                <w:color w:val="000000"/>
                <w:szCs w:val="21"/>
              </w:rPr>
            </w:pPr>
            <w:r>
              <w:rPr>
                <w:rFonts w:hint="eastAsia" w:ascii="宋体" w:hAnsi="宋体" w:cs="宋体"/>
                <w:color w:val="000000"/>
                <w:szCs w:val="21"/>
              </w:rPr>
              <w:t>对顾客一般提出的问题，由专业相关人员负责解决。</w:t>
            </w:r>
          </w:p>
          <w:p>
            <w:pPr>
              <w:pStyle w:val="2"/>
              <w:rPr>
                <w:rFonts w:ascii="宋体" w:hAnsi="宋体" w:cs="宋体"/>
                <w:szCs w:val="21"/>
              </w:rPr>
            </w:pPr>
            <w:r>
              <w:rPr>
                <w:rFonts w:hint="eastAsia" w:ascii="宋体" w:hAnsi="宋体" w:cs="宋体"/>
                <w:color w:val="000000"/>
                <w:szCs w:val="21"/>
              </w:rPr>
              <w:t>自体系运行以来，没有发生严重的顾客投诉事件。</w:t>
            </w:r>
          </w:p>
          <w:p>
            <w:pPr>
              <w:spacing w:line="360" w:lineRule="atLeast"/>
              <w:rPr>
                <w:rFonts w:ascii="宋体" w:hAnsi="宋体"/>
                <w:szCs w:val="21"/>
              </w:rPr>
            </w:pPr>
            <w:r>
              <w:rPr>
                <w:rFonts w:hint="eastAsia" w:ascii="宋体" w:hAnsi="宋体" w:cs="宋体"/>
                <w:szCs w:val="21"/>
              </w:rPr>
              <w:t>--</w:t>
            </w:r>
            <w:r>
              <w:rPr>
                <w:rFonts w:hint="eastAsia" w:ascii="宋体" w:hAnsi="宋体" w:cs="宋体"/>
                <w:szCs w:val="21"/>
                <w:lang w:eastAsia="zh-CN"/>
              </w:rPr>
              <w:t>视频查看</w:t>
            </w:r>
            <w:r>
              <w:rPr>
                <w:rFonts w:hint="eastAsia" w:ascii="宋体" w:hAnsi="宋体" w:cs="宋体"/>
                <w:szCs w:val="21"/>
              </w:rPr>
              <w:t>记录并口头交流确认：公司及</w:t>
            </w:r>
            <w:r>
              <w:rPr>
                <w:rFonts w:hint="eastAsia" w:ascii="宋体" w:hAnsi="宋体" w:cs="宋体"/>
                <w:szCs w:val="21"/>
                <w:lang w:eastAsia="zh-CN"/>
              </w:rPr>
              <w:t>综合部</w:t>
            </w:r>
            <w:r>
              <w:rPr>
                <w:rFonts w:hint="eastAsia" w:ascii="宋体" w:hAnsi="宋体" w:cs="宋体"/>
                <w:szCs w:val="21"/>
              </w:rPr>
              <w:t>负责的相关内、外沟通效果基本满足要求。</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rPr>
                <w:rFonts w:ascii="宋体" w:hAnsi="宋体" w:cs="宋体"/>
                <w:color w:val="000000"/>
                <w:spacing w:val="-4"/>
                <w:szCs w:val="21"/>
              </w:rPr>
            </w:pPr>
            <w:r>
              <w:rPr>
                <w:rFonts w:hint="eastAsia" w:ascii="宋体" w:hAnsi="宋体"/>
                <w:szCs w:val="21"/>
              </w:rPr>
              <w:t>监测、分析和评价总则；</w:t>
            </w:r>
          </w:p>
        </w:tc>
        <w:tc>
          <w:tcPr>
            <w:tcW w:w="960" w:type="dxa"/>
            <w:noWrap w:val="0"/>
            <w:vAlign w:val="top"/>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9.1.1 </w:t>
            </w:r>
          </w:p>
        </w:tc>
        <w:tc>
          <w:tcPr>
            <w:tcW w:w="10004"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公司对需要监视和测量的对象的确定，监视、测量、分析和评价方法的选择，实施监视和测量的时机、实施分析和评价的时机界定，Q</w:t>
            </w:r>
            <w:r>
              <w:rPr>
                <w:rFonts w:hint="eastAsia" w:ascii="宋体" w:hAnsi="宋体" w:cs="宋体"/>
                <w:szCs w:val="21"/>
                <w:lang w:val="en-US" w:eastAsia="zh-CN"/>
              </w:rPr>
              <w:t>E</w:t>
            </w:r>
            <w:r>
              <w:rPr>
                <w:rFonts w:hint="eastAsia" w:ascii="宋体" w:hAnsi="宋体" w:cs="宋体"/>
                <w:szCs w:val="21"/>
              </w:rPr>
              <w:t>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szCs w:val="21"/>
              </w:rPr>
            </w:pPr>
            <w:r>
              <w:rPr>
                <w:rFonts w:hint="eastAsia" w:ascii="宋体" w:hAnsi="宋体" w:cs="宋体"/>
                <w:szCs w:val="21"/>
              </w:rPr>
              <w:t>如：</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（1）《监视和测量控制程序》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（3）《管理评审控制程序》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（4）《顾客满意度测量控制程序》</w:t>
            </w:r>
          </w:p>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（5）《纠正和预防措施控制程序》</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内部审核</w:t>
            </w:r>
          </w:p>
        </w:tc>
        <w:tc>
          <w:tcPr>
            <w:tcW w:w="960" w:type="dxa"/>
            <w:noWrap w:val="0"/>
            <w:vAlign w:val="top"/>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9.2 </w:t>
            </w:r>
          </w:p>
          <w:p>
            <w:pPr>
              <w:rPr>
                <w:rFonts w:ascii="宋体" w:hAnsi="宋体"/>
                <w:szCs w:val="21"/>
              </w:rPr>
            </w:pP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查管理手册，公司按标准要求编制了《内部审核控制程序》，规定了内部审核的目的、范围、职责、要求、方法频次等，规定每两次内审的时间不得超过12个月。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查，《体系审核实施计划》</w:t>
            </w:r>
          </w:p>
          <w:p>
            <w:pPr>
              <w:spacing w:line="400" w:lineRule="exact"/>
              <w:rPr>
                <w:rFonts w:hint="eastAsia" w:ascii="宋体" w:hAnsi="宋体" w:eastAsia="宋体"/>
                <w:szCs w:val="21"/>
                <w:lang w:eastAsia="zh-CN"/>
              </w:rPr>
            </w:pPr>
            <w:r>
              <w:rPr>
                <w:rFonts w:hint="eastAsia" w:ascii="宋体" w:hAnsi="宋体" w:cs="宋体"/>
                <w:szCs w:val="21"/>
              </w:rPr>
              <w:t>审核时间：</w:t>
            </w:r>
            <w:r>
              <w:rPr>
                <w:rFonts w:hint="eastAsia" w:ascii="宋体" w:hAnsi="宋体"/>
                <w:szCs w:val="21"/>
                <w:lang w:eastAsia="zh-CN"/>
              </w:rPr>
              <w:t>2022年6月16日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color w:val="FF0000"/>
                <w:szCs w:val="21"/>
                <w:highlight w:val="green"/>
              </w:rPr>
            </w:pPr>
            <w:r>
              <w:rPr>
                <w:rFonts w:hint="eastAsia"/>
                <w:szCs w:val="21"/>
              </w:rPr>
              <w:t>审核组</w:t>
            </w:r>
            <w:r>
              <w:rPr>
                <w:rFonts w:hint="eastAsia" w:ascii="宋体" w:hAnsi="宋体"/>
                <w:szCs w:val="21"/>
              </w:rPr>
              <w:t>：组长：</w:t>
            </w:r>
            <w:r>
              <w:rPr>
                <w:rFonts w:hint="eastAsia" w:ascii="宋体" w:hAnsi="宋体"/>
                <w:szCs w:val="21"/>
                <w:lang w:eastAsia="zh-CN"/>
              </w:rPr>
              <w:t>张建文</w:t>
            </w:r>
            <w:r>
              <w:rPr>
                <w:rFonts w:hint="eastAsia" w:ascii="宋体" w:hAnsi="宋体"/>
                <w:szCs w:val="21"/>
              </w:rPr>
              <w:t xml:space="preserve">   组员：殷玉梅。</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eastAsia="zh-CN"/>
              </w:rPr>
              <w:t>业务部</w:t>
            </w:r>
            <w:r>
              <w:rPr>
                <w:rFonts w:hint="eastAsia" w:ascii="宋体" w:hAnsi="宋体" w:cs="宋体"/>
                <w:szCs w:val="21"/>
              </w:rPr>
              <w:t>审核检查表》、《</w:t>
            </w:r>
            <w:r>
              <w:rPr>
                <w:rFonts w:hint="eastAsia" w:ascii="宋体" w:hAnsi="宋体" w:cs="宋体"/>
                <w:szCs w:val="21"/>
                <w:lang w:eastAsia="zh-CN"/>
              </w:rPr>
              <w:t>综合部</w:t>
            </w:r>
            <w:r>
              <w:rPr>
                <w:rFonts w:hint="eastAsia" w:ascii="宋体" w:hAnsi="宋体" w:cs="宋体"/>
                <w:szCs w:val="21"/>
              </w:rPr>
              <w:t xml:space="preserve">审核检查表》等审核记录，审核过程及条款基本齐全，不存在审核自己部门的情况。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查本次内审共发现不合格项1个，属一般不符合。</w:t>
            </w:r>
            <w:r>
              <w:rPr>
                <w:rFonts w:hint="eastAsia" w:ascii="宋体" w:hAnsi="宋体"/>
                <w:szCs w:val="21"/>
              </w:rPr>
              <w:t>涉及</w:t>
            </w:r>
            <w:r>
              <w:rPr>
                <w:rFonts w:hint="eastAsia" w:ascii="宋体" w:hAnsi="宋体"/>
                <w:szCs w:val="21"/>
                <w:lang w:eastAsia="zh-CN"/>
              </w:rPr>
              <w:t>综合部</w:t>
            </w:r>
            <w:r>
              <w:rPr>
                <w:rFonts w:hint="eastAsia" w:ascii="宋体" w:hAnsi="宋体"/>
                <w:szCs w:val="21"/>
                <w:lang w:val="en-US" w:eastAsia="zh-CN"/>
              </w:rPr>
              <w:t>EO9.1.2</w:t>
            </w:r>
            <w:r>
              <w:rPr>
                <w:rFonts w:hint="eastAsia" w:ascii="宋体" w:hAnsi="宋体"/>
                <w:szCs w:val="21"/>
              </w:rPr>
              <w:t>条款“查现场无合规性评价记录”</w:t>
            </w:r>
            <w:r>
              <w:rPr>
                <w:rFonts w:hint="eastAsia" w:ascii="宋体" w:hAnsi="宋体"/>
                <w:sz w:val="28"/>
              </w:rPr>
              <w:t>。</w:t>
            </w:r>
            <w:r>
              <w:rPr>
                <w:rFonts w:hint="eastAsia" w:ascii="宋体" w:hAnsi="宋体" w:cs="宋体"/>
                <w:szCs w:val="21"/>
              </w:rPr>
              <w:t>已经对不合格原因进行了分析，制订了纠正措施，并对结果进行了验证。</w:t>
            </w:r>
          </w:p>
          <w:p>
            <w:pPr>
              <w:tabs>
                <w:tab w:val="center" w:pos="3169"/>
              </w:tabs>
              <w:spacing w:line="400" w:lineRule="exact"/>
              <w:jc w:val="left"/>
              <w:rPr>
                <w:rFonts w:ascii="宋体" w:hAnsi="宋体"/>
                <w:szCs w:val="21"/>
              </w:rPr>
            </w:pPr>
            <w:r>
              <w:rPr>
                <w:rFonts w:hint="eastAsia" w:ascii="宋体" w:hAnsi="宋体" w:cs="宋体"/>
                <w:color w:val="000000"/>
                <w:szCs w:val="21"/>
              </w:rPr>
              <w:t>提供有《内部审核报告》审核结论</w:t>
            </w:r>
            <w:r>
              <w:rPr>
                <w:rFonts w:hint="eastAsia" w:ascii="宋体" w:hAnsi="宋体" w:cs="宋体"/>
                <w:szCs w:val="21"/>
              </w:rPr>
              <w:t>：公司质量、环境和职业健康安全管理体系的运行符合标准要求、运行有效。</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管理评审</w:t>
            </w:r>
          </w:p>
        </w:tc>
        <w:tc>
          <w:tcPr>
            <w:tcW w:w="960" w:type="dxa"/>
            <w:noWrap w:val="0"/>
            <w:vAlign w:val="top"/>
          </w:tcPr>
          <w:p>
            <w:pPr>
              <w:rPr>
                <w:rFonts w:ascii="宋体" w:hAnsi="宋体" w:cs="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 xml:space="preserve">9.3 </w:t>
            </w:r>
          </w:p>
          <w:p>
            <w:pPr>
              <w:rPr>
                <w:rFonts w:ascii="宋体" w:hAnsi="宋体"/>
                <w:szCs w:val="21"/>
              </w:rPr>
            </w:pP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查，公司管理手册，规定了管理评审的要求：管理评审的主持人、时间频率、管理评审的输入、输出等。公司制定了“管理评审控制程序”,规定每年至少进行一次管理评审，每次时间间隔不超过12个月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时间：</w:t>
            </w:r>
            <w:r>
              <w:rPr>
                <w:rFonts w:hint="eastAsia" w:ascii="宋体" w:hAnsi="宋体"/>
                <w:szCs w:val="21"/>
                <w:lang w:eastAsia="zh-CN"/>
              </w:rPr>
              <w:t>2022年7月15日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cs="宋体"/>
                <w:szCs w:val="21"/>
                <w:lang w:eastAsia="zh-CN"/>
              </w:rPr>
              <w:t>张建文</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质量环境安全目标和指标的实现程度。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质量环境安全管理体系运行情况以及环境安全绩效。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spacing w:line="360" w:lineRule="auto"/>
              <w:rPr>
                <w:rFonts w:ascii="宋体" w:hAnsi="宋体" w:cs="宋体"/>
                <w:szCs w:val="21"/>
              </w:rPr>
            </w:pPr>
            <w:r>
              <w:rPr>
                <w:rFonts w:hint="eastAsia" w:ascii="宋体" w:hAnsi="宋体" w:cs="宋体"/>
                <w:szCs w:val="21"/>
              </w:rPr>
              <w:t>改进的建议：</w:t>
            </w:r>
          </w:p>
          <w:p>
            <w:pPr>
              <w:tabs>
                <w:tab w:val="center" w:pos="3169"/>
              </w:tabs>
              <w:spacing w:line="400" w:lineRule="exact"/>
              <w:jc w:val="left"/>
              <w:rPr>
                <w:rFonts w:hint="eastAsia"/>
                <w:szCs w:val="21"/>
              </w:rPr>
            </w:pPr>
            <w:r>
              <w:rPr>
                <w:rFonts w:hint="eastAsia"/>
                <w:szCs w:val="21"/>
              </w:rPr>
              <w:t>加强培养储备干部。</w:t>
            </w:r>
          </w:p>
          <w:p>
            <w:pPr>
              <w:tabs>
                <w:tab w:val="center" w:pos="3169"/>
              </w:tabs>
              <w:spacing w:line="400" w:lineRule="exact"/>
              <w:jc w:val="left"/>
              <w:rPr>
                <w:rFonts w:hint="eastAsia"/>
                <w:szCs w:val="21"/>
                <w:lang w:eastAsia="zh-CN"/>
              </w:rPr>
            </w:pPr>
            <w:r>
              <w:rPr>
                <w:rFonts w:hint="eastAsia"/>
                <w:szCs w:val="21"/>
              </w:rPr>
              <w:t>查</w:t>
            </w:r>
            <w:r>
              <w:rPr>
                <w:rFonts w:hint="eastAsia"/>
                <w:szCs w:val="22"/>
              </w:rPr>
              <w:t>《管理评审改进措施及验证表》</w:t>
            </w:r>
            <w:r>
              <w:rPr>
                <w:rFonts w:hint="eastAsia"/>
                <w:szCs w:val="21"/>
                <w:lang w:eastAsia="zh-CN"/>
              </w:rPr>
              <w:t>，目前改进建议正在实施中，要求</w:t>
            </w:r>
            <w:r>
              <w:rPr>
                <w:rFonts w:hint="eastAsia"/>
                <w:szCs w:val="21"/>
                <w:lang w:val="en-US" w:eastAsia="zh-CN"/>
              </w:rPr>
              <w:t>2022年12月31日前完成</w:t>
            </w:r>
            <w:r>
              <w:rPr>
                <w:rFonts w:hint="eastAsia"/>
                <w:szCs w:val="21"/>
              </w:rPr>
              <w:t>。</w:t>
            </w:r>
            <w:r>
              <w:rPr>
                <w:rFonts w:hint="eastAsia"/>
                <w:szCs w:val="21"/>
                <w:lang w:eastAsia="zh-CN"/>
              </w:rPr>
              <w:t>下次审核时关注。</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质量环境安全管理体系运行有效，符合标准要求，得到了正确的实施和保持。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rPr>
              <w:t>质量、安全方针的评审：方针合理、适宜符合要求，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相关方关注：202</w:t>
            </w:r>
            <w:r>
              <w:rPr>
                <w:rFonts w:hint="eastAsia" w:ascii="宋体" w:hAnsi="宋体" w:cs="宋体"/>
                <w:szCs w:val="21"/>
                <w:lang w:val="en-US" w:eastAsia="zh-CN"/>
              </w:rPr>
              <w:t>2</w:t>
            </w:r>
            <w:r>
              <w:rPr>
                <w:rFonts w:hint="eastAsia" w:ascii="宋体" w:hAnsi="宋体" w:cs="宋体"/>
                <w:szCs w:val="21"/>
              </w:rPr>
              <w:t>年1月至今未收到相关方及顾客投诉抱怨；</w:t>
            </w:r>
          </w:p>
          <w:p>
            <w:pPr>
              <w:tabs>
                <w:tab w:val="center" w:pos="3169"/>
              </w:tabs>
              <w:spacing w:line="400" w:lineRule="exact"/>
              <w:jc w:val="left"/>
              <w:rPr>
                <w:rFonts w:ascii="宋体" w:hAnsi="宋体" w:cs="宋体"/>
                <w:szCs w:val="21"/>
              </w:rPr>
            </w:pPr>
            <w:r>
              <w:rPr>
                <w:rFonts w:hint="eastAsia" w:ascii="宋体" w:hAnsi="宋体" w:cs="宋体"/>
                <w:szCs w:val="21"/>
              </w:rPr>
              <w:t>管理评审结论：质量、环境、安全方针、目标适宜，体系符合企业现状，公司运行的管理体系适宜、充分、有效。</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改进 总则</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noWrap w:val="0"/>
            <w:vAlign w:val="top"/>
          </w:tcPr>
          <w:p>
            <w:pPr>
              <w:tabs>
                <w:tab w:val="center" w:pos="3169"/>
              </w:tabs>
              <w:spacing w:line="400" w:lineRule="exact"/>
              <w:rPr>
                <w:rFonts w:hint="eastAsia" w:ascii="宋体" w:hAnsi="宋体"/>
                <w:szCs w:val="21"/>
              </w:rPr>
            </w:pPr>
            <w:r>
              <w:rPr>
                <w:rFonts w:hint="eastAsia" w:ascii="宋体" w:hAnsi="宋体" w:cs="宋体"/>
                <w:szCs w:val="21"/>
              </w:rPr>
              <w:t>Q</w:t>
            </w:r>
            <w:r>
              <w:rPr>
                <w:rFonts w:hint="eastAsia" w:ascii="宋体" w:hAnsi="宋体" w:cs="宋体"/>
                <w:szCs w:val="21"/>
                <w:lang w:val="en-US" w:eastAsia="zh-CN"/>
              </w:rPr>
              <w:t>E</w:t>
            </w:r>
            <w:r>
              <w:rPr>
                <w:rFonts w:hint="eastAsia" w:ascii="宋体" w:hAnsi="宋体" w:cs="宋体"/>
                <w:szCs w:val="21"/>
              </w:rPr>
              <w:t>10.1;10.3</w:t>
            </w:r>
          </w:p>
        </w:tc>
        <w:tc>
          <w:tcPr>
            <w:tcW w:w="10004" w:type="dxa"/>
            <w:noWrap w:val="0"/>
            <w:vAlign w:val="top"/>
          </w:tcPr>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制定系列程序文件《管理评审控制程序》、《顾客满意度调查控制程序》、《监视和测量控制程序》、《不合格品控制程序》、《纠正和预防措施控制程序》及《内部审核控制程序》，对持续改进的过程予以规定，以实现质量、环境和职业健康安全管理体系及产品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公司通过质量方针、目标的达成分析、内部质量审核结果、数据资料统计分析、纠正和预防措施和管理评审等方式，以推动质量、环境和职业健康安全管理体系的持续改进。</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不符合处理程序和机制健全。</w:t>
            </w:r>
          </w:p>
          <w:p>
            <w:pPr>
              <w:pStyle w:val="3"/>
              <w:adjustRightInd w:val="0"/>
              <w:snapToGrid w:val="0"/>
              <w:spacing w:before="0" w:after="0" w:line="360" w:lineRule="auto"/>
              <w:ind w:firstLine="420" w:firstLineChars="200"/>
              <w:rPr>
                <w:rFonts w:ascii="宋体" w:hAnsi="宋体" w:cs="宋体"/>
                <w:color w:val="000000"/>
                <w:szCs w:val="21"/>
              </w:rPr>
            </w:pPr>
            <w:r>
              <w:rPr>
                <w:rFonts w:hint="eastAsia" w:ascii="宋体" w:hAnsi="宋体" w:cs="宋体"/>
                <w:b w:val="0"/>
                <w:bCs w:val="0"/>
                <w:color w:val="000000"/>
                <w:sz w:val="21"/>
                <w:szCs w:val="21"/>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585" w:type="dxa"/>
            <w:noWrap w:val="0"/>
            <w:vAlign w:val="top"/>
          </w:tcPr>
          <w:p>
            <w:pPr>
              <w:rPr>
                <w:rFonts w:hint="eastAsia"/>
              </w:rPr>
            </w:pPr>
            <w:r>
              <w:rPr>
                <w:rFonts w:hint="eastAsia"/>
              </w:rPr>
              <w:t>符合</w:t>
            </w:r>
          </w:p>
        </w:tc>
      </w:tr>
    </w:tbl>
    <w:p>
      <w:pPr>
        <w:pStyle w:val="8"/>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pStyle w:val="4"/>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004" w:type="dxa"/>
            <w:noWrap w:val="0"/>
            <w:vAlign w:val="center"/>
          </w:tcPr>
          <w:p>
            <w:pPr>
              <w:rPr>
                <w:sz w:val="24"/>
                <w:szCs w:val="24"/>
              </w:rPr>
            </w:pPr>
            <w:r>
              <w:rPr>
                <w:rFonts w:hint="eastAsia"/>
                <w:sz w:val="24"/>
                <w:szCs w:val="24"/>
              </w:rPr>
              <w:t>受审核部门：管理层   主管领导：</w:t>
            </w:r>
            <w:r>
              <w:rPr>
                <w:rFonts w:hint="eastAsia"/>
                <w:sz w:val="24"/>
                <w:szCs w:val="24"/>
                <w:lang w:eastAsia="zh-CN"/>
              </w:rPr>
              <w:t>张建文</w:t>
            </w:r>
            <w:r>
              <w:rPr>
                <w:rFonts w:hint="eastAsia"/>
                <w:sz w:val="24"/>
                <w:szCs w:val="24"/>
              </w:rPr>
              <w:t>， 陪同人员：</w:t>
            </w:r>
            <w:r>
              <w:rPr>
                <w:rFonts w:hint="eastAsia"/>
                <w:sz w:val="24"/>
                <w:szCs w:val="24"/>
                <w:lang w:eastAsia="zh-CN"/>
              </w:rPr>
              <w:t>张建文</w:t>
            </w:r>
            <w:r>
              <w:rPr>
                <w:rFonts w:hint="eastAsia"/>
                <w:sz w:val="24"/>
                <w:szCs w:val="24"/>
              </w:rPr>
              <w:t xml:space="preserve">  </w:t>
            </w:r>
          </w:p>
        </w:tc>
        <w:tc>
          <w:tcPr>
            <w:tcW w:w="1585"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spacing w:before="120"/>
              <w:rPr>
                <w:rFonts w:hint="eastAsia" w:eastAsia="宋体"/>
                <w:lang w:eastAsia="zh-CN"/>
              </w:rPr>
            </w:pPr>
            <w:r>
              <w:rPr>
                <w:rFonts w:hint="eastAsia"/>
                <w:sz w:val="24"/>
                <w:szCs w:val="24"/>
              </w:rPr>
              <w:t>审核员：宋明珠</w:t>
            </w:r>
            <w:r>
              <w:rPr>
                <w:rFonts w:hint="eastAsia"/>
                <w:sz w:val="24"/>
                <w:szCs w:val="24"/>
                <w:lang w:eastAsia="zh-CN"/>
              </w:rPr>
              <w:t>（微信）</w:t>
            </w:r>
            <w:r>
              <w:rPr>
                <w:rFonts w:hint="eastAsia"/>
                <w:sz w:val="24"/>
                <w:szCs w:val="24"/>
              </w:rPr>
              <w:t>，   审核时间：</w:t>
            </w:r>
            <w:r>
              <w:rPr>
                <w:rFonts w:hint="eastAsia"/>
                <w:sz w:val="24"/>
                <w:szCs w:val="24"/>
                <w:lang w:eastAsia="zh-CN"/>
              </w:rPr>
              <w:t>2022.8.9</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snapToGrid w:val="0"/>
              <w:spacing w:line="240" w:lineRule="exact"/>
              <w:rPr>
                <w:rFonts w:hint="default" w:ascii="宋体" w:hAnsi="宋体" w:eastAsia="宋体" w:cs="新宋体"/>
                <w:sz w:val="18"/>
                <w:szCs w:val="18"/>
                <w:highlight w:val="none"/>
                <w:lang w:val="en-US" w:eastAsia="zh-CN"/>
              </w:rPr>
            </w:pPr>
            <w:r>
              <w:rPr>
                <w:rFonts w:hint="eastAsia"/>
                <w:sz w:val="24"/>
                <w:szCs w:val="24"/>
              </w:rPr>
              <w:t>审核条款：</w:t>
            </w:r>
            <w:r>
              <w:rPr>
                <w:rFonts w:hint="eastAsia" w:ascii="宋体" w:hAnsi="宋体" w:eastAsia="宋体" w:cs="新宋体"/>
                <w:sz w:val="18"/>
                <w:szCs w:val="18"/>
                <w:highlight w:val="none"/>
                <w:lang w:val="de-DE" w:eastAsia="zh-CN"/>
              </w:rPr>
              <w:t>OHSMS</w:t>
            </w:r>
            <w:r>
              <w:rPr>
                <w:rFonts w:hint="eastAsia" w:ascii="宋体" w:hAnsi="宋体" w:cs="新宋体"/>
                <w:sz w:val="18"/>
                <w:szCs w:val="18"/>
                <w:highlight w:val="none"/>
                <w:lang w:val="en-US" w:eastAsia="zh-CN"/>
              </w:rPr>
              <w:t>：</w:t>
            </w:r>
          </w:p>
          <w:p>
            <w:pPr>
              <w:rPr>
                <w:sz w:val="24"/>
                <w:szCs w:val="24"/>
              </w:rPr>
            </w:pPr>
            <w:r>
              <w:rPr>
                <w:rFonts w:hint="eastAsia" w:ascii="宋体" w:hAnsi="宋体" w:eastAsia="宋体" w:cs="新宋体"/>
                <w:sz w:val="18"/>
                <w:szCs w:val="18"/>
                <w:highlight w:val="none"/>
                <w:lang w:val="en-US" w:eastAsia="zh-CN"/>
              </w:rPr>
              <w:t>4.1组织及其环境;4.2相关方需求与期望;4.3确定体系范围;4.4体系;5.1领导作用与承诺;5.2方针;5.3组织的角色、职责和权限；6.1应对风险和机遇的措施6.1.4措施的策划；6.2目标及其实现的策划；7.1资源；7.4信息和沟通；9.1监视、测量、分析和评价；9.2内部审核；9.3管理评审；10.1事件、不符合和纠正措施；10.2持续改进。范围的确认、资质的确认、法律法规执行情况、质量抽查及顾客投诉情况、一阶段不符合的验证。</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2160" w:type="dxa"/>
            <w:noWrap w:val="0"/>
            <w:vAlign w:val="top"/>
          </w:tcPr>
          <w:p>
            <w:pPr>
              <w:rPr>
                <w:rFonts w:ascii="宋体" w:hAnsi="宋体" w:cs="宋体"/>
                <w:szCs w:val="21"/>
              </w:rPr>
            </w:pPr>
            <w:r>
              <w:rPr>
                <w:rFonts w:hint="eastAsia" w:ascii="宋体" w:hAnsi="宋体" w:cs="宋体"/>
                <w:szCs w:val="21"/>
              </w:rPr>
              <w:t>组织及其环境;</w:t>
            </w:r>
          </w:p>
          <w:p>
            <w:pPr>
              <w:rPr>
                <w:rFonts w:ascii="宋体" w:hAnsi="宋体" w:cs="宋体"/>
                <w:szCs w:val="21"/>
              </w:rPr>
            </w:pPr>
            <w:r>
              <w:rPr>
                <w:rFonts w:hint="eastAsia" w:ascii="宋体" w:hAnsi="宋体" w:cs="宋体"/>
                <w:szCs w:val="21"/>
              </w:rPr>
              <w:t>相关方需求与期望;</w:t>
            </w:r>
          </w:p>
          <w:p>
            <w:pPr>
              <w:rPr>
                <w:rFonts w:ascii="宋体" w:hAnsi="宋体" w:cs="宋体"/>
                <w:szCs w:val="21"/>
              </w:rPr>
            </w:pPr>
            <w:r>
              <w:rPr>
                <w:rFonts w:hint="eastAsia" w:ascii="宋体" w:hAnsi="宋体" w:cs="宋体"/>
                <w:szCs w:val="21"/>
              </w:rPr>
              <w:t>确定体系范围;</w:t>
            </w:r>
          </w:p>
          <w:p>
            <w:pPr>
              <w:rPr>
                <w:rFonts w:ascii="宋体" w:hAnsi="宋体" w:cs="宋体"/>
                <w:szCs w:val="21"/>
              </w:rPr>
            </w:pPr>
            <w:r>
              <w:rPr>
                <w:rFonts w:hint="eastAsia" w:ascii="宋体" w:hAnsi="宋体" w:cs="宋体"/>
                <w:szCs w:val="21"/>
              </w:rPr>
              <w:t>体系及其过程;</w:t>
            </w:r>
          </w:p>
          <w:p>
            <w:pPr>
              <w:rPr>
                <w:rFonts w:ascii="宋体" w:hAnsi="宋体" w:cs="宋体"/>
                <w:szCs w:val="21"/>
              </w:rPr>
            </w:pPr>
            <w:r>
              <w:rPr>
                <w:rFonts w:hint="eastAsia" w:ascii="宋体" w:hAnsi="宋体" w:cs="宋体"/>
                <w:szCs w:val="21"/>
              </w:rPr>
              <w:t>总要求</w:t>
            </w:r>
          </w:p>
          <w:p/>
        </w:tc>
        <w:tc>
          <w:tcPr>
            <w:tcW w:w="960" w:type="dxa"/>
            <w:noWrap w:val="0"/>
            <w:vAlign w:val="top"/>
          </w:tcPr>
          <w:p>
            <w:pPr>
              <w:adjustRightInd w:val="0"/>
              <w:snapToGrid w:val="0"/>
              <w:rPr>
                <w:rFonts w:ascii="宋体" w:hAnsi="宋体" w:cs="宋体"/>
                <w:szCs w:val="21"/>
              </w:rPr>
            </w:pPr>
            <w:r>
              <w:rPr>
                <w:rFonts w:hint="eastAsia" w:ascii="宋体" w:hAnsi="宋体" w:cs="宋体"/>
                <w:szCs w:val="21"/>
              </w:rPr>
              <w:t>S:</w:t>
            </w:r>
          </w:p>
          <w:p>
            <w:pPr>
              <w:adjustRightInd w:val="0"/>
              <w:snapToGrid w:val="0"/>
              <w:rPr>
                <w:rFonts w:ascii="宋体" w:hAnsi="宋体" w:cs="宋体"/>
                <w:szCs w:val="21"/>
              </w:rPr>
            </w:pPr>
            <w:r>
              <w:rPr>
                <w:rFonts w:hint="eastAsia" w:ascii="宋体" w:hAnsi="宋体" w:cs="宋体"/>
                <w:szCs w:val="21"/>
              </w:rPr>
              <w:t>4.1;</w:t>
            </w:r>
          </w:p>
          <w:p>
            <w:pPr>
              <w:adjustRightInd w:val="0"/>
              <w:snapToGrid w:val="0"/>
              <w:rPr>
                <w:rFonts w:ascii="宋体" w:hAnsi="宋体" w:cs="宋体"/>
                <w:szCs w:val="21"/>
              </w:rPr>
            </w:pPr>
            <w:r>
              <w:rPr>
                <w:rFonts w:hint="eastAsia" w:ascii="宋体" w:hAnsi="宋体" w:cs="宋体"/>
                <w:szCs w:val="21"/>
              </w:rPr>
              <w:t>4.2;</w:t>
            </w:r>
          </w:p>
          <w:p>
            <w:pPr>
              <w:adjustRightInd w:val="0"/>
              <w:snapToGrid w:val="0"/>
              <w:rPr>
                <w:rFonts w:ascii="宋体" w:hAnsi="宋体" w:cs="宋体"/>
                <w:szCs w:val="21"/>
              </w:rPr>
            </w:pPr>
            <w:r>
              <w:rPr>
                <w:rFonts w:hint="eastAsia" w:ascii="宋体" w:hAnsi="宋体" w:cs="宋体"/>
                <w:szCs w:val="21"/>
              </w:rPr>
              <w:t>4.3;</w:t>
            </w:r>
          </w:p>
          <w:p>
            <w:pPr>
              <w:adjustRightInd w:val="0"/>
              <w:snapToGrid w:val="0"/>
              <w:rPr>
                <w:rFonts w:ascii="宋体" w:hAnsi="宋体" w:cs="宋体"/>
                <w:szCs w:val="21"/>
              </w:rPr>
            </w:pPr>
            <w:r>
              <w:rPr>
                <w:rFonts w:hint="eastAsia" w:ascii="宋体" w:hAnsi="宋体" w:cs="宋体"/>
                <w:szCs w:val="21"/>
              </w:rPr>
              <w:t>4.4</w:t>
            </w:r>
          </w:p>
          <w:p>
            <w:pPr>
              <w:adjustRightInd w:val="0"/>
              <w:snapToGrid w:val="0"/>
              <w:rPr>
                <w:rFonts w:ascii="宋体" w:hAnsi="宋体" w:cs="宋体"/>
                <w:szCs w:val="21"/>
              </w:rPr>
            </w:pPr>
          </w:p>
          <w:p/>
        </w:tc>
        <w:tc>
          <w:tcPr>
            <w:tcW w:w="10004" w:type="dxa"/>
            <w:noWrap w:val="0"/>
            <w:vAlign w:val="top"/>
          </w:tcPr>
          <w:p>
            <w:pPr>
              <w:spacing w:line="360" w:lineRule="auto"/>
              <w:ind w:firstLine="420" w:firstLineChars="200"/>
              <w:jc w:val="left"/>
              <w:rPr>
                <w:rFonts w:ascii="宋体" w:hAnsi="宋体" w:cs="宋体"/>
                <w:color w:val="000000"/>
                <w:szCs w:val="21"/>
              </w:rPr>
            </w:pPr>
            <w:r>
              <w:rPr>
                <w:rFonts w:hint="eastAsia" w:ascii="宋体" w:hAnsi="宋体" w:cs="宋体"/>
                <w:szCs w:val="21"/>
              </w:rPr>
              <w:t>公司在管理手册中，明确风险和机遇事件的识别方法/途径、风险和机遇事件的评估方式、制定主要风险和机遇事件的应对措施的要求</w:t>
            </w:r>
            <w:r>
              <w:rPr>
                <w:rFonts w:hint="eastAsia" w:ascii="宋体" w:hAnsi="宋体" w:cs="宋体"/>
                <w:color w:val="000000"/>
                <w:szCs w:val="21"/>
              </w:rPr>
              <w:t>公司全体员工的质量、安全意识比较强。公司的办公及培训设施、设备比较先进。对公司不利的内、外部因素有：市场竞争非常激烈，产品利润不断降低、用工成本增加。</w:t>
            </w:r>
          </w:p>
          <w:p>
            <w:pPr>
              <w:spacing w:line="360" w:lineRule="auto"/>
              <w:jc w:val="left"/>
              <w:rPr>
                <w:rFonts w:ascii="宋体" w:hAnsi="宋体" w:cs="宋体"/>
                <w:szCs w:val="21"/>
              </w:rPr>
            </w:pPr>
            <w:r>
              <w:rPr>
                <w:rFonts w:hint="eastAsia" w:ascii="宋体" w:hAnsi="宋体" w:cs="宋体"/>
                <w:szCs w:val="21"/>
              </w:rPr>
              <w:t>公司通过业内展会、同行交流、会议、工作例会、QQ、微信等进行内外部沟通，并定期进行评审，形成会议记录。</w:t>
            </w:r>
          </w:p>
          <w:p>
            <w:pPr>
              <w:spacing w:line="360" w:lineRule="auto"/>
              <w:jc w:val="left"/>
              <w:rPr>
                <w:rFonts w:ascii="宋体" w:hAnsi="宋体" w:cs="宋体"/>
                <w:szCs w:val="21"/>
              </w:rPr>
            </w:pPr>
            <w:r>
              <w:rPr>
                <w:rFonts w:hint="eastAsia" w:ascii="宋体" w:hAnsi="宋体" w:cs="宋体"/>
                <w:szCs w:val="21"/>
              </w:rPr>
              <w:t>抽查202</w:t>
            </w:r>
            <w:r>
              <w:rPr>
                <w:rFonts w:hint="eastAsia" w:ascii="宋体" w:hAnsi="宋体" w:cs="宋体"/>
                <w:szCs w:val="21"/>
                <w:lang w:val="en-US" w:eastAsia="zh-CN"/>
              </w:rPr>
              <w:t>2</w:t>
            </w:r>
            <w:r>
              <w:rPr>
                <w:rFonts w:hint="eastAsia" w:ascii="宋体" w:hAnsi="宋体" w:cs="宋体"/>
                <w:szCs w:val="21"/>
              </w:rPr>
              <w:t>年总过程风险机会识别措施评价表，内容及记录清晰。</w:t>
            </w:r>
          </w:p>
          <w:p>
            <w:pPr>
              <w:spacing w:line="360" w:lineRule="auto"/>
              <w:jc w:val="left"/>
              <w:rPr>
                <w:rFonts w:ascii="宋体" w:hAnsi="宋体" w:cs="宋体"/>
                <w:szCs w:val="21"/>
              </w:rPr>
            </w:pPr>
            <w:r>
              <w:rPr>
                <w:rFonts w:hint="eastAsia" w:ascii="宋体" w:hAnsi="宋体" w:cs="宋体"/>
                <w:szCs w:val="21"/>
              </w:rPr>
              <w:t>公司确定的相关方有员工、客户、政府机构、审核机构、供方等。</w:t>
            </w:r>
          </w:p>
          <w:p>
            <w:pPr>
              <w:spacing w:line="360" w:lineRule="auto"/>
              <w:jc w:val="left"/>
              <w:rPr>
                <w:rFonts w:ascii="宋体" w:hAnsi="宋体" w:cs="宋体"/>
                <w:szCs w:val="21"/>
              </w:rPr>
            </w:pPr>
            <w:r>
              <w:rPr>
                <w:rFonts w:hint="eastAsia" w:ascii="宋体" w:hAnsi="宋体" w:cs="宋体"/>
                <w:szCs w:val="21"/>
              </w:rPr>
              <w:t>理解员工诉求的形式为谈心、会议等；理解客户等相关方的形式主要为电话沟通、上门拜访等；</w:t>
            </w:r>
          </w:p>
          <w:p>
            <w:pPr>
              <w:spacing w:line="360" w:lineRule="auto"/>
              <w:jc w:val="left"/>
              <w:rPr>
                <w:rFonts w:ascii="宋体" w:hAnsi="宋体" w:cs="宋体"/>
                <w:szCs w:val="21"/>
              </w:rPr>
            </w:pPr>
            <w:r>
              <w:rPr>
                <w:rFonts w:hint="eastAsia" w:ascii="宋体" w:hAnsi="宋体" w:cs="宋体"/>
                <w:szCs w:val="21"/>
              </w:rPr>
              <w:t>员工关注的主要问题有工资、待遇、晋升机制、福利等，供应商和合作伙伴关注的主要问题互利和连续性，产品质量、售后服务、成本价格、交付期等。</w:t>
            </w:r>
          </w:p>
          <w:p>
            <w:pPr>
              <w:spacing w:line="360" w:lineRule="auto"/>
              <w:jc w:val="left"/>
              <w:rPr>
                <w:rFonts w:ascii="宋体" w:hAnsi="宋体" w:cs="宋体"/>
                <w:szCs w:val="21"/>
              </w:rPr>
            </w:pPr>
            <w:r>
              <w:rPr>
                <w:rFonts w:hint="eastAsia" w:ascii="宋体" w:hAnsi="宋体" w:cs="宋体"/>
                <w:szCs w:val="21"/>
              </w:rPr>
              <w:t>查见《相关方要求和期望评审》</w:t>
            </w:r>
          </w:p>
          <w:p>
            <w:pPr>
              <w:spacing w:line="360" w:lineRule="auto"/>
              <w:jc w:val="left"/>
              <w:rPr>
                <w:rFonts w:ascii="宋体" w:hAnsi="宋体" w:cs="宋体"/>
                <w:szCs w:val="21"/>
              </w:rPr>
            </w:pPr>
            <w:r>
              <w:rPr>
                <w:rFonts w:hint="eastAsia" w:ascii="宋体" w:hAnsi="宋体" w:cs="宋体"/>
                <w:szCs w:val="21"/>
              </w:rPr>
              <w:t>其中相关方：顾客的需求和期望：产品质量合格；订单及时交付；配合终端客户的审查；沟通渠道通畅等。</w:t>
            </w:r>
          </w:p>
          <w:p>
            <w:pPr>
              <w:spacing w:line="360" w:lineRule="auto"/>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jc w:val="left"/>
              <w:rPr>
                <w:rFonts w:ascii="宋体" w:hAnsi="宋体" w:cs="宋体"/>
                <w:szCs w:val="21"/>
              </w:rPr>
            </w:pPr>
            <w:r>
              <w:rPr>
                <w:rFonts w:hint="eastAsia" w:ascii="宋体" w:hAnsi="宋体" w:cs="宋体"/>
                <w:szCs w:val="21"/>
              </w:rPr>
              <w:t>公司在管理手册和制定的《应对风险和机遇的措施》中，确定了对公司有利的内外部环境因素，对公司不利的内、外部因素有：市场竞争非常激烈，国家和政府对企业环保要求提高等。</w:t>
            </w:r>
          </w:p>
          <w:p>
            <w:pPr>
              <w:spacing w:line="360" w:lineRule="auto"/>
              <w:jc w:val="left"/>
              <w:rPr>
                <w:rFonts w:ascii="宋体" w:hAnsi="宋体" w:cs="宋体"/>
                <w:szCs w:val="21"/>
              </w:rPr>
            </w:pPr>
            <w:r>
              <w:rPr>
                <w:rFonts w:hint="eastAsia" w:ascii="宋体" w:hAnsi="宋体" w:cs="宋体"/>
                <w:szCs w:val="21"/>
              </w:rPr>
              <w:t>公司通过业内展会、同行交流、会议、工作例会、QQ、微信等进行内外部沟通，并定期进行评审，形成会议记录。</w:t>
            </w:r>
          </w:p>
          <w:p>
            <w:pPr>
              <w:spacing w:line="360" w:lineRule="auto"/>
              <w:jc w:val="left"/>
              <w:rPr>
                <w:rFonts w:ascii="宋体" w:hAnsi="宋体" w:cs="宋体"/>
                <w:szCs w:val="21"/>
              </w:rPr>
            </w:pPr>
            <w:r>
              <w:rPr>
                <w:rFonts w:hint="eastAsia" w:ascii="宋体" w:hAnsi="宋体" w:cs="宋体"/>
                <w:szCs w:val="21"/>
              </w:rPr>
              <w:t>公司确定的相关方有员工、顾客、政府机构、审核机构、供方等。</w:t>
            </w:r>
          </w:p>
          <w:p>
            <w:pPr>
              <w:spacing w:line="360" w:lineRule="auto"/>
              <w:jc w:val="left"/>
              <w:rPr>
                <w:rFonts w:ascii="宋体" w:hAnsi="宋体" w:cs="宋体"/>
                <w:szCs w:val="21"/>
              </w:rPr>
            </w:pPr>
            <w:r>
              <w:rPr>
                <w:rFonts w:hint="eastAsia" w:ascii="宋体" w:hAnsi="宋体" w:cs="宋体"/>
                <w:szCs w:val="21"/>
              </w:rPr>
              <w:t>理解员工诉求的形式为谈心、会议等；理解政府机构等相关方的形式主要为电话沟通、上门拜访等；</w:t>
            </w:r>
          </w:p>
          <w:p>
            <w:pPr>
              <w:spacing w:line="360" w:lineRule="auto"/>
              <w:jc w:val="left"/>
              <w:rPr>
                <w:rFonts w:ascii="宋体" w:hAnsi="宋体" w:cs="宋体"/>
                <w:szCs w:val="21"/>
              </w:rPr>
            </w:pPr>
            <w:r>
              <w:rPr>
                <w:rFonts w:hint="eastAsia" w:ascii="宋体" w:hAnsi="宋体" w:cs="宋体"/>
                <w:szCs w:val="21"/>
              </w:rPr>
              <w:t>员工关注的主要问题有工资、待遇、晋升机制、福利等，供方关注的主要问题是长期合作、互利共赢以及货物回款时间等。</w:t>
            </w:r>
          </w:p>
          <w:p>
            <w:pPr>
              <w:spacing w:line="360" w:lineRule="auto"/>
              <w:jc w:val="left"/>
              <w:rPr>
                <w:rFonts w:ascii="宋体" w:hAnsi="宋体" w:cs="宋体"/>
                <w:szCs w:val="21"/>
              </w:rPr>
            </w:pPr>
            <w:r>
              <w:rPr>
                <w:rFonts w:hint="eastAsia" w:ascii="宋体" w:hAnsi="宋体" w:cs="宋体"/>
                <w:szCs w:val="21"/>
              </w:rPr>
              <w:t>对相关方的要求的监视和评审的方法多样，通过QQ和微信等现代通讯手段是常用的便捷而又高效主要方法。</w:t>
            </w:r>
          </w:p>
          <w:p>
            <w:pPr>
              <w:spacing w:line="360" w:lineRule="auto"/>
              <w:jc w:val="left"/>
              <w:rPr>
                <w:rFonts w:ascii="宋体" w:hAnsi="宋体" w:cs="宋体"/>
                <w:szCs w:val="21"/>
              </w:rPr>
            </w:pPr>
            <w:r>
              <w:rPr>
                <w:rFonts w:hint="eastAsia" w:ascii="宋体" w:hAnsi="宋体" w:cs="宋体"/>
                <w:szCs w:val="21"/>
              </w:rPr>
              <w:t>公司管理体系的范围是：</w:t>
            </w:r>
          </w:p>
          <w:p>
            <w:pPr>
              <w:spacing w:line="360" w:lineRule="auto"/>
              <w:jc w:val="left"/>
              <w:rPr>
                <w:rFonts w:ascii="宋体" w:hAnsi="宋体" w:cs="宋体"/>
                <w:szCs w:val="21"/>
              </w:rPr>
            </w:pPr>
            <w:r>
              <w:rPr>
                <w:rFonts w:hint="eastAsia" w:ascii="宋体" w:hAnsi="宋体" w:cs="宋体"/>
                <w:szCs w:val="21"/>
              </w:rPr>
              <w:t>O：</w:t>
            </w:r>
            <w:r>
              <w:rPr>
                <w:rFonts w:hint="eastAsia" w:ascii="宋体" w:hAnsi="宋体" w:cs="宋体"/>
                <w:szCs w:val="21"/>
                <w:lang w:eastAsia="zh-CN"/>
              </w:rPr>
              <w:t>超细粉煤灰复合材料制品的销售</w:t>
            </w:r>
            <w:r>
              <w:rPr>
                <w:rFonts w:hint="eastAsia" w:ascii="宋体" w:hAnsi="宋体" w:cs="宋体"/>
                <w:szCs w:val="21"/>
              </w:rPr>
              <w:t>所涉及的相关职业健康安全管理活动</w:t>
            </w:r>
          </w:p>
          <w:p>
            <w:pPr>
              <w:spacing w:line="360" w:lineRule="auto"/>
              <w:jc w:val="left"/>
              <w:rPr>
                <w:rFonts w:ascii="宋体" w:hAnsi="宋体" w:cs="宋体"/>
                <w:szCs w:val="21"/>
              </w:rPr>
            </w:pPr>
            <w:r>
              <w:rPr>
                <w:rFonts w:hint="eastAsia" w:ascii="宋体" w:hAnsi="宋体" w:cs="宋体"/>
                <w:szCs w:val="21"/>
              </w:rPr>
              <w:t>公司通过请咨询专家到公司来宣传、培训、结合原已经形成的质量、环境和职业健康安全管理体系文件，修订整合建立了质量、环境和职业健康安全管理一体化的管理体系，以GB/T19001-2016标准为主线，以“过程方法”为基础，融入了</w:t>
            </w:r>
            <w:r>
              <w:rPr>
                <w:rFonts w:hint="eastAsia" w:ascii="宋体" w:hAnsi="宋体" w:cs="宋体"/>
                <w:szCs w:val="21"/>
                <w:lang w:eastAsia="zh-CN"/>
              </w:rPr>
              <w:t>GB/T45001-2020</w:t>
            </w:r>
            <w:r>
              <w:rPr>
                <w:rFonts w:hint="eastAsia" w:ascii="宋体" w:hAnsi="宋体" w:cs="宋体"/>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2160" w:type="dxa"/>
            <w:noWrap w:val="0"/>
            <w:vAlign w:val="top"/>
          </w:tcPr>
          <w:p>
            <w:pPr>
              <w:rPr>
                <w:rFonts w:ascii="宋体" w:hAnsi="宋体" w:cs="宋体"/>
                <w:szCs w:val="21"/>
              </w:rPr>
            </w:pPr>
            <w:r>
              <w:rPr>
                <w:rFonts w:hint="eastAsia" w:ascii="宋体" w:hAnsi="宋体" w:cs="宋体"/>
                <w:szCs w:val="21"/>
              </w:rPr>
              <w:t>领导作用与承诺</w:t>
            </w:r>
          </w:p>
          <w:p/>
        </w:tc>
        <w:tc>
          <w:tcPr>
            <w:tcW w:w="960" w:type="dxa"/>
            <w:noWrap w:val="0"/>
            <w:vAlign w:val="top"/>
          </w:tcPr>
          <w:p>
            <w:pPr>
              <w:jc w:val="left"/>
              <w:rPr>
                <w:b/>
                <w:szCs w:val="21"/>
              </w:rPr>
            </w:pPr>
            <w:r>
              <w:rPr>
                <w:rFonts w:hint="eastAsia" w:ascii="宋体" w:hAnsi="宋体" w:cs="宋体"/>
                <w:szCs w:val="21"/>
              </w:rPr>
              <w:t>S5.1</w:t>
            </w:r>
          </w:p>
        </w:tc>
        <w:tc>
          <w:tcPr>
            <w:tcW w:w="10004" w:type="dxa"/>
            <w:noWrap w:val="0"/>
            <w:vAlign w:val="top"/>
          </w:tcPr>
          <w:p>
            <w:pPr>
              <w:spacing w:line="400" w:lineRule="exact"/>
              <w:jc w:val="left"/>
              <w:rPr>
                <w:rFonts w:hint="eastAsia" w:ascii="宋体" w:hAnsi="宋体" w:eastAsia="宋体" w:cs="宋体"/>
                <w:szCs w:val="21"/>
                <w:lang w:eastAsia="zh-CN"/>
              </w:rPr>
            </w:pPr>
            <w:r>
              <w:rPr>
                <w:rFonts w:hint="eastAsia" w:ascii="宋体" w:hAnsi="宋体" w:eastAsia="宋体" w:cs="宋体"/>
                <w:szCs w:val="21"/>
              </w:rPr>
              <w:t>总经理：</w:t>
            </w:r>
            <w:r>
              <w:rPr>
                <w:rFonts w:hint="eastAsia" w:ascii="宋体" w:hAnsi="宋体" w:cs="宋体"/>
                <w:szCs w:val="21"/>
                <w:lang w:eastAsia="zh-CN"/>
              </w:rPr>
              <w:t>张建文</w:t>
            </w:r>
            <w:r>
              <w:rPr>
                <w:rFonts w:hint="eastAsia" w:ascii="宋体" w:hAnsi="宋体" w:cs="宋体"/>
                <w:szCs w:val="21"/>
              </w:rPr>
              <w:t>；         管代：</w:t>
            </w:r>
            <w:r>
              <w:rPr>
                <w:rFonts w:hint="eastAsia" w:ascii="宋体" w:hAnsi="宋体" w:cs="宋体"/>
                <w:szCs w:val="21"/>
                <w:lang w:eastAsia="zh-CN"/>
              </w:rPr>
              <w:t>张建文</w:t>
            </w:r>
            <w:r>
              <w:rPr>
                <w:rFonts w:hint="eastAsia" w:ascii="宋体" w:hAnsi="宋体" w:cs="宋体"/>
                <w:szCs w:val="21"/>
              </w:rPr>
              <w:t xml:space="preserve">    员工代表：</w:t>
            </w:r>
            <w:r>
              <w:rPr>
                <w:rFonts w:hint="eastAsia" w:ascii="宋体" w:hAnsi="宋体" w:cs="宋体"/>
                <w:szCs w:val="21"/>
                <w:lang w:eastAsia="zh-CN"/>
              </w:rPr>
              <w:t>王利平</w:t>
            </w:r>
          </w:p>
          <w:p>
            <w:pPr>
              <w:tabs>
                <w:tab w:val="center" w:pos="3169"/>
              </w:tabs>
              <w:spacing w:line="400" w:lineRule="exact"/>
              <w:jc w:val="left"/>
              <w:rPr>
                <w:rFonts w:ascii="宋体" w:hAnsi="宋体" w:cs="宋体"/>
                <w:szCs w:val="21"/>
              </w:rPr>
            </w:pPr>
            <w:r>
              <w:rPr>
                <w:rFonts w:hint="eastAsia" w:ascii="宋体" w:hAnsi="宋体" w:cs="宋体"/>
                <w:szCs w:val="21"/>
              </w:rPr>
              <w:t xml:space="preserve">通过与总经理交流：总经理从以下活动方式对公司建立、实施质量、环境和职业健康安全管理体系并持续改进其有效性所做出的承诺提供证据： </w:t>
            </w:r>
          </w:p>
          <w:p>
            <w:pPr>
              <w:tabs>
                <w:tab w:val="center" w:pos="3169"/>
              </w:tabs>
              <w:spacing w:line="400" w:lineRule="exact"/>
              <w:jc w:val="left"/>
              <w:rPr>
                <w:rFonts w:ascii="宋体" w:hAnsi="宋体" w:cs="宋体"/>
                <w:szCs w:val="21"/>
              </w:rPr>
            </w:pPr>
            <w:r>
              <w:rPr>
                <w:rFonts w:hint="eastAsia" w:ascii="宋体" w:hAnsi="宋体" w:cs="宋体"/>
                <w:szCs w:val="21"/>
              </w:rPr>
              <w:t xml:space="preserve">1、公司以会议、培训等形式对员工进行满足顾客要求和适用法律法规要求重要性的教育，使全体员工意识到满足上述要求是公司适应市场经济，树立良好形象，提高经济效益至关重要的管理行为； </w:t>
            </w:r>
          </w:p>
          <w:p>
            <w:pPr>
              <w:tabs>
                <w:tab w:val="center" w:pos="3169"/>
              </w:tabs>
              <w:spacing w:line="400" w:lineRule="exact"/>
              <w:jc w:val="left"/>
              <w:rPr>
                <w:rFonts w:ascii="宋体" w:hAnsi="宋体" w:cs="宋体"/>
                <w:szCs w:val="21"/>
              </w:rPr>
            </w:pPr>
            <w:r>
              <w:rPr>
                <w:rFonts w:hint="eastAsia" w:ascii="宋体" w:hAnsi="宋体" w:cs="宋体"/>
                <w:szCs w:val="21"/>
              </w:rPr>
              <w:t xml:space="preserve">2、制定和发布公司自身发展质量、职业健康安全方针； </w:t>
            </w:r>
          </w:p>
          <w:p>
            <w:pPr>
              <w:tabs>
                <w:tab w:val="center" w:pos="3169"/>
              </w:tabs>
              <w:spacing w:line="400" w:lineRule="exact"/>
              <w:jc w:val="left"/>
              <w:rPr>
                <w:rFonts w:ascii="宋体" w:hAnsi="宋体" w:cs="宋体"/>
                <w:szCs w:val="21"/>
              </w:rPr>
            </w:pPr>
            <w:r>
              <w:rPr>
                <w:rFonts w:hint="eastAsia" w:ascii="宋体" w:hAnsi="宋体" w:cs="宋体"/>
                <w:szCs w:val="21"/>
              </w:rPr>
              <w:t xml:space="preserve">3、确保管理目标的制定、分解落实到相关职能和部门，并激励员工为实现目标而努力； </w:t>
            </w:r>
          </w:p>
          <w:p>
            <w:pPr>
              <w:tabs>
                <w:tab w:val="center" w:pos="3169"/>
              </w:tabs>
              <w:spacing w:line="400" w:lineRule="exact"/>
              <w:jc w:val="left"/>
              <w:rPr>
                <w:rFonts w:ascii="宋体" w:hAnsi="宋体" w:cs="宋体"/>
                <w:szCs w:val="21"/>
              </w:rPr>
            </w:pPr>
            <w:r>
              <w:rPr>
                <w:rFonts w:hint="eastAsia" w:ascii="宋体" w:hAnsi="宋体" w:cs="宋体"/>
                <w:szCs w:val="21"/>
              </w:rPr>
              <w:t xml:space="preserve">4、定期进行管理评审，以评价管理方针、管理目标的适宜性及实现情况，同时评价管理体系的适宜性、充分性和有效性。 </w:t>
            </w:r>
          </w:p>
          <w:p>
            <w:pPr>
              <w:spacing w:line="400" w:lineRule="exact"/>
              <w:jc w:val="left"/>
              <w:rPr>
                <w:rFonts w:ascii="宋体" w:hAnsi="宋体" w:cs="宋体"/>
                <w:szCs w:val="21"/>
              </w:rPr>
            </w:pPr>
            <w:r>
              <w:rPr>
                <w:rFonts w:hint="eastAsia" w:ascii="宋体" w:hAnsi="宋体" w:cs="宋体"/>
                <w:szCs w:val="21"/>
              </w:rPr>
              <w:t>5、为确保建立、运行和持续改进管理体系所需的一切资源得到满足，公司提供了信息、技术、人力、设备、质量和资金等必要资源。</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2160" w:type="dxa"/>
            <w:noWrap w:val="0"/>
            <w:vAlign w:val="top"/>
          </w:tcPr>
          <w:p>
            <w:pPr>
              <w:rPr>
                <w:b/>
                <w:szCs w:val="21"/>
              </w:rPr>
            </w:pPr>
            <w:r>
              <w:rPr>
                <w:rFonts w:hint="eastAsia" w:ascii="宋体" w:hAnsi="宋体" w:cs="宋体"/>
                <w:szCs w:val="21"/>
              </w:rPr>
              <w:t>方针</w:t>
            </w:r>
          </w:p>
        </w:tc>
        <w:tc>
          <w:tcPr>
            <w:tcW w:w="960" w:type="dxa"/>
            <w:noWrap w:val="0"/>
            <w:vAlign w:val="top"/>
          </w:tcPr>
          <w:p>
            <w:pPr>
              <w:rPr>
                <w:rFonts w:ascii="宋体" w:hAnsi="宋体" w:cs="宋体"/>
                <w:szCs w:val="21"/>
              </w:rPr>
            </w:pPr>
            <w:r>
              <w:rPr>
                <w:rFonts w:hint="eastAsia" w:ascii="宋体" w:hAnsi="宋体" w:cs="宋体"/>
                <w:szCs w:val="21"/>
              </w:rPr>
              <w:t xml:space="preserve">S5.2 </w:t>
            </w:r>
          </w:p>
          <w:p>
            <w:pPr>
              <w:rPr>
                <w:b/>
                <w:szCs w:val="21"/>
              </w:rPr>
            </w:pPr>
          </w:p>
        </w:tc>
        <w:tc>
          <w:tcPr>
            <w:tcW w:w="10004" w:type="dxa"/>
            <w:noWrap w:val="0"/>
            <w:vAlign w:val="top"/>
          </w:tcPr>
          <w:p>
            <w:pPr>
              <w:spacing w:line="400" w:lineRule="exact"/>
              <w:jc w:val="left"/>
              <w:rPr>
                <w:rFonts w:ascii="宋体" w:hAnsi="宋体" w:cs="宋体"/>
                <w:szCs w:val="21"/>
              </w:rPr>
            </w:pPr>
            <w:r>
              <w:rPr>
                <w:rFonts w:hint="eastAsia" w:ascii="宋体" w:hAnsi="宋体" w:cs="宋体"/>
                <w:szCs w:val="21"/>
              </w:rPr>
              <w:t>职业健康安全方针</w:t>
            </w:r>
          </w:p>
          <w:p>
            <w:pPr>
              <w:spacing w:line="360" w:lineRule="auto"/>
              <w:jc w:val="left"/>
              <w:rPr>
                <w:rFonts w:ascii="宋体" w:hAnsi="宋体" w:cs="宋体"/>
                <w:szCs w:val="21"/>
              </w:rPr>
            </w:pPr>
            <w:r>
              <w:rPr>
                <w:rFonts w:hint="eastAsia" w:ascii="宋体" w:hAnsi="宋体" w:cs="宋体"/>
                <w:szCs w:val="21"/>
              </w:rPr>
              <w:t>安全第一、保护环境；全员参与、持续改进。</w:t>
            </w:r>
          </w:p>
          <w:p>
            <w:pPr>
              <w:spacing w:line="400" w:lineRule="exact"/>
              <w:jc w:val="left"/>
              <w:rPr>
                <w:rFonts w:ascii="宋体" w:hAnsi="宋体" w:cs="宋体"/>
                <w:szCs w:val="21"/>
              </w:rPr>
            </w:pPr>
            <w:r>
              <w:rPr>
                <w:rFonts w:hint="eastAsia" w:ascii="宋体" w:hAnsi="宋体" w:cs="宋体"/>
                <w:szCs w:val="21"/>
              </w:rPr>
              <w:t>其内涵包含了：</w:t>
            </w:r>
          </w:p>
          <w:p>
            <w:pPr>
              <w:spacing w:line="400" w:lineRule="exact"/>
              <w:jc w:val="left"/>
              <w:rPr>
                <w:rFonts w:ascii="宋体" w:hAnsi="宋体" w:cs="宋体"/>
                <w:szCs w:val="21"/>
              </w:rPr>
            </w:pPr>
            <w:r>
              <w:rPr>
                <w:rFonts w:hint="eastAsia" w:ascii="宋体" w:hAnsi="宋体" w:cs="宋体"/>
                <w:szCs w:val="21"/>
              </w:rPr>
              <w:t>员工是企业的重要资源，关爱员工是企业义不容辞的义务；</w:t>
            </w:r>
          </w:p>
          <w:p>
            <w:pPr>
              <w:spacing w:line="400" w:lineRule="exact"/>
              <w:jc w:val="left"/>
              <w:rPr>
                <w:rFonts w:ascii="宋体" w:hAnsi="宋体" w:cs="宋体"/>
                <w:szCs w:val="21"/>
              </w:rPr>
            </w:pPr>
            <w:r>
              <w:rPr>
                <w:rFonts w:hint="eastAsia" w:ascii="宋体" w:hAnsi="宋体" w:cs="宋体"/>
                <w:szCs w:val="21"/>
              </w:rPr>
              <w:t>公司只有在经营上坚持诚信守法、强化安全、环保义务和责任，企业才能持续发展。</w:t>
            </w:r>
          </w:p>
          <w:p>
            <w:pPr>
              <w:spacing w:line="400" w:lineRule="exact"/>
              <w:jc w:val="left"/>
              <w:rPr>
                <w:rFonts w:ascii="宋体" w:hAnsi="宋体" w:cs="宋体"/>
                <w:szCs w:val="21"/>
              </w:rPr>
            </w:pPr>
            <w:r>
              <w:rPr>
                <w:rFonts w:hint="eastAsia" w:ascii="宋体" w:hAnsi="宋体" w:cs="宋体"/>
                <w:szCs w:val="21"/>
              </w:rPr>
              <w:t>公司管理方针所体现的几个方面的内涵做出了诠释，方针与公司的总体经营理念相适应、协调，符合企业目前现状，体现了让客户满意、保证质量符合性、预防污染、安全健康、遵纪守法、持续改进的承诺。</w:t>
            </w:r>
          </w:p>
          <w:p>
            <w:pPr>
              <w:spacing w:line="400" w:lineRule="exact"/>
              <w:jc w:val="left"/>
              <w:rPr>
                <w:rFonts w:ascii="宋体" w:hAnsi="宋体" w:cs="宋体"/>
                <w:szCs w:val="21"/>
              </w:rPr>
            </w:pPr>
            <w:r>
              <w:rPr>
                <w:rFonts w:hint="eastAsia" w:ascii="宋体" w:hAnsi="宋体" w:cs="宋体"/>
                <w:szCs w:val="21"/>
              </w:rPr>
              <w:t>管理方针在手册上进行了确定和发布，并通过文件发放的形式发放至各部门、给员工进行了宣传培训。</w:t>
            </w:r>
          </w:p>
          <w:p>
            <w:pPr>
              <w:spacing w:line="400" w:lineRule="exact"/>
              <w:jc w:val="left"/>
              <w:rPr>
                <w:rFonts w:ascii="宋体" w:hAnsi="宋体" w:cs="宋体"/>
                <w:szCs w:val="21"/>
              </w:rPr>
            </w:pPr>
            <w:r>
              <w:rPr>
                <w:rFonts w:hint="eastAsia" w:ascii="宋体" w:hAnsi="宋体" w:cs="宋体"/>
                <w:szCs w:val="21"/>
              </w:rPr>
              <w:t>方针对外进行了发布。</w:t>
            </w:r>
          </w:p>
          <w:p>
            <w:pPr>
              <w:spacing w:line="400" w:lineRule="exact"/>
              <w:ind w:firstLine="420" w:firstLineChars="200"/>
              <w:jc w:val="left"/>
              <w:rPr>
                <w:rFonts w:ascii="宋体" w:hAnsi="宋体" w:cs="宋体"/>
                <w:szCs w:val="21"/>
              </w:rPr>
            </w:pPr>
            <w:r>
              <w:rPr>
                <w:rFonts w:hint="eastAsia" w:ascii="宋体" w:hAnsi="宋体" w:cs="宋体"/>
                <w:szCs w:val="21"/>
              </w:rPr>
              <w:t>手册对方针的内涵进行了阐述，为目标制定及评审提供了框架，每年至少一次,在管理评审会议上讨论其适宜性和改进机会。</w:t>
            </w:r>
          </w:p>
          <w:p>
            <w:pPr>
              <w:spacing w:line="400" w:lineRule="exact"/>
              <w:jc w:val="left"/>
              <w:rPr>
                <w:rFonts w:ascii="宋体" w:hAnsi="宋体" w:cs="宋体"/>
                <w:szCs w:val="21"/>
              </w:rPr>
            </w:pPr>
            <w:r>
              <w:rPr>
                <w:rFonts w:hint="eastAsia" w:ascii="宋体" w:hAnsi="宋体" w:cs="宋体"/>
                <w:szCs w:val="21"/>
              </w:rPr>
              <w:t>企业的方针的内容和管理基本符合标准和法规要求。</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7" w:hRule="atLeast"/>
        </w:trPr>
        <w:tc>
          <w:tcPr>
            <w:tcW w:w="2160" w:type="dxa"/>
            <w:noWrap w:val="0"/>
            <w:vAlign w:val="top"/>
          </w:tcPr>
          <w:p>
            <w:pPr>
              <w:rPr>
                <w:rFonts w:ascii="宋体" w:hAnsi="宋体" w:cs="宋体"/>
                <w:szCs w:val="21"/>
              </w:rPr>
            </w:pPr>
            <w:r>
              <w:rPr>
                <w:rFonts w:hint="eastAsia" w:ascii="宋体" w:hAnsi="宋体" w:cs="宋体"/>
                <w:szCs w:val="21"/>
              </w:rPr>
              <w:t>组织的角色、职责和权限</w:t>
            </w:r>
          </w:p>
          <w:p>
            <w:pPr>
              <w:adjustRightInd w:val="0"/>
              <w:snapToGrid w:val="0"/>
              <w:rPr>
                <w:b/>
                <w:szCs w:val="21"/>
              </w:rPr>
            </w:pPr>
          </w:p>
        </w:tc>
        <w:tc>
          <w:tcPr>
            <w:tcW w:w="960" w:type="dxa"/>
            <w:noWrap w:val="0"/>
            <w:vAlign w:val="top"/>
          </w:tcPr>
          <w:p>
            <w:pPr>
              <w:rPr>
                <w:rFonts w:ascii="宋体" w:hAnsi="宋体" w:cs="宋体"/>
                <w:szCs w:val="21"/>
              </w:rPr>
            </w:pPr>
            <w:r>
              <w:rPr>
                <w:rFonts w:hint="eastAsia" w:ascii="宋体" w:hAnsi="宋体" w:cs="宋体"/>
                <w:szCs w:val="21"/>
              </w:rPr>
              <w:t xml:space="preserve">S5.3 </w:t>
            </w:r>
          </w:p>
          <w:p>
            <w:pPr>
              <w:rPr>
                <w:b/>
                <w:szCs w:val="21"/>
              </w:rPr>
            </w:pPr>
          </w:p>
        </w:tc>
        <w:tc>
          <w:tcPr>
            <w:tcW w:w="10004" w:type="dxa"/>
            <w:noWrap w:val="0"/>
            <w:vAlign w:val="top"/>
          </w:tcPr>
          <w:p>
            <w:pPr>
              <w:adjustRightInd w:val="0"/>
              <w:snapToGrid w:val="0"/>
              <w:spacing w:line="400" w:lineRule="atLeast"/>
              <w:ind w:firstLine="420" w:firstLineChars="200"/>
              <w:jc w:val="left"/>
              <w:rPr>
                <w:rFonts w:ascii="宋体" w:hAnsi="宋体" w:cs="宋体"/>
                <w:szCs w:val="21"/>
              </w:rPr>
            </w:pPr>
            <w:r>
              <w:rPr>
                <w:rFonts w:hint="eastAsia" w:ascii="宋体" w:hAnsi="宋体" w:cs="宋体"/>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2160" w:type="dxa"/>
            <w:noWrap w:val="0"/>
            <w:vAlign w:val="top"/>
          </w:tcPr>
          <w:p>
            <w:pPr>
              <w:adjustRightInd w:val="0"/>
              <w:snapToGrid w:val="0"/>
              <w:rPr>
                <w:b/>
                <w:szCs w:val="21"/>
              </w:rPr>
            </w:pPr>
            <w:r>
              <w:rPr>
                <w:rFonts w:hint="eastAsia" w:ascii="宋体" w:hAnsi="宋体" w:cs="宋体"/>
                <w:szCs w:val="21"/>
              </w:rPr>
              <w:t>工作人员的协商和参与</w:t>
            </w:r>
          </w:p>
        </w:tc>
        <w:tc>
          <w:tcPr>
            <w:tcW w:w="960" w:type="dxa"/>
            <w:noWrap w:val="0"/>
            <w:vAlign w:val="top"/>
          </w:tcPr>
          <w:p>
            <w:pPr>
              <w:rPr>
                <w:b/>
                <w:szCs w:val="21"/>
              </w:rPr>
            </w:pPr>
            <w:r>
              <w:rPr>
                <w:rFonts w:hint="eastAsia" w:ascii="宋体" w:hAnsi="宋体" w:cs="宋体"/>
                <w:szCs w:val="21"/>
              </w:rPr>
              <w:t>S5.4</w:t>
            </w:r>
          </w:p>
        </w:tc>
        <w:tc>
          <w:tcPr>
            <w:tcW w:w="10004" w:type="dxa"/>
            <w:noWrap w:val="0"/>
            <w:vAlign w:val="top"/>
          </w:tcPr>
          <w:p>
            <w:pPr>
              <w:rPr>
                <w:rFonts w:ascii="宋体" w:hAnsi="宋体" w:cs="宋体"/>
                <w:szCs w:val="21"/>
              </w:rPr>
            </w:pPr>
            <w:r>
              <w:rPr>
                <w:rFonts w:hint="eastAsia" w:ascii="宋体" w:hAnsi="宋体" w:cs="宋体"/>
                <w:szCs w:val="21"/>
              </w:rPr>
              <w:t>-《</w:t>
            </w:r>
            <w:r>
              <w:rPr>
                <w:rFonts w:hint="eastAsia" w:ascii="宋体" w:hAnsi="宋体" w:cs="宋体"/>
              </w:rPr>
              <w:t>信息沟通与协商控制程序</w:t>
            </w:r>
            <w:r>
              <w:rPr>
                <w:rFonts w:hint="eastAsia" w:ascii="宋体" w:hAnsi="宋体" w:cs="宋体"/>
                <w:szCs w:val="21"/>
              </w:rPr>
              <w:t>》规定了公司内外信息交流、协商的对象、方式、记录等。</w:t>
            </w:r>
          </w:p>
          <w:p>
            <w:pPr>
              <w:tabs>
                <w:tab w:val="center" w:pos="3169"/>
              </w:tabs>
              <w:spacing w:line="400" w:lineRule="exact"/>
              <w:ind w:firstLine="315" w:firstLineChars="150"/>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hint="eastAsia" w:ascii="宋体" w:hAnsi="宋体" w:cs="宋体"/>
                <w:szCs w:val="21"/>
              </w:rPr>
            </w:pPr>
            <w:r>
              <w:rPr>
                <w:rFonts w:hint="eastAsia" w:ascii="宋体" w:hAnsi="宋体" w:cs="宋体"/>
                <w:szCs w:val="21"/>
              </w:rPr>
              <w:t>查见内部交流主要通过直接面谈、会议、文件、培训方式，外部交流主要通过电话、信函方式。</w:t>
            </w:r>
          </w:p>
          <w:p>
            <w:pPr>
              <w:tabs>
                <w:tab w:val="center" w:pos="3169"/>
              </w:tabs>
              <w:spacing w:line="400" w:lineRule="exact"/>
              <w:jc w:val="left"/>
              <w:rPr>
                <w:rFonts w:hint="eastAsia"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hint="eastAsia" w:ascii="宋体" w:hAnsi="宋体" w:cs="宋体"/>
                <w:szCs w:val="21"/>
              </w:rPr>
            </w:pPr>
            <w:r>
              <w:rPr>
                <w:rFonts w:hint="eastAsia" w:ascii="宋体" w:hAnsi="宋体" w:cs="宋体"/>
                <w:szCs w:val="21"/>
              </w:rPr>
              <w:t>告知员工：职业健康安全事务代表是</w:t>
            </w:r>
            <w:r>
              <w:rPr>
                <w:rFonts w:hint="eastAsia" w:ascii="宋体" w:hAnsi="宋体" w:cs="宋体"/>
                <w:szCs w:val="21"/>
                <w:lang w:eastAsia="zh-CN"/>
              </w:rPr>
              <w:t>王利平</w:t>
            </w:r>
            <w:r>
              <w:rPr>
                <w:rFonts w:hint="eastAsia" w:ascii="宋体" w:hAnsi="宋体" w:cs="宋体"/>
                <w:szCs w:val="21"/>
              </w:rPr>
              <w:t>；</w:t>
            </w:r>
          </w:p>
          <w:p>
            <w:pPr>
              <w:tabs>
                <w:tab w:val="center" w:pos="3169"/>
              </w:tabs>
              <w:spacing w:line="400" w:lineRule="exact"/>
              <w:jc w:val="left"/>
              <w:rPr>
                <w:rFonts w:hint="eastAsia" w:ascii="宋体" w:hAnsi="宋体" w:cs="宋体"/>
                <w:szCs w:val="21"/>
              </w:rPr>
            </w:pPr>
            <w:r>
              <w:rPr>
                <w:rFonts w:hint="eastAsia" w:ascii="宋体" w:hAnsi="宋体" w:cs="宋体"/>
                <w:szCs w:val="21"/>
              </w:rPr>
              <w:t>告知员工：职业健康安全管理体系建立的依据、标准和意义</w:t>
            </w:r>
          </w:p>
          <w:p>
            <w:pPr>
              <w:tabs>
                <w:tab w:val="center" w:pos="3169"/>
              </w:tabs>
              <w:spacing w:line="400" w:lineRule="exact"/>
              <w:jc w:val="left"/>
              <w:rPr>
                <w:rFonts w:hint="eastAsia" w:ascii="宋体" w:hAnsi="宋体" w:cs="宋体"/>
                <w:szCs w:val="21"/>
                <w:highlight w:val="green"/>
              </w:rPr>
            </w:pPr>
            <w:r>
              <w:rPr>
                <w:rFonts w:hint="eastAsia" w:ascii="宋体" w:hAnsi="宋体" w:cs="宋体"/>
                <w:szCs w:val="21"/>
              </w:rPr>
              <w:t>告知相关方：公司于</w:t>
            </w:r>
            <w:r>
              <w:rPr>
                <w:rFonts w:hint="eastAsia" w:ascii="宋体" w:hAnsi="宋体" w:cs="宋体"/>
                <w:szCs w:val="21"/>
                <w:lang w:eastAsia="zh-CN"/>
              </w:rPr>
              <w:t>2022年2月15日</w:t>
            </w:r>
            <w:r>
              <w:rPr>
                <w:rFonts w:hint="eastAsia" w:ascii="宋体" w:hAnsi="宋体" w:cs="宋体"/>
                <w:szCs w:val="21"/>
              </w:rPr>
              <w:t>出具了《环境和职业健康安全相关方告知书》，告知书涉及公司管理方针及在生产活动、服务过程中的相关承诺。</w:t>
            </w:r>
          </w:p>
          <w:p>
            <w:pPr>
              <w:tabs>
                <w:tab w:val="center" w:pos="3169"/>
              </w:tabs>
              <w:spacing w:line="400" w:lineRule="exact"/>
              <w:jc w:val="left"/>
              <w:rPr>
                <w:rFonts w:hint="eastAsia" w:ascii="宋体" w:hAnsi="宋体" w:cs="宋体"/>
                <w:szCs w:val="21"/>
              </w:rPr>
            </w:pPr>
            <w:r>
              <w:rPr>
                <w:rFonts w:hint="eastAsia" w:ascii="宋体" w:hAnsi="宋体" w:cs="宋体"/>
                <w:szCs w:val="21"/>
              </w:rPr>
              <w:t>组织员工学习：与安全健康管理有关的法律法规，包括《劳动合同法》、《安全服务法》、《职业病防治法》等关于员工权益、保险等内容；</w:t>
            </w:r>
          </w:p>
          <w:p>
            <w:pPr>
              <w:tabs>
                <w:tab w:val="center" w:pos="3169"/>
              </w:tabs>
              <w:spacing w:line="400" w:lineRule="exact"/>
              <w:jc w:val="left"/>
              <w:rPr>
                <w:rFonts w:hint="eastAsia" w:ascii="宋体" w:hAnsi="宋体" w:cs="宋体"/>
                <w:szCs w:val="21"/>
              </w:rPr>
            </w:pPr>
            <w:r>
              <w:rPr>
                <w:rFonts w:hint="eastAsia" w:ascii="宋体" w:hAnsi="宋体" w:cs="宋体"/>
                <w:szCs w:val="21"/>
              </w:rPr>
              <w:t>与职业健康安全事务代表</w:t>
            </w:r>
            <w:r>
              <w:rPr>
                <w:rFonts w:hint="eastAsia" w:ascii="宋体" w:hAnsi="宋体" w:cs="宋体"/>
                <w:szCs w:val="21"/>
                <w:lang w:eastAsia="zh-CN"/>
              </w:rPr>
              <w:t>王利平</w:t>
            </w:r>
            <w:r>
              <w:rPr>
                <w:rFonts w:hint="eastAsia" w:ascii="宋体" w:hAnsi="宋体" w:cs="宋体"/>
                <w:szCs w:val="21"/>
              </w:rPr>
              <w:t>交</w:t>
            </w:r>
            <w:r>
              <w:rPr>
                <w:rFonts w:hint="eastAsia" w:ascii="宋体" w:hAnsi="宋体" w:cs="宋体"/>
                <w:szCs w:val="21"/>
                <w:lang w:val="en-GB"/>
              </w:rPr>
              <w:t>谈，</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adjustRightInd w:val="0"/>
              <w:snapToGrid w:val="0"/>
              <w:spacing w:line="400" w:lineRule="atLeast"/>
              <w:ind w:firstLine="420" w:firstLineChars="200"/>
              <w:jc w:val="left"/>
              <w:rPr>
                <w:rFonts w:hint="eastAsia" w:ascii="宋体" w:hAnsi="宋体" w:cs="宋体"/>
                <w:szCs w:val="21"/>
              </w:rPr>
            </w:pPr>
            <w:r>
              <w:rPr>
                <w:rFonts w:hint="eastAsia" w:ascii="宋体" w:hAnsi="宋体" w:cs="宋体"/>
                <w:szCs w:val="21"/>
              </w:rPr>
              <w:t>询问职业健康安全事务代表</w:t>
            </w:r>
            <w:r>
              <w:rPr>
                <w:rFonts w:hint="eastAsia" w:ascii="宋体" w:hAnsi="宋体" w:cs="宋体"/>
                <w:szCs w:val="21"/>
                <w:lang w:eastAsia="zh-CN"/>
              </w:rPr>
              <w:t>王利平</w:t>
            </w:r>
            <w:r>
              <w:rPr>
                <w:rFonts w:hint="eastAsia" w:ascii="宋体" w:hAnsi="宋体" w:cs="宋体"/>
                <w:szCs w:val="21"/>
              </w:rPr>
              <w:t>，了解到暂未发生员工与企业的劳动纠纷、工伤、员工投诉、员工权益争执等情况。</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adjustRightInd w:val="0"/>
              <w:snapToGrid w:val="0"/>
              <w:rPr>
                <w:rFonts w:ascii="宋体" w:hAnsi="宋体" w:cs="宋体"/>
                <w:szCs w:val="21"/>
              </w:rPr>
            </w:pPr>
            <w:r>
              <w:rPr>
                <w:rFonts w:hint="eastAsia" w:ascii="宋体" w:hAnsi="宋体" w:cs="宋体"/>
                <w:szCs w:val="21"/>
              </w:rPr>
              <w:t>应对风险和机遇的措施；</w:t>
            </w:r>
          </w:p>
        </w:tc>
        <w:tc>
          <w:tcPr>
            <w:tcW w:w="960" w:type="dxa"/>
            <w:noWrap w:val="0"/>
            <w:vAlign w:val="top"/>
          </w:tcPr>
          <w:p>
            <w:pPr>
              <w:rPr>
                <w:rFonts w:ascii="宋体" w:hAnsi="宋体" w:cs="宋体"/>
                <w:szCs w:val="21"/>
              </w:rPr>
            </w:pPr>
            <w:r>
              <w:rPr>
                <w:rFonts w:hint="eastAsia" w:ascii="宋体" w:hAnsi="宋体" w:cs="宋体"/>
                <w:szCs w:val="21"/>
              </w:rPr>
              <w:t xml:space="preserve">S6.1 </w:t>
            </w:r>
          </w:p>
          <w:p>
            <w:pPr>
              <w:rPr>
                <w:b/>
                <w:szCs w:val="21"/>
              </w:rPr>
            </w:pPr>
          </w:p>
        </w:tc>
        <w:tc>
          <w:tcPr>
            <w:tcW w:w="10004" w:type="dxa"/>
            <w:noWrap w:val="0"/>
            <w:vAlign w:val="top"/>
          </w:tcPr>
          <w:p>
            <w:pPr>
              <w:rPr>
                <w:rFonts w:ascii="宋体" w:hAnsi="宋体" w:cs="宋体"/>
                <w:szCs w:val="21"/>
              </w:rPr>
            </w:pPr>
            <w:r>
              <w:rPr>
                <w:rFonts w:hint="eastAsia" w:ascii="宋体" w:hAnsi="宋体" w:cs="宋体"/>
                <w:szCs w:val="21"/>
              </w:rPr>
              <w:t>提供有《危险源辨识、风险评价和风险控制程序》，内容包括重大危险源的识别、确认、汇总、评价和不可接受风险的确定、登记、清单发放及更新控制。</w:t>
            </w:r>
          </w:p>
          <w:p>
            <w:pPr>
              <w:rPr>
                <w:rFonts w:ascii="宋体" w:hAnsi="宋体"/>
                <w:color w:val="000000"/>
                <w:szCs w:val="21"/>
              </w:rPr>
            </w:pPr>
            <w:r>
              <w:rPr>
                <w:rFonts w:hint="eastAsia" w:ascii="宋体" w:hAnsi="宋体" w:cs="宋体"/>
                <w:szCs w:val="21"/>
              </w:rPr>
              <w:t>公</w:t>
            </w:r>
            <w:r>
              <w:rPr>
                <w:rFonts w:hint="eastAsia" w:ascii="宋体" w:hAnsi="宋体"/>
                <w:color w:val="000000"/>
                <w:szCs w:val="21"/>
              </w:rPr>
              <w:t>司</w:t>
            </w:r>
            <w:r>
              <w:rPr>
                <w:rFonts w:hint="eastAsia" w:ascii="宋体" w:hAnsi="宋体" w:cs="宋体"/>
                <w:szCs w:val="21"/>
              </w:rPr>
              <w:t>重要危险源</w:t>
            </w:r>
            <w:r>
              <w:rPr>
                <w:rFonts w:hint="eastAsia" w:ascii="宋体" w:hAnsi="宋体"/>
                <w:color w:val="000000"/>
                <w:szCs w:val="21"/>
              </w:rPr>
              <w:t>有以下</w:t>
            </w:r>
            <w:r>
              <w:rPr>
                <w:rFonts w:hint="eastAsia" w:ascii="宋体" w:hAnsi="宋体"/>
                <w:color w:val="000000"/>
                <w:szCs w:val="21"/>
                <w:lang w:eastAsia="zh-CN"/>
              </w:rPr>
              <w:t>三</w:t>
            </w:r>
            <w:r>
              <w:rPr>
                <w:rFonts w:hint="eastAsia" w:ascii="宋体" w:hAnsi="宋体"/>
                <w:color w:val="000000"/>
                <w:szCs w:val="21"/>
              </w:rPr>
              <w:t>项：</w:t>
            </w:r>
          </w:p>
          <w:p>
            <w:pPr>
              <w:rPr>
                <w:rFonts w:ascii="宋体" w:hAnsi="宋体"/>
                <w:color w:val="000000"/>
                <w:szCs w:val="21"/>
              </w:rPr>
            </w:pPr>
            <w:r>
              <w:rPr>
                <w:rFonts w:hint="eastAsia" w:ascii="宋体" w:hAnsi="宋体"/>
                <w:color w:val="000000"/>
                <w:szCs w:val="21"/>
              </w:rPr>
              <w:t>1）火灾；2）触电；3）</w:t>
            </w:r>
            <w:r>
              <w:rPr>
                <w:rFonts w:hint="eastAsia" w:ascii="宋体" w:hAnsi="宋体"/>
                <w:color w:val="000000"/>
                <w:szCs w:val="21"/>
                <w:lang w:eastAsia="zh-CN"/>
              </w:rPr>
              <w:t>车辆伤害</w:t>
            </w:r>
            <w:r>
              <w:rPr>
                <w:rFonts w:hint="eastAsia" w:ascii="宋体" w:hAnsi="宋体"/>
                <w:color w:val="000000"/>
                <w:szCs w:val="21"/>
              </w:rPr>
              <w:t>。</w:t>
            </w:r>
          </w:p>
          <w:p>
            <w:pPr>
              <w:tabs>
                <w:tab w:val="center" w:pos="3169"/>
              </w:tabs>
              <w:spacing w:line="400" w:lineRule="exact"/>
              <w:jc w:val="left"/>
              <w:rPr>
                <w:rFonts w:ascii="宋体" w:hAnsi="宋体" w:cs="宋体"/>
                <w:szCs w:val="21"/>
              </w:rPr>
            </w:pPr>
            <w:r>
              <w:rPr>
                <w:rFonts w:hint="eastAsia" w:ascii="宋体" w:hAnsi="宋体" w:cs="宋体"/>
                <w:szCs w:val="21"/>
              </w:rPr>
              <w:t>抽查以下重要危险源的管理措施：</w:t>
            </w:r>
          </w:p>
          <w:p>
            <w:pPr>
              <w:spacing w:line="360" w:lineRule="exact"/>
              <w:rPr>
                <w:rFonts w:ascii="宋体" w:hAnsi="宋体" w:cs="宋体"/>
                <w:szCs w:val="21"/>
              </w:rPr>
            </w:pPr>
            <w:r>
              <w:rPr>
                <w:rFonts w:hint="eastAsia" w:ascii="宋体" w:hAnsi="宋体" w:cs="宋体"/>
                <w:szCs w:val="21"/>
              </w:rPr>
              <w:t>1、火灾：1）安全、消防知识学习；2）更换接线插座；3）定期巡检电路；4）购买安全标识张贴；5）消防演习每年至少一次。</w:t>
            </w:r>
          </w:p>
          <w:p>
            <w:pPr>
              <w:spacing w:line="360" w:lineRule="exact"/>
              <w:rPr>
                <w:rFonts w:ascii="宋体" w:hAnsi="宋体"/>
                <w:szCs w:val="21"/>
              </w:rPr>
            </w:pPr>
            <w:r>
              <w:rPr>
                <w:rFonts w:hint="eastAsia" w:ascii="宋体" w:hAnsi="宋体" w:cs="宋体"/>
                <w:szCs w:val="21"/>
              </w:rPr>
              <w:t>2、触电：</w:t>
            </w:r>
            <w:r>
              <w:rPr>
                <w:rFonts w:hint="eastAsia" w:ascii="宋体" w:hAnsi="宋体"/>
                <w:szCs w:val="21"/>
              </w:rPr>
              <w:t>1）加设漏电、触电保护装置；2）定期检查，保证用电设备及接电线路完好；3）临时用电，采取安全防护措施，禁止乱拉乱接</w:t>
            </w:r>
            <w:r>
              <w:rPr>
                <w:rFonts w:hint="eastAsia" w:ascii="宋体" w:hAnsi="宋体" w:cs="宋体"/>
                <w:szCs w:val="21"/>
              </w:rPr>
              <w:t>。</w:t>
            </w:r>
          </w:p>
          <w:p>
            <w:pPr>
              <w:spacing w:line="360" w:lineRule="exact"/>
              <w:rPr>
                <w:rFonts w:ascii="宋体" w:hAnsi="宋体"/>
                <w:szCs w:val="21"/>
              </w:rPr>
            </w:pPr>
            <w:r>
              <w:rPr>
                <w:rFonts w:hint="eastAsia" w:ascii="宋体" w:hAnsi="宋体"/>
                <w:szCs w:val="21"/>
              </w:rPr>
              <w:t>3、</w:t>
            </w:r>
            <w:r>
              <w:rPr>
                <w:rFonts w:hint="eastAsia" w:ascii="宋体" w:hAnsi="宋体"/>
                <w:szCs w:val="21"/>
                <w:lang w:eastAsia="zh-CN"/>
              </w:rPr>
              <w:t>车辆伤害</w:t>
            </w:r>
            <w:r>
              <w:rPr>
                <w:rFonts w:hint="eastAsia" w:ascii="宋体" w:hAnsi="宋体"/>
                <w:szCs w:val="21"/>
              </w:rPr>
              <w:t>：</w:t>
            </w:r>
          </w:p>
          <w:p>
            <w:pPr>
              <w:spacing w:line="360" w:lineRule="exact"/>
              <w:rPr>
                <w:rFonts w:ascii="宋体" w:hAnsi="宋体"/>
                <w:szCs w:val="21"/>
              </w:rPr>
            </w:pPr>
            <w:r>
              <w:rPr>
                <w:rFonts w:hint="eastAsia" w:ascii="宋体" w:hAnsi="宋体"/>
                <w:szCs w:val="21"/>
              </w:rPr>
              <w:t>1）定期进行安全意识培训；</w:t>
            </w:r>
          </w:p>
          <w:p>
            <w:pPr>
              <w:spacing w:line="360" w:lineRule="exact"/>
              <w:rPr>
                <w:rFonts w:ascii="宋体" w:hAnsi="宋体"/>
                <w:szCs w:val="21"/>
              </w:rPr>
            </w:pPr>
            <w:r>
              <w:rPr>
                <w:rFonts w:hint="eastAsia" w:ascii="宋体" w:hAnsi="宋体"/>
                <w:szCs w:val="21"/>
              </w:rPr>
              <w:t>2）制定作业指导书及管理制度。</w:t>
            </w:r>
          </w:p>
          <w:p>
            <w:pPr>
              <w:spacing w:line="360" w:lineRule="exact"/>
              <w:rPr>
                <w:rFonts w:ascii="宋体" w:hAnsi="宋体" w:cs="宋体"/>
                <w:szCs w:val="21"/>
              </w:rPr>
            </w:pPr>
            <w:r>
              <w:rPr>
                <w:rFonts w:hint="eastAsia" w:ascii="宋体" w:hAnsi="宋体"/>
                <w:szCs w:val="21"/>
              </w:rPr>
              <w:t>应对风险和机遇的措施应与其对于产品和服务符合性的潜在影响相适应。</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2160" w:type="dxa"/>
            <w:noWrap w:val="0"/>
            <w:vAlign w:val="top"/>
          </w:tcPr>
          <w:p>
            <w:pPr>
              <w:rPr>
                <w:b/>
              </w:rPr>
            </w:pPr>
            <w:r>
              <w:rPr>
                <w:rFonts w:hint="eastAsia"/>
                <w:szCs w:val="21"/>
              </w:rPr>
              <w:t>策划措施</w:t>
            </w:r>
          </w:p>
        </w:tc>
        <w:tc>
          <w:tcPr>
            <w:tcW w:w="960" w:type="dxa"/>
            <w:noWrap w:val="0"/>
            <w:vAlign w:val="top"/>
          </w:tcPr>
          <w:p>
            <w:pPr>
              <w:rPr>
                <w:b/>
              </w:rPr>
            </w:pPr>
            <w:r>
              <w:rPr>
                <w:rFonts w:hint="eastAsia" w:ascii="宋体" w:hAnsi="宋体" w:eastAsia="宋体" w:cs="宋体"/>
                <w:szCs w:val="21"/>
              </w:rPr>
              <w:t>S6.1.4</w:t>
            </w:r>
          </w:p>
        </w:tc>
        <w:tc>
          <w:tcPr>
            <w:tcW w:w="10004" w:type="dxa"/>
            <w:noWrap w:val="0"/>
            <w:vAlign w:val="top"/>
          </w:tcPr>
          <w:p>
            <w:pPr>
              <w:ind w:firstLine="420" w:firstLineChars="200"/>
              <w:rPr>
                <w:b/>
              </w:rPr>
            </w:pPr>
            <w:r>
              <w:rPr>
                <w:rFonts w:hint="eastAsia" w:ascii="宋体" w:hAnsi="宋体" w:cs="宋体"/>
                <w:szCs w:val="21"/>
              </w:rPr>
              <w:t>组织管理层策划关于开展职业健康安全管理体系中所采取措施，以便管理安全目标、危险源、合规性义务、组织识别的风险等。通过合规性评价、目标考核、运行方案、管理评审、内外部沟通等方式以保证管理体系达到预期结果。具体见各部门审核记录。</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2160" w:type="dxa"/>
            <w:noWrap w:val="0"/>
            <w:vAlign w:val="top"/>
          </w:tcPr>
          <w:p>
            <w:pPr>
              <w:rPr>
                <w:b/>
                <w:szCs w:val="21"/>
              </w:rPr>
            </w:pPr>
            <w:r>
              <w:rPr>
                <w:rFonts w:hint="eastAsia" w:ascii="宋体" w:hAnsi="宋体"/>
                <w:szCs w:val="21"/>
              </w:rPr>
              <w:t>目标及其实现的策划</w:t>
            </w:r>
          </w:p>
        </w:tc>
        <w:tc>
          <w:tcPr>
            <w:tcW w:w="960" w:type="dxa"/>
            <w:noWrap w:val="0"/>
            <w:vAlign w:val="top"/>
          </w:tcPr>
          <w:p>
            <w:pPr>
              <w:rPr>
                <w:rFonts w:ascii="宋体" w:hAnsi="宋体" w:cs="宋体"/>
                <w:szCs w:val="21"/>
              </w:rPr>
            </w:pPr>
            <w:r>
              <w:rPr>
                <w:rFonts w:hint="eastAsia" w:ascii="宋体" w:hAnsi="宋体" w:cs="宋体"/>
                <w:szCs w:val="21"/>
              </w:rPr>
              <w:t xml:space="preserve">S6.2 </w:t>
            </w:r>
          </w:p>
          <w:p>
            <w:pPr>
              <w:rPr>
                <w:b/>
                <w:szCs w:val="21"/>
              </w:rPr>
            </w:pPr>
          </w:p>
        </w:tc>
        <w:tc>
          <w:tcPr>
            <w:tcW w:w="10004" w:type="dxa"/>
            <w:noWrap w:val="0"/>
            <w:vAlign w:val="top"/>
          </w:tcPr>
          <w:p>
            <w:pPr>
              <w:spacing w:line="360" w:lineRule="auto"/>
              <w:rPr>
                <w:rFonts w:ascii="宋体" w:hAnsi="宋体" w:cs="宋体"/>
                <w:szCs w:val="21"/>
              </w:rPr>
            </w:pPr>
            <w:r>
              <w:rPr>
                <w:rFonts w:hint="eastAsia" w:ascii="宋体" w:hAnsi="宋体" w:cs="宋体"/>
                <w:szCs w:val="21"/>
              </w:rPr>
              <w:t>职业健康安全目标：</w:t>
            </w:r>
          </w:p>
          <w:p>
            <w:pPr>
              <w:rPr>
                <w:rFonts w:ascii="宋体" w:hAnsi="宋体" w:cs="宋体"/>
                <w:szCs w:val="21"/>
              </w:rPr>
            </w:pPr>
            <w:r>
              <w:rPr>
                <w:rFonts w:hint="eastAsia" w:ascii="宋体" w:hAnsi="宋体" w:cs="宋体"/>
                <w:szCs w:val="21"/>
              </w:rPr>
              <w:t>1) 安全事故发生率为0</w:t>
            </w:r>
          </w:p>
          <w:p>
            <w:pPr>
              <w:spacing w:line="360" w:lineRule="auto"/>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 </w:t>
            </w:r>
            <w:r>
              <w:rPr>
                <w:rFonts w:hint="eastAsia" w:ascii="宋体" w:hAnsi="宋体" w:cs="宋体"/>
                <w:szCs w:val="21"/>
                <w:lang w:eastAsia="zh-CN"/>
              </w:rPr>
              <w:t>火灾事故发生率为0</w:t>
            </w:r>
            <w:r>
              <w:rPr>
                <w:rFonts w:hint="eastAsia" w:ascii="宋体" w:hAnsi="宋体" w:cs="宋体"/>
                <w:szCs w:val="21"/>
              </w:rPr>
              <w:t>；</w:t>
            </w:r>
          </w:p>
          <w:p>
            <w:pPr>
              <w:pStyle w:val="18"/>
              <w:spacing w:line="360" w:lineRule="auto"/>
              <w:ind w:firstLine="0" w:firstLineChars="0"/>
              <w:jc w:val="left"/>
              <w:rPr>
                <w:rFonts w:ascii="宋体" w:hAnsi="宋体" w:cs="宋体"/>
                <w:szCs w:val="21"/>
              </w:rPr>
            </w:pPr>
            <w:r>
              <w:rPr>
                <w:rFonts w:hint="eastAsia" w:ascii="宋体" w:hAnsi="宋体" w:cs="宋体"/>
                <w:szCs w:val="21"/>
              </w:rPr>
              <w:t>查《目标考核表》</w:t>
            </w:r>
            <w:r>
              <w:rPr>
                <w:rFonts w:hint="eastAsia" w:ascii="宋体" w:hAnsi="宋体" w:cs="宋体"/>
                <w:szCs w:val="21"/>
                <w:lang w:eastAsia="zh-CN"/>
              </w:rPr>
              <w:t>2022年2月-2022年7月</w:t>
            </w:r>
            <w:r>
              <w:rPr>
                <w:rFonts w:hint="eastAsia" w:ascii="宋体" w:hAnsi="宋体" w:cs="宋体"/>
                <w:szCs w:val="21"/>
              </w:rPr>
              <w:t>对目标进行考核，考核情况为：</w:t>
            </w:r>
          </w:p>
          <w:p>
            <w:pPr>
              <w:spacing w:line="360" w:lineRule="auto"/>
              <w:rPr>
                <w:rFonts w:ascii="宋体" w:hAnsi="宋体" w:cs="宋体"/>
                <w:szCs w:val="21"/>
              </w:rPr>
            </w:pPr>
            <w:r>
              <w:rPr>
                <w:rFonts w:hint="eastAsia" w:ascii="宋体" w:hAnsi="宋体" w:cs="宋体"/>
                <w:szCs w:val="21"/>
              </w:rPr>
              <w:t>职业健康安全目标：</w:t>
            </w:r>
          </w:p>
          <w:p>
            <w:pPr>
              <w:rPr>
                <w:rFonts w:hint="eastAsia" w:ascii="宋体" w:hAnsi="宋体" w:eastAsia="宋体" w:cs="宋体"/>
                <w:szCs w:val="21"/>
                <w:lang w:eastAsia="zh-CN"/>
              </w:rPr>
            </w:pPr>
            <w:r>
              <w:rPr>
                <w:rFonts w:hint="eastAsia" w:ascii="宋体" w:hAnsi="宋体" w:cs="宋体"/>
                <w:szCs w:val="21"/>
              </w:rPr>
              <w:t>1) </w:t>
            </w:r>
            <w:r>
              <w:rPr>
                <w:rFonts w:hint="eastAsia" w:ascii="宋体" w:hAnsi="宋体" w:cs="宋体"/>
                <w:szCs w:val="21"/>
                <w:lang w:eastAsia="zh-CN"/>
              </w:rPr>
              <w:t>安全事故发生率为0</w:t>
            </w:r>
          </w:p>
          <w:p>
            <w:pPr>
              <w:spacing w:line="360" w:lineRule="auto"/>
              <w:jc w:val="left"/>
              <w:rPr>
                <w:rFonts w:ascii="宋体" w:hAnsi="宋体" w:cs="宋体"/>
                <w:szCs w:val="21"/>
              </w:rPr>
            </w:pPr>
            <w:r>
              <w:rPr>
                <w:rFonts w:hint="eastAsia" w:ascii="宋体" w:hAnsi="宋体" w:cs="宋体"/>
                <w:szCs w:val="21"/>
                <w:lang w:val="en-US" w:eastAsia="zh-CN"/>
              </w:rPr>
              <w:t>2</w:t>
            </w:r>
            <w:r>
              <w:rPr>
                <w:rFonts w:hint="eastAsia" w:ascii="宋体" w:hAnsi="宋体" w:cs="宋体"/>
                <w:szCs w:val="21"/>
              </w:rPr>
              <w:t>) </w:t>
            </w:r>
            <w:r>
              <w:rPr>
                <w:rFonts w:hint="eastAsia" w:ascii="宋体" w:hAnsi="宋体" w:cs="宋体"/>
                <w:szCs w:val="21"/>
                <w:lang w:eastAsia="zh-CN"/>
              </w:rPr>
              <w:t>火灾事故发生率为0</w:t>
            </w:r>
            <w:r>
              <w:rPr>
                <w:rFonts w:hint="eastAsia" w:ascii="宋体" w:hAnsi="宋体" w:cs="宋体"/>
                <w:szCs w:val="21"/>
              </w:rPr>
              <w:t>；</w:t>
            </w:r>
          </w:p>
          <w:p>
            <w:pPr>
              <w:pStyle w:val="18"/>
              <w:spacing w:line="360" w:lineRule="auto"/>
              <w:ind w:firstLine="0" w:firstLineChars="0"/>
              <w:jc w:val="left"/>
              <w:rPr>
                <w:rFonts w:ascii="宋体" w:hAnsi="宋体"/>
                <w:szCs w:val="21"/>
              </w:rPr>
            </w:pPr>
            <w:r>
              <w:rPr>
                <w:rFonts w:hint="eastAsia" w:ascii="宋体" w:hAnsi="宋体" w:cs="宋体"/>
                <w:szCs w:val="21"/>
              </w:rPr>
              <w:t>均达到目标，并将指标进行了分解。</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资源</w:t>
            </w:r>
          </w:p>
        </w:tc>
        <w:tc>
          <w:tcPr>
            <w:tcW w:w="960" w:type="dxa"/>
            <w:noWrap w:val="0"/>
            <w:vAlign w:val="top"/>
          </w:tcPr>
          <w:p>
            <w:pPr>
              <w:rPr>
                <w:rFonts w:ascii="宋体" w:hAnsi="宋体" w:cs="宋体"/>
                <w:szCs w:val="21"/>
              </w:rPr>
            </w:pPr>
            <w:r>
              <w:rPr>
                <w:rFonts w:hint="eastAsia" w:ascii="宋体" w:hAnsi="宋体" w:cs="宋体"/>
                <w:szCs w:val="21"/>
              </w:rPr>
              <w:t>S7.1</w:t>
            </w:r>
          </w:p>
          <w:p>
            <w:pPr>
              <w:rPr>
                <w:rFonts w:ascii="宋体" w:hAnsi="宋体"/>
                <w:szCs w:val="21"/>
              </w:rPr>
            </w:pPr>
          </w:p>
        </w:tc>
        <w:tc>
          <w:tcPr>
            <w:tcW w:w="10004"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询问总经理，企业为了实施质量、环境和职业健康安全管理体系，并持续改进其有效性、增强顾客满意度和体系正常运行提供了充足的资金及必要的资源，为提高员工质量意识组织了的培训，目前的资源基本满足策划需要。</w:t>
            </w:r>
          </w:p>
          <w:p>
            <w:pPr>
              <w:tabs>
                <w:tab w:val="center" w:pos="3169"/>
              </w:tabs>
              <w:spacing w:line="400" w:lineRule="exact"/>
              <w:ind w:firstLine="420" w:firstLineChars="200"/>
              <w:jc w:val="left"/>
              <w:rPr>
                <w:rFonts w:ascii="宋体" w:hAnsi="宋体"/>
                <w:szCs w:val="21"/>
              </w:rPr>
            </w:pPr>
            <w:r>
              <w:rPr>
                <w:rFonts w:hint="eastAsia" w:ascii="宋体" w:hAnsi="宋体" w:cs="宋体"/>
                <w:szCs w:val="21"/>
              </w:rPr>
              <w:t>总经理对资源的配备比较重视，人力资源、设备和工作环境等可满足中</w:t>
            </w:r>
            <w:r>
              <w:rPr>
                <w:rFonts w:hint="eastAsia" w:ascii="宋体" w:hAnsi="宋体" w:cs="宋体"/>
                <w:szCs w:val="21"/>
                <w:lang w:eastAsia="zh-CN"/>
              </w:rPr>
              <w:t>超细粉煤灰复合材料制品的销售</w:t>
            </w:r>
            <w:r>
              <w:rPr>
                <w:rFonts w:hint="eastAsia" w:ascii="宋体" w:hAnsi="宋体" w:cs="宋体"/>
                <w:szCs w:val="21"/>
              </w:rPr>
              <w:t>需要。</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沟通</w:t>
            </w:r>
          </w:p>
        </w:tc>
        <w:tc>
          <w:tcPr>
            <w:tcW w:w="960" w:type="dxa"/>
            <w:noWrap w:val="0"/>
            <w:vAlign w:val="top"/>
          </w:tcPr>
          <w:p>
            <w:pPr>
              <w:rPr>
                <w:rFonts w:ascii="宋体" w:hAnsi="宋体"/>
                <w:szCs w:val="21"/>
              </w:rPr>
            </w:pPr>
            <w:r>
              <w:rPr>
                <w:rFonts w:hint="eastAsia" w:ascii="宋体" w:hAnsi="宋体" w:cs="宋体"/>
                <w:szCs w:val="21"/>
              </w:rPr>
              <w:t xml:space="preserve">S7.4 </w:t>
            </w:r>
          </w:p>
        </w:tc>
        <w:tc>
          <w:tcPr>
            <w:tcW w:w="10004"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公司和部门负责人清楚公司及各部门与QES相关的内部沟通和外部信息交流的项目、内容等。如：公布、公开质量方针和质量目标、与客户、外部供方等相关产品和服务的沟通等。</w:t>
            </w:r>
          </w:p>
          <w:p>
            <w:pPr>
              <w:tabs>
                <w:tab w:val="center" w:pos="3169"/>
              </w:tabs>
              <w:spacing w:line="400" w:lineRule="exact"/>
              <w:jc w:val="left"/>
              <w:rPr>
                <w:rFonts w:ascii="宋体" w:hAnsi="宋体" w:cs="宋体"/>
                <w:szCs w:val="21"/>
              </w:rPr>
            </w:pPr>
            <w:r>
              <w:rPr>
                <w:rFonts w:hint="eastAsia" w:ascii="宋体" w:hAnsi="宋体" w:cs="宋体"/>
                <w:szCs w:val="21"/>
              </w:rPr>
              <w:t>--主要的事项内、外沟通均事先做出策划或规定，内容包括：沟通事项、沟通的职责、沟通对象、沟通内容、沟通时机、沟通方式等等。</w:t>
            </w:r>
          </w:p>
          <w:p>
            <w:pPr>
              <w:tabs>
                <w:tab w:val="center" w:pos="3169"/>
              </w:tabs>
              <w:spacing w:line="400" w:lineRule="exact"/>
              <w:jc w:val="left"/>
              <w:rPr>
                <w:rFonts w:ascii="宋体" w:hAnsi="宋体" w:cs="宋体"/>
                <w:szCs w:val="21"/>
              </w:rPr>
            </w:pPr>
            <w:r>
              <w:rPr>
                <w:rFonts w:hint="eastAsia" w:ascii="宋体" w:hAnsi="宋体" w:cs="宋体"/>
                <w:szCs w:val="21"/>
              </w:rPr>
              <w:t>--通常的沟通方式包括但不限于：会议、文件、内部联络书、培训、拜访、交谈、提交报告等。</w:t>
            </w:r>
          </w:p>
          <w:p>
            <w:pPr>
              <w:spacing w:line="360" w:lineRule="atLeast"/>
              <w:rPr>
                <w:rFonts w:ascii="宋体" w:hAnsi="宋体"/>
                <w:szCs w:val="21"/>
              </w:rPr>
            </w:pPr>
            <w:r>
              <w:rPr>
                <w:rFonts w:hint="eastAsia" w:ascii="宋体" w:hAnsi="宋体" w:cs="宋体"/>
                <w:szCs w:val="21"/>
              </w:rPr>
              <w:t>--</w:t>
            </w:r>
            <w:r>
              <w:rPr>
                <w:rFonts w:hint="eastAsia" w:ascii="宋体" w:hAnsi="宋体" w:cs="宋体"/>
                <w:szCs w:val="21"/>
                <w:lang w:eastAsia="zh-CN"/>
              </w:rPr>
              <w:t>视频查看</w:t>
            </w:r>
            <w:r>
              <w:rPr>
                <w:rFonts w:hint="eastAsia" w:ascii="宋体" w:hAnsi="宋体" w:cs="宋体"/>
                <w:szCs w:val="21"/>
              </w:rPr>
              <w:t>记录并口头交流确认：公司及</w:t>
            </w:r>
            <w:r>
              <w:rPr>
                <w:rFonts w:hint="eastAsia" w:ascii="宋体" w:hAnsi="宋体" w:cs="宋体"/>
                <w:szCs w:val="21"/>
                <w:lang w:eastAsia="zh-CN"/>
              </w:rPr>
              <w:t>综合部</w:t>
            </w:r>
            <w:r>
              <w:rPr>
                <w:rFonts w:hint="eastAsia" w:ascii="宋体" w:hAnsi="宋体" w:cs="宋体"/>
                <w:szCs w:val="21"/>
              </w:rPr>
              <w:t>负责的相关内、外沟通效果基本满足要求。</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trPr>
        <w:tc>
          <w:tcPr>
            <w:tcW w:w="2160" w:type="dxa"/>
            <w:noWrap w:val="0"/>
            <w:vAlign w:val="top"/>
          </w:tcPr>
          <w:p>
            <w:pPr>
              <w:rPr>
                <w:rFonts w:ascii="宋体" w:hAnsi="宋体" w:cs="宋体"/>
                <w:color w:val="000000"/>
                <w:spacing w:val="-4"/>
                <w:szCs w:val="21"/>
              </w:rPr>
            </w:pPr>
            <w:r>
              <w:rPr>
                <w:rFonts w:hint="eastAsia" w:ascii="宋体" w:hAnsi="宋体"/>
                <w:szCs w:val="21"/>
              </w:rPr>
              <w:t>监测、分析和评价总则；</w:t>
            </w:r>
          </w:p>
        </w:tc>
        <w:tc>
          <w:tcPr>
            <w:tcW w:w="960" w:type="dxa"/>
            <w:noWrap w:val="0"/>
            <w:vAlign w:val="top"/>
          </w:tcPr>
          <w:p>
            <w:pPr>
              <w:rPr>
                <w:rFonts w:ascii="宋体" w:hAnsi="宋体" w:cs="宋体"/>
                <w:szCs w:val="21"/>
              </w:rPr>
            </w:pPr>
            <w:r>
              <w:rPr>
                <w:rFonts w:hint="eastAsia" w:ascii="宋体" w:hAnsi="宋体" w:cs="宋体"/>
                <w:szCs w:val="21"/>
              </w:rPr>
              <w:t>S9.1</w:t>
            </w:r>
          </w:p>
        </w:tc>
        <w:tc>
          <w:tcPr>
            <w:tcW w:w="10004"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公司对需要监视和测量的对象的确定，监视、测量、分析和评价方法的选择，实施监视和测量的时机、实施分析和评价的时机界定，</w:t>
            </w:r>
            <w:r>
              <w:rPr>
                <w:rFonts w:hint="eastAsia" w:ascii="宋体" w:hAnsi="宋体" w:cs="宋体"/>
                <w:szCs w:val="21"/>
                <w:lang w:val="en-US" w:eastAsia="zh-CN"/>
              </w:rPr>
              <w:t>OHSM</w:t>
            </w:r>
            <w:r>
              <w:rPr>
                <w:rFonts w:hint="eastAsia" w:ascii="宋体" w:hAnsi="宋体" w:cs="宋体"/>
                <w:szCs w:val="21"/>
              </w:rPr>
              <w:t>S的绩效和有效性的评价方法的采用及有关监视和测量记录的保留等要求予以较清楚的策划和确定，详见相关程序文件及监视、测量、分析和评价的实施计划。</w:t>
            </w:r>
          </w:p>
          <w:p>
            <w:pPr>
              <w:tabs>
                <w:tab w:val="center" w:pos="3169"/>
              </w:tabs>
              <w:spacing w:line="400" w:lineRule="exact"/>
              <w:jc w:val="left"/>
              <w:rPr>
                <w:rFonts w:ascii="宋体" w:hAnsi="宋体" w:cs="宋体"/>
                <w:szCs w:val="21"/>
              </w:rPr>
            </w:pPr>
            <w:r>
              <w:rPr>
                <w:rFonts w:hint="eastAsia" w:ascii="宋体" w:hAnsi="宋体" w:cs="宋体"/>
                <w:szCs w:val="21"/>
              </w:rPr>
              <w:t>如：</w:t>
            </w:r>
          </w:p>
          <w:p>
            <w:pPr>
              <w:tabs>
                <w:tab w:val="center" w:pos="3169"/>
              </w:tabs>
              <w:spacing w:line="400" w:lineRule="exact"/>
              <w:jc w:val="left"/>
              <w:rPr>
                <w:rFonts w:ascii="宋体" w:hAnsi="宋体" w:cs="宋体"/>
                <w:szCs w:val="21"/>
              </w:rPr>
            </w:pPr>
            <w:r>
              <w:rPr>
                <w:rFonts w:hint="eastAsia" w:ascii="宋体" w:hAnsi="宋体" w:cs="宋体"/>
                <w:szCs w:val="21"/>
              </w:rPr>
              <w:t>（1）《</w:t>
            </w:r>
            <w:r>
              <w:rPr>
                <w:rFonts w:hint="eastAsia" w:hAnsi="宋体"/>
                <w:szCs w:val="21"/>
              </w:rPr>
              <w:t>监视和测量控制程序</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（2）《内部审核控制程序》</w:t>
            </w:r>
          </w:p>
          <w:p>
            <w:pPr>
              <w:tabs>
                <w:tab w:val="center" w:pos="3169"/>
              </w:tabs>
              <w:spacing w:line="400" w:lineRule="exact"/>
              <w:jc w:val="left"/>
              <w:rPr>
                <w:rFonts w:ascii="宋体" w:hAnsi="宋体" w:cs="宋体"/>
                <w:szCs w:val="21"/>
              </w:rPr>
            </w:pPr>
            <w:r>
              <w:rPr>
                <w:rFonts w:hint="eastAsia" w:ascii="宋体" w:hAnsi="宋体" w:cs="宋体"/>
                <w:szCs w:val="21"/>
              </w:rPr>
              <w:t>（3）《管理评审控制程序》</w:t>
            </w:r>
          </w:p>
          <w:p>
            <w:pPr>
              <w:tabs>
                <w:tab w:val="center" w:pos="3169"/>
              </w:tabs>
              <w:spacing w:line="400" w:lineRule="exact"/>
              <w:jc w:val="left"/>
              <w:rPr>
                <w:rFonts w:ascii="宋体" w:hAnsi="宋体" w:cs="宋体"/>
                <w:szCs w:val="21"/>
              </w:rPr>
            </w:pPr>
            <w:r>
              <w:rPr>
                <w:rFonts w:hint="eastAsia" w:ascii="宋体" w:hAnsi="宋体" w:cs="宋体"/>
                <w:szCs w:val="21"/>
              </w:rPr>
              <w:t>（4）《应急准备与响应控制程序》</w:t>
            </w:r>
          </w:p>
          <w:p>
            <w:pPr>
              <w:spacing w:line="360" w:lineRule="atLeast"/>
              <w:rPr>
                <w:rFonts w:ascii="宋体" w:hAnsi="宋体" w:cs="宋体"/>
                <w:szCs w:val="21"/>
              </w:rPr>
            </w:pPr>
            <w:r>
              <w:rPr>
                <w:rFonts w:hint="eastAsia" w:ascii="宋体" w:hAnsi="宋体" w:cs="宋体"/>
                <w:szCs w:val="21"/>
              </w:rPr>
              <w:t>（5）《</w:t>
            </w:r>
            <w:r>
              <w:rPr>
                <w:rFonts w:hint="eastAsia" w:hAnsi="宋体"/>
                <w:szCs w:val="21"/>
              </w:rPr>
              <w:t>合规性评价控制程序</w:t>
            </w:r>
            <w:r>
              <w:rPr>
                <w:rFonts w:hint="eastAsia" w:ascii="宋体" w:hAnsi="宋体" w:cs="宋体"/>
                <w:szCs w:val="21"/>
              </w:rPr>
              <w:t>》</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内部审核</w:t>
            </w:r>
          </w:p>
        </w:tc>
        <w:tc>
          <w:tcPr>
            <w:tcW w:w="960" w:type="dxa"/>
            <w:noWrap w:val="0"/>
            <w:vAlign w:val="top"/>
          </w:tcPr>
          <w:p>
            <w:pPr>
              <w:rPr>
                <w:rFonts w:ascii="宋体" w:hAnsi="宋体" w:cs="宋体"/>
                <w:szCs w:val="21"/>
              </w:rPr>
            </w:pPr>
            <w:r>
              <w:rPr>
                <w:rFonts w:hint="eastAsia" w:ascii="宋体" w:hAnsi="宋体" w:cs="宋体"/>
                <w:szCs w:val="21"/>
              </w:rPr>
              <w:t xml:space="preserve">S9.2 </w:t>
            </w:r>
          </w:p>
          <w:p>
            <w:pPr>
              <w:rPr>
                <w:rFonts w:ascii="宋体" w:hAnsi="宋体"/>
                <w:szCs w:val="21"/>
              </w:rPr>
            </w:pP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查管理手册，公司按标准要求编制了《内部审核控制程序》，规定了内部审核的目的、范围、职责、要求、方法频次等，规定每两次内审的时间不得超过12个月。</w:t>
            </w:r>
          </w:p>
          <w:p>
            <w:pPr>
              <w:tabs>
                <w:tab w:val="center" w:pos="3169"/>
              </w:tabs>
              <w:spacing w:line="400" w:lineRule="exact"/>
              <w:jc w:val="left"/>
              <w:rPr>
                <w:rFonts w:ascii="宋体" w:hAnsi="宋体" w:cs="宋体"/>
                <w:szCs w:val="21"/>
              </w:rPr>
            </w:pPr>
            <w:r>
              <w:rPr>
                <w:rFonts w:hint="eastAsia" w:ascii="宋体" w:hAnsi="宋体" w:cs="宋体"/>
                <w:szCs w:val="21"/>
              </w:rPr>
              <w:t>查，《体系审核实施计划》</w:t>
            </w:r>
          </w:p>
          <w:p>
            <w:pPr>
              <w:spacing w:line="400" w:lineRule="exact"/>
              <w:rPr>
                <w:rFonts w:hint="eastAsia" w:ascii="宋体" w:hAnsi="宋体" w:eastAsia="宋体"/>
                <w:szCs w:val="21"/>
                <w:lang w:eastAsia="zh-CN"/>
              </w:rPr>
            </w:pPr>
            <w:r>
              <w:rPr>
                <w:rFonts w:hint="eastAsia" w:ascii="宋体" w:hAnsi="宋体" w:cs="宋体"/>
                <w:szCs w:val="21"/>
              </w:rPr>
              <w:t>审核时间：</w:t>
            </w:r>
            <w:r>
              <w:rPr>
                <w:rFonts w:hint="eastAsia" w:ascii="宋体" w:hAnsi="宋体"/>
                <w:szCs w:val="21"/>
                <w:lang w:eastAsia="zh-CN"/>
              </w:rPr>
              <w:t>2022年6月16日</w:t>
            </w:r>
          </w:p>
          <w:p>
            <w:pPr>
              <w:spacing w:line="400" w:lineRule="exact"/>
              <w:rPr>
                <w:rFonts w:ascii="宋体" w:hAnsi="宋体" w:cs="宋体"/>
                <w:szCs w:val="21"/>
              </w:rPr>
            </w:pPr>
            <w:r>
              <w:rPr>
                <w:rFonts w:hint="eastAsia" w:ascii="宋体" w:hAnsi="宋体" w:cs="宋体"/>
                <w:szCs w:val="21"/>
              </w:rPr>
              <w:t>目的：评定并确定现行的管理体系、方针是否符合标准的要求，运行是否有效；</w:t>
            </w:r>
          </w:p>
          <w:p>
            <w:pPr>
              <w:tabs>
                <w:tab w:val="center" w:pos="3169"/>
              </w:tabs>
              <w:spacing w:line="400" w:lineRule="exact"/>
              <w:jc w:val="left"/>
              <w:rPr>
                <w:rFonts w:ascii="宋体" w:hAnsi="宋体" w:cs="宋体"/>
                <w:szCs w:val="21"/>
              </w:rPr>
            </w:pPr>
            <w:r>
              <w:rPr>
                <w:rFonts w:hint="eastAsia" w:ascii="宋体" w:hAnsi="宋体" w:cs="宋体"/>
                <w:szCs w:val="21"/>
              </w:rPr>
              <w:t>范围：管理手册覆盖的所有部门、过程和要素。</w:t>
            </w:r>
          </w:p>
          <w:p>
            <w:pPr>
              <w:spacing w:line="400" w:lineRule="exact"/>
              <w:rPr>
                <w:color w:val="FF0000"/>
                <w:szCs w:val="21"/>
                <w:highlight w:val="green"/>
              </w:rPr>
            </w:pPr>
            <w:r>
              <w:rPr>
                <w:rFonts w:hint="eastAsia"/>
                <w:szCs w:val="21"/>
              </w:rPr>
              <w:t>审核组</w:t>
            </w:r>
            <w:r>
              <w:rPr>
                <w:rFonts w:hint="eastAsia" w:ascii="宋体" w:hAnsi="宋体"/>
                <w:szCs w:val="21"/>
              </w:rPr>
              <w:t>：组长：</w:t>
            </w:r>
            <w:r>
              <w:rPr>
                <w:rFonts w:hint="eastAsia" w:ascii="宋体" w:hAnsi="宋体"/>
                <w:szCs w:val="21"/>
                <w:lang w:eastAsia="zh-CN"/>
              </w:rPr>
              <w:t>张建文</w:t>
            </w:r>
            <w:r>
              <w:rPr>
                <w:rFonts w:hint="eastAsia" w:ascii="宋体" w:hAnsi="宋体"/>
                <w:szCs w:val="21"/>
              </w:rPr>
              <w:t xml:space="preserve">   组员：殷玉梅。</w:t>
            </w:r>
          </w:p>
          <w:p>
            <w:pPr>
              <w:tabs>
                <w:tab w:val="center" w:pos="3169"/>
              </w:tabs>
              <w:spacing w:line="400" w:lineRule="exact"/>
              <w:jc w:val="left"/>
              <w:rPr>
                <w:rFonts w:ascii="宋体" w:hAnsi="宋体" w:cs="宋体"/>
                <w:szCs w:val="21"/>
              </w:rPr>
            </w:pPr>
            <w:r>
              <w:rPr>
                <w:rFonts w:hint="eastAsia" w:ascii="宋体" w:hAnsi="宋体" w:cs="宋体"/>
                <w:szCs w:val="21"/>
              </w:rPr>
              <w:t>抽查《管理层审核检查表》、《</w:t>
            </w:r>
            <w:r>
              <w:rPr>
                <w:rFonts w:hint="eastAsia" w:ascii="宋体" w:hAnsi="宋体" w:cs="宋体"/>
                <w:szCs w:val="21"/>
                <w:lang w:eastAsia="zh-CN"/>
              </w:rPr>
              <w:t>业务部</w:t>
            </w:r>
            <w:r>
              <w:rPr>
                <w:rFonts w:hint="eastAsia" w:ascii="宋体" w:hAnsi="宋体" w:cs="宋体"/>
                <w:szCs w:val="21"/>
              </w:rPr>
              <w:t>审核检查表》、《</w:t>
            </w:r>
            <w:r>
              <w:rPr>
                <w:rFonts w:hint="eastAsia" w:ascii="宋体" w:hAnsi="宋体" w:cs="宋体"/>
                <w:szCs w:val="21"/>
                <w:lang w:eastAsia="zh-CN"/>
              </w:rPr>
              <w:t>综合部</w:t>
            </w:r>
            <w:r>
              <w:rPr>
                <w:rFonts w:hint="eastAsia" w:ascii="宋体" w:hAnsi="宋体" w:cs="宋体"/>
                <w:szCs w:val="21"/>
              </w:rPr>
              <w:t xml:space="preserve">审核检查表》等审核记录，审核过程及条款基本齐全，不存在审核自己部门的情况。 </w:t>
            </w:r>
          </w:p>
          <w:p>
            <w:pPr>
              <w:tabs>
                <w:tab w:val="center" w:pos="3169"/>
              </w:tabs>
              <w:spacing w:line="400" w:lineRule="exact"/>
              <w:jc w:val="left"/>
              <w:rPr>
                <w:rFonts w:ascii="宋体" w:hAnsi="宋体" w:cs="宋体"/>
                <w:szCs w:val="21"/>
              </w:rPr>
            </w:pPr>
            <w:r>
              <w:rPr>
                <w:rFonts w:hint="eastAsia" w:ascii="宋体" w:hAnsi="宋体" w:cs="宋体"/>
                <w:szCs w:val="21"/>
              </w:rPr>
              <w:t>查本次内审共发现不合格项1个，属一般不符合。</w:t>
            </w:r>
            <w:r>
              <w:rPr>
                <w:rFonts w:hint="eastAsia" w:ascii="宋体" w:hAnsi="宋体"/>
                <w:szCs w:val="21"/>
              </w:rPr>
              <w:t>涉及</w:t>
            </w:r>
            <w:r>
              <w:rPr>
                <w:rFonts w:hint="eastAsia" w:ascii="宋体" w:hAnsi="宋体"/>
                <w:szCs w:val="21"/>
                <w:lang w:eastAsia="zh-CN"/>
              </w:rPr>
              <w:t>综合部</w:t>
            </w:r>
            <w:r>
              <w:rPr>
                <w:rFonts w:hint="eastAsia" w:ascii="宋体" w:hAnsi="宋体"/>
                <w:szCs w:val="21"/>
                <w:lang w:val="en-US" w:eastAsia="zh-CN"/>
              </w:rPr>
              <w:t>EO9.1.2</w:t>
            </w:r>
            <w:r>
              <w:rPr>
                <w:rFonts w:hint="eastAsia" w:ascii="宋体" w:hAnsi="宋体"/>
                <w:szCs w:val="21"/>
              </w:rPr>
              <w:t>条款“查现场无合规性评价记录”</w:t>
            </w:r>
            <w:r>
              <w:rPr>
                <w:rFonts w:hint="eastAsia" w:ascii="宋体" w:hAnsi="宋体"/>
                <w:sz w:val="28"/>
              </w:rPr>
              <w:t>。</w:t>
            </w:r>
            <w:r>
              <w:rPr>
                <w:rFonts w:hint="eastAsia" w:ascii="宋体" w:hAnsi="宋体" w:cs="宋体"/>
                <w:szCs w:val="21"/>
              </w:rPr>
              <w:t>已经对不合格原因进行了分析，制订了纠正措施，并对结果进行了验证。</w:t>
            </w:r>
          </w:p>
          <w:p>
            <w:pPr>
              <w:tabs>
                <w:tab w:val="center" w:pos="3169"/>
              </w:tabs>
              <w:spacing w:line="400" w:lineRule="exact"/>
              <w:jc w:val="left"/>
              <w:rPr>
                <w:rFonts w:ascii="宋体" w:hAnsi="宋体"/>
                <w:szCs w:val="21"/>
              </w:rPr>
            </w:pPr>
            <w:r>
              <w:rPr>
                <w:rFonts w:hint="eastAsia" w:ascii="宋体" w:hAnsi="宋体" w:cs="宋体"/>
                <w:color w:val="000000"/>
                <w:szCs w:val="21"/>
              </w:rPr>
              <w:t>提供有《内部审核报告》审核结论</w:t>
            </w:r>
            <w:r>
              <w:rPr>
                <w:rFonts w:hint="eastAsia" w:ascii="宋体" w:hAnsi="宋体" w:cs="宋体"/>
                <w:szCs w:val="21"/>
              </w:rPr>
              <w:t>：公司质量、环境和职业健康安全管理体系的运行符合标准要求、运行有效。</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2160" w:type="dxa"/>
            <w:noWrap w:val="0"/>
            <w:vAlign w:val="top"/>
          </w:tcPr>
          <w:p>
            <w:pPr>
              <w:adjustRightInd w:val="0"/>
              <w:snapToGrid w:val="0"/>
              <w:jc w:val="left"/>
              <w:rPr>
                <w:rFonts w:ascii="宋体" w:hAnsi="宋体"/>
                <w:szCs w:val="21"/>
              </w:rPr>
            </w:pPr>
            <w:r>
              <w:rPr>
                <w:rFonts w:hint="eastAsia" w:ascii="宋体" w:hAnsi="宋体" w:cs="宋体"/>
                <w:szCs w:val="21"/>
              </w:rPr>
              <w:t>管理评审</w:t>
            </w:r>
          </w:p>
        </w:tc>
        <w:tc>
          <w:tcPr>
            <w:tcW w:w="960" w:type="dxa"/>
            <w:noWrap w:val="0"/>
            <w:vAlign w:val="top"/>
          </w:tcPr>
          <w:p>
            <w:pPr>
              <w:rPr>
                <w:rFonts w:ascii="宋体" w:hAnsi="宋体" w:cs="宋体"/>
                <w:szCs w:val="21"/>
              </w:rPr>
            </w:pPr>
            <w:r>
              <w:rPr>
                <w:rFonts w:hint="eastAsia" w:ascii="宋体" w:hAnsi="宋体" w:cs="宋体"/>
                <w:szCs w:val="21"/>
              </w:rPr>
              <w:t xml:space="preserve">S9.3 </w:t>
            </w:r>
          </w:p>
          <w:p>
            <w:pPr>
              <w:rPr>
                <w:rFonts w:ascii="宋体" w:hAnsi="宋体"/>
                <w:szCs w:val="21"/>
              </w:rPr>
            </w:pP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查，公司管理手册，规定了管理评审的要求：管理评审的主持人、时间频率、管理评审的输入、输出等。公司制定了“管理评审控制程序”,规定每年至少进行一次管理评审，每次时间间隔不超过12个月</w:t>
            </w:r>
          </w:p>
          <w:p>
            <w:pPr>
              <w:tabs>
                <w:tab w:val="center" w:pos="3169"/>
              </w:tabs>
              <w:spacing w:line="400" w:lineRule="exact"/>
              <w:jc w:val="left"/>
              <w:rPr>
                <w:rFonts w:hint="eastAsia" w:ascii="宋体" w:hAnsi="宋体" w:eastAsia="宋体" w:cs="宋体"/>
                <w:szCs w:val="21"/>
                <w:lang w:eastAsia="zh-CN"/>
              </w:rPr>
            </w:pPr>
            <w:r>
              <w:rPr>
                <w:rFonts w:hint="eastAsia" w:ascii="宋体" w:hAnsi="宋体" w:cs="宋体"/>
                <w:szCs w:val="21"/>
              </w:rPr>
              <w:t>时间：</w:t>
            </w:r>
            <w:r>
              <w:rPr>
                <w:rFonts w:hint="eastAsia" w:ascii="宋体" w:hAnsi="宋体"/>
                <w:szCs w:val="21"/>
                <w:lang w:eastAsia="zh-CN"/>
              </w:rPr>
              <w:t>2022年7月15日</w:t>
            </w:r>
          </w:p>
          <w:p>
            <w:pPr>
              <w:tabs>
                <w:tab w:val="center" w:pos="3169"/>
              </w:tabs>
              <w:spacing w:line="400" w:lineRule="exact"/>
              <w:jc w:val="left"/>
              <w:rPr>
                <w:rFonts w:ascii="宋体" w:hAnsi="宋体" w:cs="宋体"/>
                <w:szCs w:val="21"/>
              </w:rPr>
            </w:pPr>
            <w:r>
              <w:rPr>
                <w:rFonts w:hint="eastAsia" w:ascii="宋体" w:hAnsi="宋体" w:cs="宋体"/>
                <w:szCs w:val="21"/>
              </w:rPr>
              <w:t>主持人：</w:t>
            </w:r>
            <w:r>
              <w:rPr>
                <w:rFonts w:hint="eastAsia" w:ascii="宋体" w:hAnsi="宋体" w:cs="宋体"/>
                <w:szCs w:val="21"/>
                <w:lang w:eastAsia="zh-CN"/>
              </w:rPr>
              <w:t>张建文</w:t>
            </w:r>
            <w:r>
              <w:rPr>
                <w:rFonts w:hint="eastAsia" w:ascii="宋体" w:hAnsi="宋体" w:cs="宋体"/>
                <w:szCs w:val="21"/>
              </w:rPr>
              <w:t>总经理</w:t>
            </w:r>
          </w:p>
          <w:p>
            <w:pPr>
              <w:tabs>
                <w:tab w:val="center" w:pos="3169"/>
              </w:tabs>
              <w:spacing w:line="400" w:lineRule="exact"/>
              <w:jc w:val="left"/>
              <w:rPr>
                <w:rFonts w:ascii="宋体" w:hAnsi="宋体" w:cs="宋体"/>
                <w:szCs w:val="21"/>
              </w:rPr>
            </w:pPr>
            <w:r>
              <w:rPr>
                <w:rFonts w:hint="eastAsia" w:ascii="宋体" w:hAnsi="宋体" w:cs="宋体"/>
                <w:szCs w:val="21"/>
              </w:rPr>
              <w:t>参加人员：体系涉及到的各部门所有人员</w:t>
            </w:r>
          </w:p>
          <w:p>
            <w:pPr>
              <w:tabs>
                <w:tab w:val="center" w:pos="3169"/>
              </w:tabs>
              <w:spacing w:line="400" w:lineRule="exact"/>
              <w:jc w:val="left"/>
              <w:rPr>
                <w:rFonts w:ascii="宋体" w:hAnsi="宋体" w:cs="宋体"/>
                <w:szCs w:val="21"/>
              </w:rPr>
            </w:pPr>
            <w:r>
              <w:rPr>
                <w:rFonts w:hint="eastAsia" w:ascii="宋体" w:hAnsi="宋体" w:cs="宋体"/>
                <w:szCs w:val="21"/>
              </w:rPr>
              <w:t>评审输入内容：</w:t>
            </w:r>
          </w:p>
          <w:p>
            <w:pPr>
              <w:tabs>
                <w:tab w:val="center" w:pos="3169"/>
              </w:tabs>
              <w:spacing w:line="400" w:lineRule="exact"/>
              <w:jc w:val="left"/>
              <w:rPr>
                <w:rFonts w:ascii="宋体" w:hAnsi="宋体" w:cs="宋体"/>
                <w:szCs w:val="21"/>
              </w:rPr>
            </w:pPr>
            <w:r>
              <w:rPr>
                <w:rFonts w:hint="eastAsia" w:ascii="宋体" w:hAnsi="宋体" w:cs="宋体"/>
                <w:szCs w:val="21"/>
              </w:rPr>
              <w:t>质量环境安全目标和指标的实现程度。</w:t>
            </w:r>
          </w:p>
          <w:p>
            <w:pPr>
              <w:tabs>
                <w:tab w:val="center" w:pos="3169"/>
              </w:tabs>
              <w:spacing w:line="400" w:lineRule="exact"/>
              <w:jc w:val="left"/>
              <w:rPr>
                <w:rFonts w:ascii="宋体" w:hAnsi="宋体" w:cs="宋体"/>
                <w:szCs w:val="21"/>
              </w:rPr>
            </w:pPr>
            <w:r>
              <w:rPr>
                <w:rFonts w:hint="eastAsia" w:ascii="宋体" w:hAnsi="宋体" w:cs="宋体"/>
                <w:szCs w:val="21"/>
              </w:rPr>
              <w:t>质量环境安全管理体系运行情况以及环境安全绩效。</w:t>
            </w:r>
          </w:p>
          <w:p>
            <w:pPr>
              <w:tabs>
                <w:tab w:val="center" w:pos="3169"/>
              </w:tabs>
              <w:spacing w:line="400" w:lineRule="exact"/>
              <w:jc w:val="left"/>
              <w:rPr>
                <w:rFonts w:ascii="宋体" w:hAnsi="宋体" w:cs="宋体"/>
                <w:szCs w:val="21"/>
              </w:rPr>
            </w:pPr>
            <w:r>
              <w:rPr>
                <w:rFonts w:hint="eastAsia" w:ascii="宋体" w:hAnsi="宋体" w:cs="宋体"/>
                <w:szCs w:val="21"/>
              </w:rPr>
              <w:t>内审、合规性评价结果。</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来自外部相关方的信息交流，包括抱怨。</w:t>
            </w:r>
          </w:p>
          <w:p>
            <w:pPr>
              <w:tabs>
                <w:tab w:val="center" w:pos="3169"/>
              </w:tabs>
              <w:spacing w:line="400" w:lineRule="exact"/>
              <w:jc w:val="left"/>
              <w:rPr>
                <w:rFonts w:ascii="宋体" w:hAnsi="宋体" w:cs="宋体"/>
                <w:szCs w:val="21"/>
              </w:rPr>
            </w:pPr>
            <w:r>
              <w:rPr>
                <w:rFonts w:hint="eastAsia" w:ascii="宋体" w:hAnsi="宋体" w:cs="宋体"/>
                <w:szCs w:val="21"/>
              </w:rPr>
              <w:t>过程业绩、产品符合性。</w:t>
            </w:r>
          </w:p>
          <w:p>
            <w:pPr>
              <w:tabs>
                <w:tab w:val="center" w:pos="3169"/>
              </w:tabs>
              <w:spacing w:line="400" w:lineRule="exact"/>
              <w:jc w:val="left"/>
              <w:rPr>
                <w:rFonts w:ascii="宋体" w:hAnsi="宋体" w:cs="宋体"/>
                <w:szCs w:val="21"/>
              </w:rPr>
            </w:pPr>
            <w:r>
              <w:rPr>
                <w:rFonts w:hint="eastAsia" w:ascii="宋体" w:hAnsi="宋体" w:cs="宋体"/>
                <w:szCs w:val="21"/>
              </w:rPr>
              <w:t>组织结构、职责权限合理性、有效性。</w:t>
            </w:r>
          </w:p>
          <w:p>
            <w:pPr>
              <w:tabs>
                <w:tab w:val="center" w:pos="3169"/>
              </w:tabs>
              <w:spacing w:line="400" w:lineRule="exact"/>
              <w:jc w:val="left"/>
              <w:rPr>
                <w:rFonts w:ascii="宋体" w:hAnsi="宋体" w:cs="宋体"/>
                <w:szCs w:val="21"/>
              </w:rPr>
            </w:pPr>
            <w:r>
              <w:rPr>
                <w:rFonts w:hint="eastAsia" w:ascii="宋体" w:hAnsi="宋体" w:cs="宋体"/>
                <w:szCs w:val="21"/>
              </w:rPr>
              <w:t>顾客反馈、满意度调查结果等信息。</w:t>
            </w:r>
          </w:p>
          <w:p>
            <w:pPr>
              <w:spacing w:line="360" w:lineRule="auto"/>
              <w:rPr>
                <w:rFonts w:ascii="宋体" w:hAnsi="宋体" w:cs="宋体"/>
                <w:szCs w:val="21"/>
              </w:rPr>
            </w:pPr>
            <w:r>
              <w:rPr>
                <w:rFonts w:hint="eastAsia" w:ascii="宋体" w:hAnsi="宋体" w:cs="宋体"/>
                <w:szCs w:val="21"/>
              </w:rPr>
              <w:t>改进的建议：</w:t>
            </w:r>
          </w:p>
          <w:p>
            <w:pPr>
              <w:tabs>
                <w:tab w:val="center" w:pos="3169"/>
              </w:tabs>
              <w:spacing w:line="400" w:lineRule="exact"/>
              <w:jc w:val="left"/>
              <w:rPr>
                <w:rFonts w:hint="eastAsia"/>
                <w:szCs w:val="21"/>
              </w:rPr>
            </w:pPr>
            <w:r>
              <w:rPr>
                <w:rFonts w:hint="eastAsia"/>
                <w:szCs w:val="21"/>
              </w:rPr>
              <w:t>加强培养储备干部。</w:t>
            </w:r>
          </w:p>
          <w:p>
            <w:pPr>
              <w:tabs>
                <w:tab w:val="center" w:pos="3169"/>
              </w:tabs>
              <w:spacing w:line="400" w:lineRule="exact"/>
              <w:jc w:val="left"/>
              <w:rPr>
                <w:rFonts w:hint="eastAsia"/>
                <w:szCs w:val="21"/>
                <w:lang w:eastAsia="zh-CN"/>
              </w:rPr>
            </w:pPr>
            <w:r>
              <w:rPr>
                <w:rFonts w:hint="eastAsia"/>
                <w:szCs w:val="21"/>
              </w:rPr>
              <w:t>查</w:t>
            </w:r>
            <w:r>
              <w:rPr>
                <w:rFonts w:hint="eastAsia"/>
                <w:szCs w:val="22"/>
              </w:rPr>
              <w:t>《管理评审改进措施及验证表》</w:t>
            </w:r>
            <w:r>
              <w:rPr>
                <w:rFonts w:hint="eastAsia"/>
                <w:szCs w:val="21"/>
                <w:lang w:eastAsia="zh-CN"/>
              </w:rPr>
              <w:t>，目前改进建议正在实施中，要求</w:t>
            </w:r>
            <w:r>
              <w:rPr>
                <w:rFonts w:hint="eastAsia"/>
                <w:szCs w:val="21"/>
                <w:lang w:val="en-US" w:eastAsia="zh-CN"/>
              </w:rPr>
              <w:t>2022年12月31日前完成</w:t>
            </w:r>
            <w:r>
              <w:rPr>
                <w:rFonts w:hint="eastAsia"/>
                <w:szCs w:val="21"/>
              </w:rPr>
              <w:t>。</w:t>
            </w:r>
            <w:r>
              <w:rPr>
                <w:rFonts w:hint="eastAsia"/>
                <w:szCs w:val="21"/>
                <w:lang w:eastAsia="zh-CN"/>
              </w:rPr>
              <w:t>下次审核时关注。</w:t>
            </w:r>
          </w:p>
          <w:p>
            <w:pPr>
              <w:tabs>
                <w:tab w:val="center" w:pos="3169"/>
              </w:tabs>
              <w:spacing w:line="400" w:lineRule="exact"/>
              <w:jc w:val="left"/>
              <w:rPr>
                <w:rFonts w:ascii="宋体" w:hAnsi="宋体" w:cs="宋体"/>
                <w:szCs w:val="21"/>
              </w:rPr>
            </w:pPr>
            <w:r>
              <w:rPr>
                <w:rFonts w:hint="eastAsia" w:ascii="宋体" w:hAnsi="宋体" w:cs="宋体"/>
                <w:szCs w:val="21"/>
              </w:rPr>
              <w:t>评审输出内容：</w:t>
            </w:r>
          </w:p>
          <w:p>
            <w:pPr>
              <w:tabs>
                <w:tab w:val="center" w:pos="3169"/>
              </w:tabs>
              <w:spacing w:line="400" w:lineRule="exact"/>
              <w:jc w:val="left"/>
              <w:rPr>
                <w:rFonts w:ascii="宋体" w:hAnsi="宋体" w:cs="宋体"/>
                <w:szCs w:val="21"/>
              </w:rPr>
            </w:pPr>
            <w:r>
              <w:rPr>
                <w:rFonts w:hint="eastAsia" w:ascii="宋体" w:hAnsi="宋体" w:cs="宋体"/>
                <w:szCs w:val="21"/>
              </w:rPr>
              <w:t>质量环境安全管理体系运行有效，符合标准要求，得到了正确的实施和保持。</w:t>
            </w:r>
          </w:p>
          <w:p>
            <w:pPr>
              <w:tabs>
                <w:tab w:val="center" w:pos="3169"/>
              </w:tabs>
              <w:spacing w:line="400" w:lineRule="exact"/>
              <w:jc w:val="left"/>
              <w:rPr>
                <w:rFonts w:ascii="宋体" w:hAnsi="宋体" w:cs="宋体"/>
                <w:szCs w:val="21"/>
              </w:rPr>
            </w:pPr>
            <w:r>
              <w:rPr>
                <w:rFonts w:hint="eastAsia" w:ascii="宋体" w:hAnsi="宋体" w:cs="宋体"/>
                <w:szCs w:val="21"/>
              </w:rPr>
              <w:t>质量、安全方针的评审：方针合理、适宜符合要求，</w:t>
            </w:r>
          </w:p>
          <w:p>
            <w:pPr>
              <w:tabs>
                <w:tab w:val="center" w:pos="3169"/>
              </w:tabs>
              <w:spacing w:line="400" w:lineRule="exact"/>
              <w:jc w:val="left"/>
              <w:rPr>
                <w:rFonts w:ascii="宋体" w:hAnsi="宋体" w:cs="宋体"/>
                <w:szCs w:val="21"/>
              </w:rPr>
            </w:pPr>
            <w:r>
              <w:rPr>
                <w:rFonts w:hint="eastAsia" w:ascii="宋体" w:hAnsi="宋体" w:cs="宋体"/>
                <w:szCs w:val="21"/>
              </w:rPr>
              <w:t>体系策划情况的评审（包括法律法规、目标指标）；</w:t>
            </w:r>
          </w:p>
          <w:p>
            <w:pPr>
              <w:tabs>
                <w:tab w:val="center" w:pos="3169"/>
              </w:tabs>
              <w:spacing w:line="400" w:lineRule="exact"/>
              <w:jc w:val="left"/>
              <w:rPr>
                <w:rFonts w:ascii="宋体" w:hAnsi="宋体" w:cs="宋体"/>
                <w:szCs w:val="21"/>
              </w:rPr>
            </w:pPr>
            <w:r>
              <w:rPr>
                <w:rFonts w:hint="eastAsia" w:ascii="宋体" w:hAnsi="宋体" w:cs="宋体"/>
                <w:szCs w:val="21"/>
              </w:rPr>
              <w:t>预防措施和纠正措施的状况。</w:t>
            </w:r>
          </w:p>
          <w:p>
            <w:pPr>
              <w:tabs>
                <w:tab w:val="center" w:pos="3169"/>
              </w:tabs>
              <w:spacing w:line="400" w:lineRule="exact"/>
              <w:jc w:val="left"/>
              <w:rPr>
                <w:rFonts w:ascii="宋体" w:hAnsi="宋体" w:cs="宋体"/>
                <w:szCs w:val="21"/>
              </w:rPr>
            </w:pPr>
            <w:r>
              <w:rPr>
                <w:rFonts w:hint="eastAsia" w:ascii="宋体" w:hAnsi="宋体" w:cs="宋体"/>
                <w:szCs w:val="21"/>
              </w:rPr>
              <w:t>实施与运行情况的评审（包括资源提供、文件控制）；</w:t>
            </w:r>
          </w:p>
          <w:p>
            <w:pPr>
              <w:tabs>
                <w:tab w:val="center" w:pos="3169"/>
              </w:tabs>
              <w:spacing w:line="400" w:lineRule="exact"/>
              <w:jc w:val="left"/>
              <w:rPr>
                <w:rFonts w:ascii="宋体" w:hAnsi="宋体" w:cs="宋体"/>
                <w:szCs w:val="21"/>
              </w:rPr>
            </w:pPr>
            <w:r>
              <w:rPr>
                <w:rFonts w:hint="eastAsia" w:ascii="宋体" w:hAnsi="宋体" w:cs="宋体"/>
                <w:szCs w:val="21"/>
              </w:rPr>
              <w:t>体系绩效测量和监视（包括目标达成情况、内审审核）：通过考核目标达成良好，内审基本符合要求；</w:t>
            </w:r>
          </w:p>
          <w:p>
            <w:pPr>
              <w:tabs>
                <w:tab w:val="center" w:pos="3169"/>
              </w:tabs>
              <w:spacing w:line="400" w:lineRule="exact"/>
              <w:jc w:val="left"/>
              <w:rPr>
                <w:rFonts w:ascii="宋体" w:hAnsi="宋体" w:cs="宋体"/>
                <w:szCs w:val="21"/>
              </w:rPr>
            </w:pPr>
            <w:r>
              <w:rPr>
                <w:rFonts w:hint="eastAsia" w:ascii="宋体" w:hAnsi="宋体" w:cs="宋体"/>
                <w:szCs w:val="21"/>
              </w:rPr>
              <w:t>相关方关注：202</w:t>
            </w:r>
            <w:r>
              <w:rPr>
                <w:rFonts w:hint="eastAsia" w:ascii="宋体" w:hAnsi="宋体" w:cs="宋体"/>
                <w:szCs w:val="21"/>
                <w:lang w:val="en-US" w:eastAsia="zh-CN"/>
              </w:rPr>
              <w:t>2</w:t>
            </w:r>
            <w:r>
              <w:rPr>
                <w:rFonts w:hint="eastAsia" w:ascii="宋体" w:hAnsi="宋体" w:cs="宋体"/>
                <w:szCs w:val="21"/>
              </w:rPr>
              <w:t>年1月至今未收到相关方及顾客投诉抱怨；</w:t>
            </w:r>
          </w:p>
          <w:p>
            <w:pPr>
              <w:tabs>
                <w:tab w:val="center" w:pos="3169"/>
              </w:tabs>
              <w:spacing w:line="400" w:lineRule="exact"/>
              <w:jc w:val="left"/>
              <w:rPr>
                <w:rFonts w:ascii="宋体" w:hAnsi="宋体" w:cs="宋体"/>
                <w:szCs w:val="21"/>
              </w:rPr>
            </w:pPr>
            <w:r>
              <w:rPr>
                <w:rFonts w:hint="eastAsia" w:ascii="宋体" w:hAnsi="宋体" w:cs="宋体"/>
                <w:szCs w:val="21"/>
              </w:rPr>
              <w:t>管理评审结论：质量、环境、安全方针、目标适宜，体系符合企业现状，公司运行的管理体系适宜、充分、有效。</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事件、不符合和纠正措施</w:t>
            </w:r>
          </w:p>
          <w:p>
            <w:pPr>
              <w:adjustRightInd w:val="0"/>
              <w:snapToGrid w:val="0"/>
              <w:jc w:val="left"/>
              <w:rPr>
                <w:rFonts w:ascii="宋体" w:hAnsi="宋体" w:cs="宋体"/>
                <w:szCs w:val="21"/>
              </w:rPr>
            </w:pPr>
            <w:r>
              <w:rPr>
                <w:rFonts w:hint="eastAsia" w:ascii="宋体" w:hAnsi="宋体" w:cs="宋体"/>
                <w:szCs w:val="21"/>
              </w:rPr>
              <w:t>持续改进</w:t>
            </w:r>
          </w:p>
        </w:tc>
        <w:tc>
          <w:tcPr>
            <w:tcW w:w="960" w:type="dxa"/>
            <w:noWrap w:val="0"/>
            <w:vAlign w:val="top"/>
          </w:tcPr>
          <w:p>
            <w:pPr>
              <w:tabs>
                <w:tab w:val="center" w:pos="3169"/>
              </w:tabs>
              <w:spacing w:line="400" w:lineRule="exact"/>
              <w:rPr>
                <w:rFonts w:ascii="宋体" w:hAnsi="宋体" w:cs="宋体"/>
                <w:szCs w:val="21"/>
              </w:rPr>
            </w:pPr>
            <w:r>
              <w:rPr>
                <w:rFonts w:hint="eastAsia" w:ascii="宋体" w:hAnsi="宋体" w:cs="宋体"/>
                <w:szCs w:val="21"/>
              </w:rPr>
              <w:t>S10.1；10.2</w:t>
            </w:r>
          </w:p>
          <w:p>
            <w:pPr>
              <w:rPr>
                <w:rFonts w:ascii="宋体" w:hAnsi="宋体"/>
                <w:szCs w:val="21"/>
              </w:rPr>
            </w:pPr>
          </w:p>
        </w:tc>
        <w:tc>
          <w:tcPr>
            <w:tcW w:w="10004" w:type="dxa"/>
            <w:noWrap w:val="0"/>
            <w:vAlign w:val="top"/>
          </w:tcPr>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制定系列程序文件《管理评审控制程序》、《顾客满意度调查控制程序》、《绩效监测和测量程序》、《不合格品控制程序》、《纠正与预防措施程序》及《内部审核控制程序》，对持续改进的过程予以规定，以实现质量、环境和职业健康安全管理体系及产品符合性的持续改进。持续改进的过程包含持续改进的提出、立项、不合格的原因的分析、纠正措施的确定、跟踪和评价及负责部门和人员职责等。</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公司通过质量方针、目标的达成分析、内部质量审核结果、数据资料统计分析、纠正和预防措施和管理评审等方式，以推动质量、环境和职业健康安全管理体系的持续改进。</w:t>
            </w:r>
          </w:p>
          <w:p>
            <w:pPr>
              <w:pStyle w:val="3"/>
              <w:adjustRightInd w:val="0"/>
              <w:snapToGrid w:val="0"/>
              <w:spacing w:before="0" w:after="0" w:line="360" w:lineRule="auto"/>
              <w:ind w:firstLine="420" w:firstLineChars="200"/>
              <w:rPr>
                <w:rFonts w:ascii="宋体" w:hAnsi="宋体" w:cs="宋体"/>
                <w:b w:val="0"/>
                <w:bCs w:val="0"/>
                <w:color w:val="000000"/>
                <w:sz w:val="21"/>
                <w:szCs w:val="21"/>
              </w:rPr>
            </w:pPr>
            <w:r>
              <w:rPr>
                <w:rFonts w:hint="eastAsia" w:ascii="宋体" w:hAnsi="宋体" w:cs="宋体"/>
                <w:b w:val="0"/>
                <w:bCs w:val="0"/>
                <w:color w:val="000000"/>
                <w:sz w:val="21"/>
                <w:szCs w:val="21"/>
              </w:rPr>
              <w:t>公司各部门和各对体系过程输出的各种信息进行收集、分析，识别出不符合或潜在的不符合，并分析原因，按《纠正与预防措施程序》实施纠正措施。</w:t>
            </w:r>
          </w:p>
          <w:p>
            <w:pPr>
              <w:pStyle w:val="3"/>
              <w:adjustRightInd w:val="0"/>
              <w:snapToGrid w:val="0"/>
              <w:spacing w:before="0" w:after="0" w:line="360" w:lineRule="auto"/>
              <w:ind w:firstLine="420" w:firstLineChars="200"/>
              <w:rPr>
                <w:rFonts w:ascii="宋体" w:hAnsi="宋体" w:cs="宋体"/>
                <w:szCs w:val="21"/>
              </w:rPr>
            </w:pPr>
            <w:r>
              <w:rPr>
                <w:rFonts w:hint="eastAsia" w:ascii="宋体" w:hAnsi="宋体" w:cs="宋体"/>
                <w:b w:val="0"/>
                <w:bCs w:val="0"/>
                <w:color w:val="000000"/>
                <w:sz w:val="21"/>
                <w:szCs w:val="21"/>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585" w:type="dxa"/>
            <w:noWrap w:val="0"/>
            <w:vAlign w:val="top"/>
          </w:tcPr>
          <w:p>
            <w:pPr>
              <w:rPr>
                <w:rFonts w:hint="eastAsi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2160" w:type="dxa"/>
            <w:noWrap w:val="0"/>
            <w:vAlign w:val="top"/>
          </w:tcPr>
          <w:p>
            <w:pPr>
              <w:adjustRightInd w:val="0"/>
              <w:snapToGrid w:val="0"/>
              <w:rPr>
                <w:rFonts w:ascii="宋体" w:hAnsi="宋体" w:cs="宋体"/>
                <w:szCs w:val="21"/>
              </w:rPr>
            </w:pPr>
            <w:r>
              <w:rPr>
                <w:rFonts w:hint="eastAsia" w:ascii="宋体" w:hAnsi="宋体" w:cs="宋体"/>
                <w:szCs w:val="21"/>
              </w:rPr>
              <w:t>范围的确认、资质的确认、法律法规执行情况、质量抽查及顾客投诉情况、一阶段不符合的验证。</w:t>
            </w:r>
          </w:p>
        </w:tc>
        <w:tc>
          <w:tcPr>
            <w:tcW w:w="960" w:type="dxa"/>
            <w:noWrap w:val="0"/>
            <w:vAlign w:val="top"/>
          </w:tcPr>
          <w:p>
            <w:pPr>
              <w:rPr>
                <w:rFonts w:ascii="宋体" w:hAnsi="宋体"/>
                <w:szCs w:val="21"/>
              </w:rPr>
            </w:pPr>
          </w:p>
        </w:tc>
        <w:tc>
          <w:tcPr>
            <w:tcW w:w="10004" w:type="dxa"/>
            <w:noWrap w:val="0"/>
            <w:vAlign w:val="top"/>
          </w:tcPr>
          <w:p>
            <w:pPr>
              <w:pStyle w:val="2"/>
              <w:ind w:firstLine="690" w:firstLineChars="300"/>
              <w:rPr>
                <w:rFonts w:hint="eastAsia" w:ascii="宋体" w:hAnsi="宋体" w:cs="宋体"/>
                <w:bCs w:val="0"/>
                <w:color w:val="000000"/>
                <w:szCs w:val="21"/>
              </w:rPr>
            </w:pPr>
            <w:r>
              <w:rPr>
                <w:rFonts w:hint="eastAsia" w:ascii="宋体" w:hAnsi="宋体" w:cs="宋体"/>
                <w:bCs w:val="0"/>
                <w:color w:val="000000"/>
                <w:szCs w:val="21"/>
                <w:lang w:eastAsia="zh-CN"/>
              </w:rPr>
              <w:t>经</w:t>
            </w:r>
            <w:r>
              <w:rPr>
                <w:rFonts w:hint="eastAsia" w:ascii="宋体" w:hAnsi="宋体" w:cs="宋体"/>
                <w:bCs w:val="0"/>
                <w:color w:val="000000"/>
                <w:szCs w:val="21"/>
              </w:rPr>
              <w:t>确认，公司质量、环境、职业健康安全管理体系覆盖范围：</w:t>
            </w:r>
          </w:p>
          <w:p>
            <w:pPr>
              <w:pStyle w:val="2"/>
              <w:ind w:firstLine="690" w:firstLineChars="300"/>
              <w:rPr>
                <w:rFonts w:hint="eastAsia" w:ascii="宋体" w:hAnsi="宋体" w:cs="宋体"/>
                <w:bCs w:val="0"/>
                <w:color w:val="000000"/>
                <w:szCs w:val="21"/>
              </w:rPr>
            </w:pPr>
            <w:r>
              <w:rPr>
                <w:rFonts w:hint="eastAsia" w:ascii="宋体" w:hAnsi="宋体" w:cs="宋体"/>
                <w:bCs w:val="0"/>
                <w:color w:val="000000"/>
                <w:szCs w:val="21"/>
              </w:rPr>
              <w:t>QMS:</w:t>
            </w:r>
            <w:r>
              <w:rPr>
                <w:rFonts w:hint="eastAsia" w:ascii="宋体" w:hAnsi="宋体" w:cs="宋体"/>
                <w:bCs w:val="0"/>
                <w:color w:val="000000"/>
                <w:szCs w:val="21"/>
                <w:lang w:eastAsia="zh-CN"/>
              </w:rPr>
              <w:t>超细粉煤灰复合材料制品的销售</w:t>
            </w:r>
            <w:r>
              <w:rPr>
                <w:rFonts w:hint="eastAsia" w:ascii="宋体" w:hAnsi="宋体" w:cs="宋体"/>
                <w:bCs w:val="0"/>
                <w:color w:val="000000"/>
                <w:szCs w:val="21"/>
              </w:rPr>
              <w:t>。</w:t>
            </w:r>
          </w:p>
          <w:p>
            <w:pPr>
              <w:pStyle w:val="2"/>
              <w:ind w:firstLine="690" w:firstLineChars="300"/>
              <w:rPr>
                <w:rFonts w:hint="eastAsia" w:ascii="宋体" w:hAnsi="宋体" w:cs="宋体"/>
                <w:bCs w:val="0"/>
                <w:color w:val="000000"/>
                <w:szCs w:val="21"/>
              </w:rPr>
            </w:pPr>
            <w:r>
              <w:rPr>
                <w:rFonts w:hint="eastAsia" w:ascii="宋体" w:hAnsi="宋体" w:cs="宋体"/>
                <w:bCs w:val="0"/>
                <w:color w:val="000000"/>
                <w:szCs w:val="21"/>
              </w:rPr>
              <w:t>EMS:</w:t>
            </w:r>
            <w:r>
              <w:rPr>
                <w:rFonts w:hint="eastAsia" w:ascii="宋体" w:hAnsi="宋体" w:cs="宋体"/>
                <w:bCs w:val="0"/>
                <w:color w:val="000000"/>
                <w:szCs w:val="21"/>
                <w:lang w:eastAsia="zh-CN"/>
              </w:rPr>
              <w:t>超细粉煤灰复合材料制品的销售</w:t>
            </w:r>
            <w:r>
              <w:rPr>
                <w:rFonts w:hint="eastAsia" w:ascii="宋体" w:hAnsi="宋体" w:cs="宋体"/>
                <w:bCs w:val="0"/>
                <w:color w:val="000000"/>
                <w:szCs w:val="21"/>
              </w:rPr>
              <w:t>所涉及场所的相关环境管理活动。</w:t>
            </w:r>
          </w:p>
          <w:p>
            <w:pPr>
              <w:pStyle w:val="2"/>
              <w:ind w:firstLine="690" w:firstLineChars="300"/>
              <w:rPr>
                <w:rFonts w:hint="eastAsia" w:ascii="宋体" w:hAnsi="宋体" w:cs="宋体"/>
                <w:bCs w:val="0"/>
                <w:color w:val="000000"/>
                <w:szCs w:val="21"/>
              </w:rPr>
            </w:pPr>
            <w:r>
              <w:rPr>
                <w:rFonts w:hint="eastAsia" w:ascii="宋体" w:hAnsi="宋体" w:cs="宋体"/>
                <w:bCs w:val="0"/>
                <w:color w:val="000000"/>
                <w:szCs w:val="21"/>
              </w:rPr>
              <w:t>OHSMS:</w:t>
            </w:r>
            <w:r>
              <w:rPr>
                <w:rFonts w:hint="eastAsia" w:ascii="宋体" w:hAnsi="宋体" w:cs="宋体"/>
                <w:bCs w:val="0"/>
                <w:color w:val="000000"/>
                <w:szCs w:val="21"/>
                <w:lang w:eastAsia="zh-CN"/>
              </w:rPr>
              <w:t>超细粉煤灰复合材料制品的销售</w:t>
            </w:r>
            <w:r>
              <w:rPr>
                <w:rFonts w:hint="eastAsia" w:ascii="宋体" w:hAnsi="宋体" w:cs="宋体"/>
                <w:bCs w:val="0"/>
                <w:color w:val="000000"/>
                <w:szCs w:val="21"/>
              </w:rPr>
              <w:t>所涉及场所的相关职业健康安全管理活动。</w:t>
            </w:r>
          </w:p>
          <w:p>
            <w:pPr>
              <w:pStyle w:val="2"/>
              <w:ind w:firstLine="690" w:firstLineChars="300"/>
              <w:rPr>
                <w:rFonts w:hint="eastAsia" w:ascii="宋体" w:hAnsi="宋体" w:cs="宋体"/>
                <w:bCs w:val="0"/>
                <w:color w:val="000000"/>
                <w:szCs w:val="21"/>
              </w:rPr>
            </w:pPr>
            <w:r>
              <w:rPr>
                <w:rFonts w:hint="eastAsia" w:ascii="宋体" w:hAnsi="宋体" w:cs="宋体"/>
                <w:bCs w:val="0"/>
                <w:color w:val="000000"/>
                <w:szCs w:val="21"/>
              </w:rPr>
              <w:t>提供营业执照（三证合一），检查有效，经营范围包含认证范围。</w:t>
            </w:r>
          </w:p>
          <w:p>
            <w:pPr>
              <w:pStyle w:val="2"/>
              <w:ind w:firstLine="690" w:firstLineChars="300"/>
              <w:rPr>
                <w:rFonts w:hint="eastAsia" w:ascii="宋体" w:hAnsi="宋体" w:cs="宋体"/>
                <w:bCs w:val="0"/>
                <w:color w:val="000000"/>
                <w:szCs w:val="21"/>
              </w:rPr>
            </w:pPr>
            <w:r>
              <w:rPr>
                <w:rFonts w:hint="eastAsia" w:ascii="宋体" w:hAnsi="宋体" w:cs="宋体"/>
                <w:bCs w:val="0"/>
                <w:color w:val="000000"/>
                <w:szCs w:val="21"/>
              </w:rPr>
              <w:t>公司严格执行国标及行业要求和法律、法规要求。</w:t>
            </w:r>
          </w:p>
          <w:p>
            <w:pPr>
              <w:pStyle w:val="2"/>
              <w:ind w:firstLine="690" w:firstLineChars="300"/>
              <w:rPr>
                <w:rFonts w:hint="eastAsia" w:ascii="宋体" w:hAnsi="宋体" w:cs="宋体"/>
                <w:bCs w:val="0"/>
                <w:color w:val="000000"/>
                <w:szCs w:val="21"/>
              </w:rPr>
            </w:pPr>
            <w:r>
              <w:rPr>
                <w:rFonts w:hint="eastAsia" w:ascii="宋体" w:hAnsi="宋体" w:cs="宋体"/>
                <w:bCs w:val="0"/>
                <w:color w:val="000000"/>
                <w:szCs w:val="21"/>
              </w:rPr>
              <w:t>自202</w:t>
            </w:r>
            <w:r>
              <w:rPr>
                <w:rFonts w:hint="eastAsia" w:ascii="宋体" w:hAnsi="宋体" w:cs="宋体"/>
                <w:bCs w:val="0"/>
                <w:color w:val="000000"/>
                <w:szCs w:val="21"/>
                <w:lang w:val="en-US" w:eastAsia="zh-CN"/>
              </w:rPr>
              <w:t>2</w:t>
            </w:r>
            <w:r>
              <w:rPr>
                <w:rFonts w:hint="eastAsia" w:ascii="宋体" w:hAnsi="宋体" w:cs="宋体"/>
                <w:bCs w:val="0"/>
                <w:color w:val="000000"/>
                <w:szCs w:val="21"/>
              </w:rPr>
              <w:t>年1月以来，公司无重大产品质量投诉，通过顾客满意度调查，顾客对公司提供的产品普遍反映较好。</w:t>
            </w:r>
          </w:p>
          <w:p>
            <w:pPr>
              <w:pStyle w:val="2"/>
              <w:ind w:firstLine="690" w:firstLineChars="300"/>
              <w:rPr>
                <w:rFonts w:hint="eastAsia" w:ascii="宋体" w:hAnsi="宋体" w:cs="宋体"/>
                <w:bCs w:val="0"/>
                <w:color w:val="000000"/>
                <w:szCs w:val="21"/>
              </w:rPr>
            </w:pPr>
            <w:r>
              <w:rPr>
                <w:rFonts w:hint="eastAsia" w:ascii="宋体" w:hAnsi="宋体" w:cs="宋体"/>
                <w:bCs w:val="0"/>
                <w:color w:val="000000"/>
                <w:szCs w:val="21"/>
              </w:rPr>
              <w:t>暂无质量监督抽查情况</w:t>
            </w:r>
          </w:p>
          <w:p>
            <w:pPr>
              <w:pStyle w:val="2"/>
              <w:ind w:firstLine="690" w:firstLineChars="300"/>
              <w:rPr>
                <w:rFonts w:hint="eastAsia" w:ascii="宋体" w:hAnsi="宋体" w:cs="宋体"/>
                <w:bCs w:val="0"/>
                <w:color w:val="000000"/>
                <w:szCs w:val="21"/>
              </w:rPr>
            </w:pPr>
            <w:r>
              <w:rPr>
                <w:rFonts w:hint="eastAsia" w:ascii="宋体" w:hAnsi="宋体" w:cs="宋体"/>
                <w:bCs w:val="0"/>
                <w:color w:val="000000"/>
                <w:szCs w:val="21"/>
              </w:rPr>
              <w:t>无重大环境和职业健康安全的问题和投诉。</w:t>
            </w:r>
          </w:p>
          <w:p>
            <w:pPr>
              <w:pStyle w:val="2"/>
              <w:ind w:firstLine="690" w:firstLineChars="300"/>
              <w:rPr>
                <w:rFonts w:ascii="宋体" w:hAnsi="宋体" w:cs="宋体"/>
                <w:bCs w:val="0"/>
                <w:color w:val="000000"/>
                <w:szCs w:val="21"/>
              </w:rPr>
            </w:pPr>
            <w:r>
              <w:rPr>
                <w:rFonts w:hint="eastAsia" w:ascii="宋体" w:hAnsi="宋体" w:cs="宋体"/>
                <w:bCs w:val="0"/>
                <w:color w:val="000000"/>
                <w:szCs w:val="21"/>
                <w:lang w:eastAsia="zh-CN"/>
              </w:rPr>
              <w:t>一阶段</w:t>
            </w:r>
            <w:r>
              <w:rPr>
                <w:rFonts w:hint="eastAsia" w:ascii="宋体" w:hAnsi="宋体" w:cs="宋体"/>
                <w:bCs w:val="0"/>
                <w:color w:val="000000"/>
                <w:szCs w:val="21"/>
              </w:rPr>
              <w:t>不符合验证：</w:t>
            </w:r>
            <w:r>
              <w:rPr>
                <w:rFonts w:hint="eastAsia" w:ascii="宋体" w:hAnsi="宋体" w:cs="宋体"/>
                <w:bCs w:val="0"/>
                <w:color w:val="000000"/>
                <w:szCs w:val="21"/>
                <w:lang w:eastAsia="zh-CN"/>
              </w:rPr>
              <w:t>一阶段无不符合</w:t>
            </w:r>
            <w:r>
              <w:rPr>
                <w:rFonts w:hint="eastAsia" w:ascii="宋体" w:hAnsi="宋体" w:cs="宋体"/>
                <w:bCs w:val="0"/>
                <w:color w:val="000000"/>
                <w:szCs w:val="21"/>
              </w:rPr>
              <w:t>。</w:t>
            </w:r>
          </w:p>
        </w:tc>
        <w:tc>
          <w:tcPr>
            <w:tcW w:w="1585" w:type="dxa"/>
            <w:noWrap w:val="0"/>
            <w:vAlign w:val="top"/>
          </w:tcPr>
          <w:p>
            <w:pPr>
              <w:rPr>
                <w:rFonts w:hint="eastAsia"/>
              </w:rPr>
            </w:pPr>
            <w:r>
              <w:rPr>
                <w:rFonts w:hint="eastAsia"/>
              </w:rPr>
              <w:t>符合</w:t>
            </w:r>
          </w:p>
        </w:tc>
      </w:tr>
    </w:tbl>
    <w:p>
      <w:pPr>
        <w:pStyle w:val="8"/>
      </w:pPr>
      <w:r>
        <w:rPr>
          <w:rFonts w:hint="eastAsia"/>
        </w:rPr>
        <w:t>说明：不符合标注N</w:t>
      </w: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004" w:type="dxa"/>
            <w:noWrap w:val="0"/>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综合部</w:t>
            </w:r>
            <w:r>
              <w:rPr>
                <w:rFonts w:hint="eastAsia"/>
                <w:sz w:val="24"/>
                <w:szCs w:val="24"/>
              </w:rPr>
              <w:t>（含财务部）   主管领导：</w:t>
            </w:r>
            <w:r>
              <w:rPr>
                <w:rFonts w:hint="eastAsia"/>
                <w:sz w:val="24"/>
                <w:szCs w:val="24"/>
                <w:lang w:eastAsia="zh-CN"/>
              </w:rPr>
              <w:t>张建文</w:t>
            </w:r>
            <w:r>
              <w:rPr>
                <w:rFonts w:hint="eastAsia"/>
                <w:sz w:val="24"/>
                <w:szCs w:val="24"/>
              </w:rPr>
              <w:t>， 陪同人员：</w:t>
            </w:r>
            <w:r>
              <w:rPr>
                <w:rFonts w:hint="eastAsia"/>
                <w:sz w:val="24"/>
                <w:szCs w:val="24"/>
                <w:lang w:eastAsia="zh-CN"/>
              </w:rPr>
              <w:t>张建文</w:t>
            </w:r>
          </w:p>
        </w:tc>
        <w:tc>
          <w:tcPr>
            <w:tcW w:w="1585"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rPr>
                <w:rFonts w:hint="eastAsia" w:eastAsia="宋体"/>
                <w:sz w:val="24"/>
                <w:szCs w:val="24"/>
                <w:lang w:eastAsia="zh-CN"/>
              </w:rPr>
            </w:pPr>
            <w:r>
              <w:rPr>
                <w:rFonts w:hint="eastAsia"/>
                <w:sz w:val="24"/>
                <w:szCs w:val="24"/>
              </w:rPr>
              <w:t>审核员：</w:t>
            </w:r>
            <w:r>
              <w:rPr>
                <w:rFonts w:hint="eastAsia"/>
                <w:sz w:val="24"/>
                <w:szCs w:val="24"/>
                <w:lang w:eastAsia="zh-CN"/>
              </w:rPr>
              <w:t>陈伟</w:t>
            </w:r>
            <w:r>
              <w:rPr>
                <w:rFonts w:hint="eastAsia"/>
                <w:sz w:val="24"/>
                <w:szCs w:val="24"/>
              </w:rPr>
              <w:t>（微信），      审核时间：</w:t>
            </w:r>
            <w:r>
              <w:rPr>
                <w:rFonts w:hint="eastAsia"/>
                <w:sz w:val="24"/>
                <w:szCs w:val="24"/>
                <w:lang w:eastAsia="zh-CN"/>
              </w:rPr>
              <w:t>2022.8.9</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snapToGrid w:val="0"/>
              <w:spacing w:line="240" w:lineRule="exact"/>
              <w:rPr>
                <w:rFonts w:hint="default" w:ascii="宋体" w:hAnsi="宋体" w:eastAsia="宋体" w:cs="新宋体"/>
                <w:sz w:val="18"/>
                <w:szCs w:val="18"/>
                <w:highlight w:val="none"/>
                <w:lang w:val="en-US" w:eastAsia="zh-CN"/>
              </w:rPr>
            </w:pPr>
            <w:r>
              <w:rPr>
                <w:rFonts w:hint="eastAsia"/>
                <w:sz w:val="24"/>
                <w:szCs w:val="24"/>
              </w:rPr>
              <w:t>审核条款：</w:t>
            </w:r>
            <w:r>
              <w:rPr>
                <w:rFonts w:hint="eastAsia" w:ascii="宋体" w:hAnsi="宋体" w:eastAsia="宋体" w:cs="新宋体"/>
                <w:sz w:val="18"/>
                <w:szCs w:val="18"/>
                <w:highlight w:val="none"/>
                <w:lang w:val="en-US" w:eastAsia="zh-CN"/>
              </w:rPr>
              <w:t>QMS</w:t>
            </w:r>
            <w:r>
              <w:rPr>
                <w:rFonts w:hint="eastAsia" w:ascii="宋体" w:hAnsi="宋体" w:cs="新宋体"/>
                <w:sz w:val="18"/>
                <w:szCs w:val="18"/>
                <w:highlight w:val="none"/>
                <w:lang w:val="en-US" w:eastAsia="zh-CN"/>
              </w:rPr>
              <w:t>：</w:t>
            </w:r>
          </w:p>
          <w:p>
            <w:pPr>
              <w:snapToGrid w:val="0"/>
              <w:spacing w:line="240" w:lineRule="exact"/>
              <w:rPr>
                <w:sz w:val="24"/>
                <w:szCs w:val="24"/>
              </w:rPr>
            </w:pPr>
            <w:r>
              <w:rPr>
                <w:rFonts w:hint="eastAsia" w:ascii="宋体" w:hAnsi="宋体" w:eastAsia="宋体" w:cs="新宋体"/>
                <w:sz w:val="18"/>
                <w:szCs w:val="18"/>
                <w:highlight w:val="none"/>
                <w:lang w:val="en-US" w:eastAsia="zh-CN"/>
              </w:rPr>
              <w:t>5.3组织的角色、职责和权限；6.2质量目标及其实现的策划；7.1.2人员；7.2能力；7.3意识；7.4沟通；7.5文件化信息；8.4外部提供供方的控制；9.1.3分析和评价；10.2不符合和纠正措施</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noWrap w:val="0"/>
            <w:vAlign w:val="top"/>
          </w:tcPr>
          <w:p>
            <w:pPr>
              <w:tabs>
                <w:tab w:val="center" w:pos="3169"/>
              </w:tabs>
              <w:spacing w:line="400" w:lineRule="exact"/>
              <w:rPr>
                <w:rFonts w:ascii="宋体" w:hAnsi="宋体" w:cs="宋体"/>
                <w:szCs w:val="21"/>
              </w:rPr>
            </w:pPr>
            <w:r>
              <w:rPr>
                <w:rFonts w:hint="eastAsia" w:ascii="宋体" w:hAnsi="宋体" w:cs="宋体"/>
                <w:szCs w:val="21"/>
                <w:lang w:val="en-US" w:eastAsia="zh-CN"/>
              </w:rPr>
              <w:t>Q</w:t>
            </w:r>
            <w:r>
              <w:rPr>
                <w:rFonts w:hint="eastAsia" w:ascii="宋体" w:hAnsi="宋体" w:cs="宋体"/>
                <w:szCs w:val="21"/>
              </w:rPr>
              <w:t xml:space="preserve">5.3； </w:t>
            </w:r>
          </w:p>
          <w:p>
            <w:pPr>
              <w:tabs>
                <w:tab w:val="center" w:pos="3169"/>
              </w:tabs>
              <w:spacing w:line="400" w:lineRule="exact"/>
              <w:rPr>
                <w:rFonts w:ascii="宋体" w:hAnsi="宋体" w:cs="宋体"/>
                <w:szCs w:val="21"/>
              </w:rPr>
            </w:pPr>
          </w:p>
          <w:p>
            <w:pPr>
              <w:rPr>
                <w:rFonts w:ascii="宋体" w:hAnsi="宋体" w:cs="新宋体"/>
                <w:szCs w:val="21"/>
              </w:rPr>
            </w:pP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在管理手册中和岗位任职要求中规定了</w:t>
            </w:r>
            <w:r>
              <w:rPr>
                <w:rFonts w:hint="eastAsia" w:ascii="宋体" w:hAnsi="宋体" w:cs="宋体"/>
                <w:szCs w:val="21"/>
                <w:lang w:eastAsia="zh-CN"/>
              </w:rPr>
              <w:t>综合部</w:t>
            </w:r>
            <w:r>
              <w:rPr>
                <w:rFonts w:hint="eastAsia" w:ascii="宋体" w:hAnsi="宋体" w:cs="宋体"/>
                <w:szCs w:val="21"/>
              </w:rPr>
              <w:t>（含财务部）的安全职责和权限，以确保部门工作的展开和实施：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tabs>
                <w:tab w:val="center" w:pos="3169"/>
              </w:tabs>
              <w:spacing w:line="400" w:lineRule="exact"/>
              <w:jc w:val="left"/>
              <w:rPr>
                <w:rFonts w:ascii="宋体" w:hAnsi="宋体" w:cs="宋体"/>
                <w:szCs w:val="21"/>
              </w:rPr>
            </w:pPr>
            <w:r>
              <w:rPr>
                <w:rFonts w:hint="eastAsia" w:ascii="宋体" w:hAnsi="宋体" w:cs="宋体"/>
                <w:szCs w:val="21"/>
                <w:lang w:eastAsia="zh-CN"/>
              </w:rPr>
              <w:t>综合部</w:t>
            </w:r>
            <w:r>
              <w:rPr>
                <w:rFonts w:hint="eastAsia" w:ascii="宋体" w:hAnsi="宋体" w:cs="宋体"/>
                <w:szCs w:val="21"/>
              </w:rPr>
              <w:t>和财务部负责人能基本阐述本部门的主要职责。</w:t>
            </w:r>
          </w:p>
        </w:tc>
        <w:tc>
          <w:tcPr>
            <w:tcW w:w="1585" w:type="dxa"/>
            <w:noWrap w:val="0"/>
            <w:vAlign w:val="top"/>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160" w:type="dxa"/>
            <w:noWrap w:val="0"/>
            <w:vAlign w:val="top"/>
          </w:tcPr>
          <w:p>
            <w:pPr>
              <w:rPr>
                <w:rFonts w:ascii="宋体" w:hAnsi="宋体"/>
                <w:b/>
                <w:szCs w:val="21"/>
              </w:rPr>
            </w:pPr>
            <w:r>
              <w:rPr>
                <w:rFonts w:hint="eastAsia" w:ascii="宋体" w:hAnsi="宋体" w:cs="宋体"/>
                <w:szCs w:val="21"/>
              </w:rPr>
              <w:t>目标及其实现的策划</w:t>
            </w:r>
          </w:p>
        </w:tc>
        <w:tc>
          <w:tcPr>
            <w:tcW w:w="960" w:type="dxa"/>
            <w:noWrap w:val="0"/>
            <w:vAlign w:val="top"/>
          </w:tcPr>
          <w:p>
            <w:pPr>
              <w:tabs>
                <w:tab w:val="center" w:pos="3169"/>
              </w:tabs>
              <w:spacing w:line="400" w:lineRule="exact"/>
              <w:rPr>
                <w:rFonts w:ascii="宋体" w:hAnsi="宋体" w:cs="宋体"/>
                <w:szCs w:val="21"/>
              </w:rPr>
            </w:pPr>
            <w:r>
              <w:rPr>
                <w:rFonts w:hint="eastAsia" w:ascii="宋体" w:hAnsi="宋体" w:cs="宋体"/>
                <w:szCs w:val="21"/>
                <w:lang w:val="en-US" w:eastAsia="zh-CN"/>
              </w:rPr>
              <w:t>Q</w:t>
            </w:r>
            <w:r>
              <w:rPr>
                <w:rFonts w:hint="eastAsia" w:ascii="宋体" w:hAnsi="宋体" w:cs="宋体"/>
                <w:szCs w:val="21"/>
              </w:rPr>
              <w:t>6.2</w:t>
            </w:r>
          </w:p>
          <w:p>
            <w:pPr>
              <w:rPr>
                <w:rFonts w:ascii="宋体" w:hAnsi="宋体" w:cs="新宋体"/>
                <w:szCs w:val="21"/>
              </w:rPr>
            </w:pP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查见：公司有</w:t>
            </w:r>
            <w:r>
              <w:rPr>
                <w:rFonts w:hint="eastAsia" w:ascii="宋体" w:hAnsi="宋体" w:cs="宋体"/>
                <w:szCs w:val="21"/>
                <w:lang w:eastAsia="zh-CN"/>
              </w:rPr>
              <w:t>质量</w:t>
            </w:r>
            <w:r>
              <w:rPr>
                <w:rFonts w:hint="eastAsia" w:ascii="宋体" w:hAnsi="宋体" w:cs="宋体"/>
                <w:szCs w:val="21"/>
              </w:rPr>
              <w:t>目标分解到各个部门，</w:t>
            </w:r>
            <w:r>
              <w:rPr>
                <w:rFonts w:hint="eastAsia" w:ascii="宋体" w:hAnsi="宋体" w:cs="宋体"/>
                <w:szCs w:val="21"/>
                <w:lang w:eastAsia="zh-CN"/>
              </w:rPr>
              <w:t>综合部</w:t>
            </w:r>
            <w:r>
              <w:rPr>
                <w:rFonts w:hint="eastAsia" w:ascii="宋体" w:hAnsi="宋体" w:cs="宋体"/>
                <w:szCs w:val="21"/>
              </w:rPr>
              <w:t>（财务部）的目标是：</w:t>
            </w:r>
          </w:p>
          <w:p>
            <w:pPr>
              <w:tabs>
                <w:tab w:val="center" w:pos="3169"/>
              </w:tabs>
              <w:spacing w:line="400" w:lineRule="exact"/>
              <w:jc w:val="left"/>
              <w:rPr>
                <w:rFonts w:hint="eastAsia" w:ascii="宋体" w:hAnsi="宋体" w:cs="宋体"/>
                <w:szCs w:val="21"/>
              </w:rPr>
            </w:pPr>
            <w:r>
              <w:rPr>
                <w:rFonts w:hint="eastAsia" w:ascii="宋体" w:hAnsi="宋体" w:cs="宋体"/>
                <w:szCs w:val="21"/>
              </w:rPr>
              <w:t xml:space="preserve">目标        </w:t>
            </w:r>
            <w:r>
              <w:rPr>
                <w:rFonts w:hint="eastAsia" w:ascii="宋体" w:hAnsi="宋体" w:cs="宋体"/>
                <w:szCs w:val="21"/>
                <w:lang w:val="en-US" w:eastAsia="zh-CN"/>
              </w:rPr>
              <w:t xml:space="preserve">               </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完成（</w:t>
            </w:r>
            <w:r>
              <w:rPr>
                <w:rFonts w:hint="eastAsia" w:ascii="宋体" w:hAnsi="宋体" w:cs="宋体"/>
                <w:szCs w:val="21"/>
                <w:lang w:eastAsia="zh-CN"/>
              </w:rPr>
              <w:t>2022.2--2022.7</w:t>
            </w:r>
            <w:r>
              <w:rPr>
                <w:rFonts w:hint="eastAsia" w:ascii="宋体" w:hAnsi="宋体" w:cs="宋体"/>
                <w:szCs w:val="21"/>
              </w:rPr>
              <w:t>）</w:t>
            </w:r>
          </w:p>
          <w:p>
            <w:pPr>
              <w:tabs>
                <w:tab w:val="center" w:pos="3169"/>
              </w:tabs>
              <w:spacing w:line="400" w:lineRule="exact"/>
              <w:jc w:val="left"/>
              <w:rPr>
                <w:rFonts w:hint="eastAsia" w:ascii="宋体" w:hAnsi="宋体" w:eastAsia="宋体" w:cs="宋体"/>
                <w:szCs w:val="21"/>
                <w:lang w:val="en-US" w:eastAsia="zh-CN"/>
              </w:rPr>
            </w:pPr>
            <w:r>
              <w:rPr>
                <w:rFonts w:hint="eastAsia" w:ascii="Times New Roman" w:hAnsi="Times New Roman" w:eastAsia="宋体" w:cs="Times New Roman"/>
                <w:szCs w:val="21"/>
              </w:rPr>
              <w:t>1</w:t>
            </w:r>
            <w:r>
              <w:rPr>
                <w:rFonts w:hint="eastAsia" w:ascii="Times New Roman" w:hAnsi="Times New Roman" w:eastAsia="宋体" w:cs="Times New Roman"/>
                <w:szCs w:val="21"/>
                <w:lang w:eastAsia="zh-CN"/>
              </w:rPr>
              <w:t>、培训计划执行率</w:t>
            </w:r>
            <w:r>
              <w:rPr>
                <w:rFonts w:hint="eastAsia" w:ascii="Times New Roman" w:hAnsi="Times New Roman" w:eastAsia="宋体" w:cs="Times New Roman"/>
                <w:szCs w:val="21"/>
              </w:rPr>
              <w:t xml:space="preserve"> </w:t>
            </w:r>
            <w:r>
              <w:rPr>
                <w:rFonts w:hint="eastAsia" w:ascii="宋体" w:hAnsi="宋体" w:eastAsia="宋体" w:cs="宋体"/>
                <w:szCs w:val="21"/>
                <w:lang w:val="en-US" w:eastAsia="zh-CN"/>
              </w:rPr>
              <w:t>100%</w:t>
            </w:r>
            <w:r>
              <w:rPr>
                <w:rFonts w:hint="eastAsia" w:ascii="Times New Roman" w:hAnsi="Times New Roman" w:eastAsia="宋体" w:cs="Times New Roman"/>
                <w:szCs w:val="21"/>
              </w:rPr>
              <w:t xml:space="preserve">；       </w:t>
            </w:r>
            <w:r>
              <w:rPr>
                <w:rFonts w:hint="eastAsia" w:ascii="Times New Roman" w:hAnsi="Times New Roman" w:eastAsia="宋体" w:cs="Times New Roman"/>
                <w:szCs w:val="21"/>
                <w:lang w:val="en-US" w:eastAsia="zh-CN"/>
              </w:rPr>
              <w:t xml:space="preserve">                   </w:t>
            </w:r>
            <w:r>
              <w:rPr>
                <w:rFonts w:hint="eastAsia" w:ascii="Times New Roman" w:hAnsi="Times New Roman" w:eastAsia="宋体" w:cs="Times New Roman"/>
                <w:szCs w:val="21"/>
              </w:rPr>
              <w:t xml:space="preserve">       </w:t>
            </w:r>
            <w:r>
              <w:rPr>
                <w:rFonts w:hint="eastAsia" w:ascii="宋体" w:hAnsi="宋体" w:eastAsia="宋体" w:cs="宋体"/>
                <w:szCs w:val="21"/>
                <w:lang w:val="en-US" w:eastAsia="zh-CN"/>
              </w:rPr>
              <w:t>100%</w:t>
            </w:r>
          </w:p>
          <w:p>
            <w:pPr>
              <w:tabs>
                <w:tab w:val="center" w:pos="3169"/>
              </w:tabs>
              <w:spacing w:line="400" w:lineRule="exact"/>
              <w:jc w:val="left"/>
              <w:rPr>
                <w:rFonts w:hint="eastAsia" w:ascii="宋体" w:hAnsi="宋体" w:eastAsia="宋体" w:cs="宋体"/>
                <w:szCs w:val="21"/>
                <w:lang w:val="en-US" w:eastAsia="zh-CN"/>
              </w:rPr>
            </w:pPr>
            <w:r>
              <w:rPr>
                <w:rFonts w:hint="eastAsia" w:ascii="宋体" w:hAnsi="宋体" w:eastAsia="宋体" w:cs="宋体"/>
                <w:szCs w:val="21"/>
                <w:lang w:val="en-US" w:eastAsia="zh-CN"/>
              </w:rPr>
              <w:t>2、采购产品合格率≥95%；                                 100%</w:t>
            </w:r>
          </w:p>
          <w:p>
            <w:pPr>
              <w:tabs>
                <w:tab w:val="center" w:pos="3169"/>
              </w:tabs>
              <w:spacing w:line="400" w:lineRule="exact"/>
              <w:jc w:val="left"/>
              <w:rPr>
                <w:rFonts w:ascii="宋体" w:hAnsi="宋体" w:cs="宋体"/>
                <w:szCs w:val="21"/>
              </w:rPr>
            </w:pPr>
            <w:r>
              <w:rPr>
                <w:rFonts w:hint="eastAsia" w:ascii="宋体" w:hAnsi="宋体" w:cs="宋体"/>
                <w:szCs w:val="21"/>
              </w:rPr>
              <w:t>抽查</w:t>
            </w:r>
            <w:r>
              <w:rPr>
                <w:rFonts w:hint="eastAsia" w:ascii="宋体" w:hAnsi="宋体" w:cs="宋体"/>
                <w:szCs w:val="21"/>
                <w:lang w:eastAsia="zh-CN"/>
              </w:rPr>
              <w:t>2022.2--2022.7</w:t>
            </w:r>
            <w:r>
              <w:rPr>
                <w:rFonts w:hint="eastAsia" w:ascii="宋体" w:hAnsi="宋体" w:cs="宋体"/>
                <w:szCs w:val="21"/>
              </w:rPr>
              <w:t>的《公司及部门管理目标达成统计表》和考核记录，经考核均完成目标任务。</w:t>
            </w:r>
          </w:p>
        </w:tc>
        <w:tc>
          <w:tcPr>
            <w:tcW w:w="1585" w:type="dxa"/>
            <w:noWrap w:val="0"/>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160" w:type="dxa"/>
            <w:noWrap w:val="0"/>
            <w:vAlign w:val="top"/>
          </w:tcPr>
          <w:p>
            <w:pPr>
              <w:rPr>
                <w:rFonts w:ascii="宋体" w:hAnsi="宋体" w:cs="宋体"/>
                <w:szCs w:val="21"/>
              </w:rPr>
            </w:pPr>
            <w:r>
              <w:rPr>
                <w:rFonts w:hint="eastAsia" w:ascii="宋体" w:hAnsi="宋体" w:cs="宋体"/>
                <w:szCs w:val="21"/>
              </w:rPr>
              <w:t>人员</w:t>
            </w:r>
          </w:p>
          <w:p>
            <w:pPr>
              <w:adjustRightInd w:val="0"/>
              <w:snapToGrid w:val="0"/>
              <w:rPr>
                <w:rFonts w:hint="eastAsia" w:ascii="Times New Roman" w:hAnsi="Times New Roman" w:eastAsia="宋体" w:cs="Times New Roman"/>
                <w:kern w:val="2"/>
                <w:sz w:val="21"/>
                <w:szCs w:val="21"/>
                <w:lang w:val="en-US" w:eastAsia="zh-CN" w:bidi="ar-SA"/>
              </w:rPr>
            </w:pPr>
          </w:p>
        </w:tc>
        <w:tc>
          <w:tcPr>
            <w:tcW w:w="960" w:type="dxa"/>
            <w:noWrap w:val="0"/>
            <w:vAlign w:val="top"/>
          </w:tcPr>
          <w:p>
            <w:pPr>
              <w:rPr>
                <w:rFonts w:hint="eastAsia" w:ascii="宋体" w:hAnsi="宋体" w:eastAsia="宋体" w:cs="宋体"/>
                <w:kern w:val="2"/>
                <w:sz w:val="21"/>
                <w:szCs w:val="21"/>
                <w:lang w:val="en-US" w:eastAsia="zh-CN" w:bidi="ar-SA"/>
              </w:rPr>
            </w:pPr>
            <w:r>
              <w:rPr>
                <w:rFonts w:hint="eastAsia" w:ascii="宋体" w:hAnsi="宋体" w:cs="宋体"/>
                <w:szCs w:val="21"/>
              </w:rPr>
              <w:t>Q7.1.2</w:t>
            </w:r>
          </w:p>
        </w:tc>
        <w:tc>
          <w:tcPr>
            <w:tcW w:w="10004" w:type="dxa"/>
            <w:noWrap w:val="0"/>
            <w:vAlign w:val="top"/>
          </w:tcPr>
          <w:p>
            <w:pPr>
              <w:adjustRightInd w:val="0"/>
              <w:snapToGrid w:val="0"/>
              <w:ind w:firstLine="420" w:firstLineChars="200"/>
              <w:rPr>
                <w:rFonts w:ascii="宋体" w:hAnsi="宋体" w:cs="宋体"/>
                <w:szCs w:val="21"/>
              </w:rPr>
            </w:pPr>
            <w:r>
              <w:rPr>
                <w:rFonts w:hint="eastAsia" w:ascii="宋体" w:hAnsi="宋体" w:cs="宋体"/>
                <w:szCs w:val="21"/>
              </w:rPr>
              <w:t>查，公司编制了《人力资源控制程序》，公司</w:t>
            </w:r>
            <w:r>
              <w:rPr>
                <w:rFonts w:hint="eastAsia" w:ascii="宋体" w:hAnsi="宋体" w:cs="宋体"/>
                <w:spacing w:val="-4"/>
                <w:szCs w:val="21"/>
              </w:rPr>
              <w:t>确定的质量管理体系的实施以及过程的运行和控制所需的人员包括：各职能部门主管（方针、目标的组织贯彻实施、人员及其能力、意识、沟通等管理）、文员（组织知识、体系文件和记录的管理等）</w:t>
            </w:r>
          </w:p>
          <w:p>
            <w:pPr>
              <w:adjustRightInd w:val="0"/>
              <w:snapToGrid w:val="0"/>
              <w:ind w:firstLine="420" w:firstLineChars="200"/>
              <w:rPr>
                <w:rFonts w:ascii="宋体" w:hAnsi="宋体" w:cs="宋体"/>
                <w:szCs w:val="21"/>
              </w:rPr>
            </w:pPr>
            <w:r>
              <w:rPr>
                <w:rFonts w:hint="eastAsia" w:ascii="宋体" w:hAnsi="宋体" w:cs="宋体"/>
                <w:szCs w:val="21"/>
              </w:rPr>
              <w:t>公司从岗位设置、任职资格等方面确定了适宜的人选。</w:t>
            </w:r>
          </w:p>
          <w:p>
            <w:pPr>
              <w:widowControl/>
              <w:ind w:firstLine="404" w:firstLineChars="200"/>
              <w:jc w:val="left"/>
              <w:rPr>
                <w:rFonts w:ascii="宋体" w:hAnsi="宋体" w:cs="宋体"/>
                <w:szCs w:val="21"/>
              </w:rPr>
            </w:pPr>
            <w:r>
              <w:rPr>
                <w:rFonts w:hint="eastAsia" w:ascii="宋体" w:hAnsi="宋体" w:cs="宋体"/>
                <w:spacing w:val="-4"/>
                <w:szCs w:val="21"/>
              </w:rPr>
              <w:t>查，公司策划了各岗位的人员任职要求，编制有《员工入职要求及</w:t>
            </w:r>
            <w:r>
              <w:rPr>
                <w:rFonts w:hint="eastAsia" w:ascii="宋体" w:hAnsi="宋体" w:cs="宋体"/>
                <w:color w:val="000000"/>
                <w:szCs w:val="21"/>
              </w:rPr>
              <w:t>岗位职责》</w:t>
            </w:r>
            <w:r>
              <w:rPr>
                <w:rFonts w:hint="eastAsia" w:ascii="宋体" w:hAnsi="宋体" w:cs="宋体"/>
                <w:szCs w:val="21"/>
              </w:rPr>
              <w:t>对各岗位人员的技能、教育经历、工作经历、岗位职责、培训等作了具体要求，对总经理、各部门负责人及一般员工等各部门、各岗位的职责和任职要求作了阐述，使与质量相关的岗位任职条件具体化了，为以后招聘工作指明了方面。</w:t>
            </w:r>
          </w:p>
          <w:p>
            <w:pPr>
              <w:widowControl/>
              <w:ind w:firstLine="420" w:firstLineChars="200"/>
              <w:jc w:val="left"/>
              <w:rPr>
                <w:rFonts w:hint="eastAsia" w:ascii="宋体" w:hAnsi="宋体" w:eastAsia="宋体" w:cs="宋体"/>
                <w:kern w:val="2"/>
                <w:sz w:val="21"/>
                <w:szCs w:val="21"/>
                <w:lang w:val="en-US" w:eastAsia="zh-CN" w:bidi="ar-SA"/>
              </w:rPr>
            </w:pPr>
            <w:r>
              <w:rPr>
                <w:rFonts w:hint="eastAsia" w:ascii="宋体" w:hAnsi="宋体" w:cs="宋体"/>
                <w:szCs w:val="21"/>
              </w:rPr>
              <w:t xml:space="preserve"> 现场确认，能满足规定要求。</w:t>
            </w:r>
          </w:p>
        </w:tc>
        <w:tc>
          <w:tcPr>
            <w:tcW w:w="1585" w:type="dxa"/>
            <w:noWrap w:val="0"/>
            <w:vAlign w:val="top"/>
          </w:tcPr>
          <w:p>
            <w:pPr>
              <w:rPr>
                <w:rFonts w:hint="eastAsia" w:ascii="Times New Roman" w:hAnsi="Times New Roman" w:eastAsia="宋体" w:cs="Times New Roman"/>
                <w:kern w:val="2"/>
                <w:sz w:val="21"/>
                <w:lang w:val="en-US" w:eastAsia="zh-CN" w:bidi="ar-SA"/>
              </w:rPr>
            </w:pPr>
            <w:r>
              <w:rPr>
                <w:rFonts w:hint="eastAsi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160" w:type="dxa"/>
            <w:noWrap w:val="0"/>
            <w:vAlign w:val="top"/>
          </w:tcPr>
          <w:p>
            <w:pPr>
              <w:adjustRightInd w:val="0"/>
              <w:snapToGrid w:val="0"/>
              <w:rPr>
                <w:rFonts w:ascii="宋体" w:hAnsi="宋体" w:cs="新宋体"/>
                <w:szCs w:val="21"/>
              </w:rPr>
            </w:pPr>
            <w:r>
              <w:rPr>
                <w:rFonts w:hint="eastAsia" w:ascii="宋体" w:hAnsi="宋体" w:cs="宋体"/>
                <w:szCs w:val="21"/>
              </w:rPr>
              <w:t>能力</w:t>
            </w:r>
          </w:p>
        </w:tc>
        <w:tc>
          <w:tcPr>
            <w:tcW w:w="960" w:type="dxa"/>
            <w:noWrap w:val="0"/>
            <w:vAlign w:val="top"/>
          </w:tcPr>
          <w:p>
            <w:pPr>
              <w:tabs>
                <w:tab w:val="center" w:pos="3169"/>
              </w:tabs>
              <w:spacing w:line="400" w:lineRule="exact"/>
              <w:rPr>
                <w:rFonts w:ascii="宋体" w:hAnsi="宋体" w:cs="宋体"/>
                <w:szCs w:val="21"/>
              </w:rPr>
            </w:pPr>
            <w:r>
              <w:rPr>
                <w:rFonts w:hint="eastAsia" w:ascii="宋体" w:hAnsi="宋体" w:cs="宋体"/>
                <w:szCs w:val="21"/>
                <w:lang w:val="en-US" w:eastAsia="zh-CN"/>
              </w:rPr>
              <w:t>Q</w:t>
            </w:r>
            <w:r>
              <w:rPr>
                <w:rFonts w:hint="eastAsia" w:ascii="宋体" w:hAnsi="宋体" w:cs="宋体"/>
                <w:szCs w:val="21"/>
              </w:rPr>
              <w:t>7.2</w:t>
            </w:r>
          </w:p>
          <w:p>
            <w:pPr>
              <w:rPr>
                <w:rFonts w:ascii="宋体" w:hAnsi="宋体" w:cs="新宋体"/>
                <w:szCs w:val="21"/>
              </w:rPr>
            </w:pPr>
          </w:p>
        </w:tc>
        <w:tc>
          <w:tcPr>
            <w:tcW w:w="10004"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公司确定了从事的工作影响质量、质量和职业健康安全管理体系绩效和有效性且在公司控制范围内的人员所必要的能力，这些能力主要是基于适当的教育、培训或经历等。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szCs w:val="21"/>
              </w:rPr>
            </w:pPr>
            <w:r>
              <w:rPr>
                <w:rFonts w:hint="eastAsia" w:ascii="宋体" w:hAnsi="宋体" w:cs="宋体"/>
                <w:szCs w:val="21"/>
              </w:rPr>
              <w:t>---公司对每个从事影响产品符合性要求及从事的工作影响质量、质量和职业健康安全管理体系绩效和有效性的工作人员的能力进行识别，制定培训制度、有计划有目的、系统地提供培训以满足这些需求。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pStyle w:val="2"/>
              <w:rPr>
                <w:rFonts w:hint="eastAsia" w:ascii="宋体" w:hAnsi="宋体" w:cs="宋体"/>
                <w:szCs w:val="21"/>
                <w:lang w:eastAsia="zh-CN"/>
              </w:rPr>
            </w:pPr>
            <w:r>
              <w:rPr>
                <w:rFonts w:hint="eastAsia" w:ascii="宋体" w:hAnsi="宋体" w:cs="宋体"/>
                <w:szCs w:val="21"/>
                <w:lang w:eastAsia="zh-CN"/>
              </w:rPr>
              <w:t>暂无人员资质要求。</w:t>
            </w:r>
          </w:p>
          <w:p>
            <w:pPr>
              <w:pStyle w:val="2"/>
              <w:rPr>
                <w:rFonts w:ascii="宋体" w:hAnsi="宋体" w:cs="宋体"/>
                <w:szCs w:val="21"/>
              </w:rPr>
            </w:pPr>
            <w:r>
              <w:rPr>
                <w:rFonts w:hint="eastAsia" w:ascii="宋体" w:hAnsi="宋体" w:cs="宋体"/>
                <w:szCs w:val="21"/>
              </w:rPr>
              <w:t>提供有202</w:t>
            </w:r>
            <w:r>
              <w:rPr>
                <w:rFonts w:hint="eastAsia" w:ascii="宋体" w:hAnsi="宋体" w:cs="宋体"/>
                <w:szCs w:val="21"/>
                <w:lang w:val="en-US" w:eastAsia="zh-CN"/>
              </w:rPr>
              <w:t>2</w:t>
            </w:r>
            <w:r>
              <w:rPr>
                <w:rFonts w:hint="eastAsia" w:ascii="宋体" w:hAnsi="宋体" w:cs="宋体"/>
                <w:szCs w:val="21"/>
              </w:rPr>
              <w:t>年度培训计划表，计划培训</w:t>
            </w:r>
            <w:r>
              <w:rPr>
                <w:rFonts w:hint="eastAsia" w:ascii="宋体" w:hAnsi="宋体" w:cs="宋体"/>
                <w:szCs w:val="21"/>
                <w:lang w:val="en-US" w:eastAsia="zh-CN"/>
              </w:rPr>
              <w:t>11</w:t>
            </w:r>
            <w:r>
              <w:rPr>
                <w:rFonts w:hint="eastAsia" w:ascii="宋体" w:hAnsi="宋体" w:cs="宋体"/>
                <w:szCs w:val="21"/>
              </w:rPr>
              <w:t>次，已培训</w:t>
            </w:r>
            <w:r>
              <w:rPr>
                <w:rFonts w:hint="eastAsia" w:ascii="宋体" w:hAnsi="宋体" w:cs="宋体"/>
                <w:szCs w:val="21"/>
                <w:lang w:val="en-US" w:eastAsia="zh-CN"/>
              </w:rPr>
              <w:t>6</w:t>
            </w:r>
            <w:r>
              <w:rPr>
                <w:rFonts w:hint="eastAsia" w:ascii="宋体" w:hAnsi="宋体" w:cs="宋体"/>
                <w:szCs w:val="21"/>
              </w:rPr>
              <w:t>次。</w:t>
            </w:r>
          </w:p>
          <w:p>
            <w:pPr>
              <w:pStyle w:val="2"/>
              <w:rPr>
                <w:rFonts w:ascii="宋体" w:hAnsi="宋体" w:cs="宋体"/>
                <w:szCs w:val="21"/>
              </w:rPr>
            </w:pPr>
            <w:r>
              <w:rPr>
                <w:rFonts w:hint="eastAsia" w:ascii="宋体" w:hAnsi="宋体" w:cs="宋体"/>
                <w:szCs w:val="21"/>
              </w:rPr>
              <w:t>抽查培训计划和培训记录。</w:t>
            </w:r>
          </w:p>
          <w:p>
            <w:pPr>
              <w:pStyle w:val="2"/>
              <w:rPr>
                <w:rFonts w:ascii="宋体" w:hAnsi="宋体" w:cs="宋体"/>
                <w:szCs w:val="21"/>
              </w:rPr>
            </w:pPr>
            <w:r>
              <w:rPr>
                <w:rFonts w:hint="eastAsia" w:ascii="宋体" w:hAnsi="宋体" w:cs="宋体"/>
                <w:szCs w:val="21"/>
              </w:rPr>
              <w:t>1、2022.2.15，ISO9001、ISO14001、ISO45001标准培训与推行。培训老师：</w:t>
            </w:r>
            <w:r>
              <w:rPr>
                <w:rFonts w:hint="eastAsia" w:ascii="宋体" w:hAnsi="宋体" w:cs="宋体"/>
                <w:szCs w:val="21"/>
                <w:lang w:eastAsia="zh-CN"/>
              </w:rPr>
              <w:t>江老师</w:t>
            </w:r>
            <w:r>
              <w:rPr>
                <w:rFonts w:hint="eastAsia" w:ascii="宋体" w:hAnsi="宋体" w:cs="宋体"/>
                <w:szCs w:val="21"/>
              </w:rPr>
              <w:t xml:space="preserve">  参加培训人员：各部门主管。口试确认，均合格。培训效果评价：通过本次培训以上参加人员经提问对“ISO9001、ISO14001、ISO45001”标准已理解，培训合格，评价人：</w:t>
            </w:r>
            <w:r>
              <w:rPr>
                <w:rFonts w:hint="eastAsia" w:ascii="宋体" w:hAnsi="宋体" w:cs="宋体"/>
                <w:szCs w:val="21"/>
                <w:lang w:eastAsia="zh-CN"/>
              </w:rPr>
              <w:t>张建文</w:t>
            </w:r>
            <w:r>
              <w:rPr>
                <w:rFonts w:hint="eastAsia" w:ascii="宋体" w:hAnsi="宋体" w:cs="宋体"/>
                <w:szCs w:val="21"/>
              </w:rPr>
              <w:t>。</w:t>
            </w:r>
          </w:p>
          <w:p>
            <w:pPr>
              <w:pStyle w:val="2"/>
              <w:rPr>
                <w:rFonts w:ascii="宋体" w:hAnsi="宋体" w:cs="宋体"/>
                <w:szCs w:val="21"/>
              </w:rPr>
            </w:pPr>
            <w:r>
              <w:rPr>
                <w:rFonts w:hint="eastAsia" w:ascii="宋体" w:hAnsi="宋体" w:cs="宋体"/>
                <w:szCs w:val="21"/>
              </w:rPr>
              <w:t>2、2022.4.20，内审员培训,培训老师：</w:t>
            </w:r>
            <w:r>
              <w:rPr>
                <w:rFonts w:hint="eastAsia" w:ascii="宋体" w:hAnsi="宋体" w:cs="宋体"/>
                <w:szCs w:val="21"/>
                <w:lang w:eastAsia="zh-CN"/>
              </w:rPr>
              <w:t>江老师</w:t>
            </w:r>
            <w:r>
              <w:rPr>
                <w:rFonts w:hint="eastAsia" w:ascii="宋体" w:hAnsi="宋体" w:cs="宋体"/>
                <w:szCs w:val="21"/>
              </w:rPr>
              <w:t xml:space="preserve">  参加培训人员：</w:t>
            </w:r>
            <w:r>
              <w:rPr>
                <w:rFonts w:hint="eastAsia" w:ascii="宋体" w:hAnsi="宋体" w:cs="宋体"/>
                <w:szCs w:val="21"/>
                <w:lang w:eastAsia="zh-CN"/>
              </w:rPr>
              <w:t>张建文</w:t>
            </w:r>
            <w:r>
              <w:rPr>
                <w:rFonts w:hint="eastAsia" w:ascii="宋体" w:hAnsi="宋体" w:cs="宋体"/>
                <w:szCs w:val="21"/>
              </w:rPr>
              <w:t>、殷玉梅。口试确认，均合格。培训效果评价：经过本次培训，内审人员对内审相关知识已理解，经提问均能回答，培训合格。评价人：</w:t>
            </w:r>
            <w:r>
              <w:rPr>
                <w:rFonts w:hint="eastAsia" w:ascii="宋体" w:hAnsi="宋体" w:cs="宋体"/>
                <w:szCs w:val="21"/>
                <w:lang w:eastAsia="zh-CN"/>
              </w:rPr>
              <w:t>张建文</w:t>
            </w:r>
            <w:r>
              <w:rPr>
                <w:rFonts w:hint="eastAsia" w:ascii="宋体" w:hAnsi="宋体" w:cs="宋体"/>
                <w:szCs w:val="21"/>
              </w:rPr>
              <w:t>。</w:t>
            </w:r>
          </w:p>
          <w:p>
            <w:pPr>
              <w:pStyle w:val="2"/>
              <w:rPr>
                <w:rFonts w:ascii="宋体" w:hAnsi="宋体" w:cs="宋体"/>
                <w:szCs w:val="21"/>
              </w:rPr>
            </w:pPr>
            <w:r>
              <w:rPr>
                <w:rFonts w:hint="eastAsia" w:ascii="宋体" w:hAnsi="宋体" w:cs="宋体"/>
                <w:szCs w:val="21"/>
              </w:rPr>
              <w:t>......</w:t>
            </w:r>
          </w:p>
          <w:p>
            <w:pPr>
              <w:pStyle w:val="2"/>
              <w:rPr>
                <w:rFonts w:ascii="宋体" w:hAnsi="宋体"/>
                <w:szCs w:val="21"/>
              </w:rPr>
            </w:pPr>
            <w:r>
              <w:rPr>
                <w:rFonts w:hint="eastAsia" w:ascii="宋体" w:hAnsi="宋体" w:cs="宋体"/>
                <w:szCs w:val="21"/>
              </w:rPr>
              <w:t>其余培训计划均按时进行了培训。</w:t>
            </w:r>
          </w:p>
        </w:tc>
        <w:tc>
          <w:tcPr>
            <w:tcW w:w="1585" w:type="dxa"/>
            <w:noWrap w:val="0"/>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noWrap w:val="0"/>
            <w:vAlign w:val="top"/>
          </w:tcPr>
          <w:p>
            <w:pPr>
              <w:adjustRightInd w:val="0"/>
              <w:snapToGrid w:val="0"/>
              <w:jc w:val="left"/>
              <w:rPr>
                <w:szCs w:val="21"/>
              </w:rPr>
            </w:pPr>
            <w:r>
              <w:rPr>
                <w:rFonts w:hint="eastAsia" w:ascii="宋体" w:hAnsi="宋体" w:cs="宋体"/>
                <w:szCs w:val="21"/>
              </w:rPr>
              <w:t>意识</w:t>
            </w:r>
          </w:p>
        </w:tc>
        <w:tc>
          <w:tcPr>
            <w:tcW w:w="960" w:type="dxa"/>
            <w:noWrap w:val="0"/>
            <w:vAlign w:val="top"/>
          </w:tcPr>
          <w:p>
            <w:pPr>
              <w:tabs>
                <w:tab w:val="center" w:pos="3169"/>
              </w:tabs>
              <w:spacing w:line="400" w:lineRule="exact"/>
              <w:rPr>
                <w:rFonts w:ascii="宋体" w:hAnsi="宋体" w:cs="宋体"/>
                <w:szCs w:val="21"/>
              </w:rPr>
            </w:pPr>
            <w:r>
              <w:rPr>
                <w:rFonts w:hint="eastAsia" w:ascii="宋体" w:hAnsi="宋体" w:cs="宋体"/>
                <w:szCs w:val="21"/>
                <w:lang w:val="en-US" w:eastAsia="zh-CN"/>
              </w:rPr>
              <w:t>Q</w:t>
            </w:r>
            <w:r>
              <w:rPr>
                <w:rFonts w:hint="eastAsia" w:ascii="宋体" w:hAnsi="宋体" w:cs="宋体"/>
                <w:szCs w:val="21"/>
              </w:rPr>
              <w:t>7.3</w:t>
            </w:r>
          </w:p>
          <w:p>
            <w:pPr>
              <w:rPr>
                <w:rFonts w:ascii="宋体" w:hAnsi="宋体"/>
                <w:szCs w:val="21"/>
              </w:rPr>
            </w:pPr>
          </w:p>
        </w:tc>
        <w:tc>
          <w:tcPr>
            <w:tcW w:w="10004"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公司通过宣导、培训、制度约束等方式确保员工能意识到他们从事的活动的相关性及重要性，以及他们对贯彻方针、达成目标及实现QES的有效性的积极贡献，以及其不符合QES要求的后果。</w:t>
            </w:r>
          </w:p>
          <w:p>
            <w:pPr>
              <w:spacing w:line="400" w:lineRule="exact"/>
              <w:ind w:firstLine="420" w:firstLineChars="200"/>
              <w:jc w:val="left"/>
              <w:rPr>
                <w:rFonts w:ascii="宋体" w:hAnsi="宋体"/>
                <w:szCs w:val="21"/>
              </w:rPr>
            </w:pPr>
            <w:r>
              <w:rPr>
                <w:rFonts w:hint="eastAsia" w:ascii="宋体" w:hAnsi="宋体" w:cs="宋体"/>
                <w:szCs w:val="21"/>
              </w:rPr>
              <w:t>---经与管理人员王利平、殷玉梅通了解，基本具备以上必要质量</w:t>
            </w:r>
            <w:r>
              <w:rPr>
                <w:rFonts w:hint="eastAsia" w:ascii="宋体" w:hAnsi="宋体" w:cs="宋体"/>
                <w:szCs w:val="21"/>
                <w:lang w:eastAsia="zh-CN"/>
              </w:rPr>
              <w:t>环境</w:t>
            </w:r>
            <w:r>
              <w:rPr>
                <w:rFonts w:hint="eastAsia" w:ascii="宋体" w:hAnsi="宋体" w:cs="宋体"/>
                <w:szCs w:val="21"/>
              </w:rPr>
              <w:t>和职业健康安全管理体系相关意识。</w:t>
            </w:r>
          </w:p>
        </w:tc>
        <w:tc>
          <w:tcPr>
            <w:tcW w:w="1585" w:type="dxa"/>
            <w:noWrap w:val="0"/>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noWrap w:val="0"/>
            <w:vAlign w:val="top"/>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cs="宋体"/>
                <w:szCs w:val="21"/>
              </w:rPr>
              <w:t>沟通</w:t>
            </w:r>
          </w:p>
        </w:tc>
        <w:tc>
          <w:tcPr>
            <w:tcW w:w="960" w:type="dxa"/>
            <w:noWrap w:val="0"/>
            <w:vAlign w:val="top"/>
          </w:tcPr>
          <w:p>
            <w:pPr>
              <w:tabs>
                <w:tab w:val="center" w:pos="3169"/>
              </w:tabs>
              <w:spacing w:line="400" w:lineRule="exact"/>
              <w:jc w:val="left"/>
              <w:rPr>
                <w:rFonts w:ascii="宋体" w:hAnsi="宋体" w:eastAsia="宋体" w:cs="Times New Roman"/>
                <w:kern w:val="2"/>
                <w:sz w:val="21"/>
                <w:szCs w:val="21"/>
                <w:lang w:val="en-US" w:eastAsia="zh-CN" w:bidi="ar-SA"/>
              </w:rPr>
            </w:pPr>
            <w:r>
              <w:rPr>
                <w:rFonts w:hint="eastAsia" w:ascii="宋体" w:hAnsi="宋体" w:cs="宋体"/>
                <w:szCs w:val="21"/>
              </w:rPr>
              <w:t xml:space="preserve">Q7.4 </w:t>
            </w: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--《管理手册》中规定了公司内外信息交流、协商的对象、方式、记录等。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hint="eastAsia" w:ascii="宋体" w:hAnsi="宋体" w:eastAsia="宋体" w:cs="Times New Roman"/>
                <w:kern w:val="2"/>
                <w:sz w:val="21"/>
                <w:szCs w:val="21"/>
                <w:lang w:val="en-US" w:eastAsia="zh-CN" w:bidi="ar-SA"/>
              </w:rPr>
            </w:pPr>
            <w:r>
              <w:rPr>
                <w:rFonts w:hint="eastAsia" w:ascii="宋体" w:hAnsi="宋体" w:cs="宋体"/>
                <w:szCs w:val="21"/>
              </w:rPr>
              <w:t>告知员工：质量管理者代表是</w:t>
            </w:r>
            <w:r>
              <w:rPr>
                <w:rFonts w:hint="eastAsia" w:ascii="宋体" w:hAnsi="宋体" w:cs="宋体"/>
                <w:szCs w:val="21"/>
                <w:lang w:eastAsia="zh-CN"/>
              </w:rPr>
              <w:t>张建文</w:t>
            </w:r>
            <w:r>
              <w:rPr>
                <w:rFonts w:hint="eastAsia" w:ascii="宋体" w:hAnsi="宋体" w:cs="宋体"/>
                <w:szCs w:val="21"/>
              </w:rPr>
              <w:t>。审核时未发现有相关方投诉情况发生。</w:t>
            </w:r>
          </w:p>
        </w:tc>
        <w:tc>
          <w:tcPr>
            <w:tcW w:w="1585" w:type="dxa"/>
            <w:noWrap w:val="0"/>
            <w:vAlign w:val="top"/>
          </w:tcPr>
          <w:p>
            <w:pPr>
              <w:rPr>
                <w:rFonts w:hint="eastAsia" w:ascii="Times New Roman" w:hAnsi="Times New Roman" w:eastAsia="宋体" w:cs="Times New Roman"/>
                <w:kern w:val="2"/>
                <w:sz w:val="21"/>
                <w:lang w:val="en-US" w:eastAsia="zh-CN" w:bidi="ar-S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noWrap w:val="0"/>
            <w:vAlign w:val="top"/>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noWrap w:val="0"/>
            <w:vAlign w:val="top"/>
          </w:tcPr>
          <w:p>
            <w:pPr>
              <w:rPr>
                <w:rFonts w:ascii="宋体" w:hAnsi="宋体" w:cs="新宋体"/>
                <w:szCs w:val="21"/>
              </w:rPr>
            </w:pPr>
            <w:r>
              <w:rPr>
                <w:rFonts w:hint="eastAsia" w:ascii="宋体" w:hAnsi="宋体" w:cs="新宋体"/>
                <w:szCs w:val="21"/>
                <w:lang w:val="en-US" w:eastAsia="zh-CN"/>
              </w:rPr>
              <w:t>Q</w:t>
            </w:r>
            <w:r>
              <w:rPr>
                <w:rFonts w:hint="eastAsia" w:ascii="宋体" w:hAnsi="宋体" w:cs="新宋体"/>
                <w:szCs w:val="21"/>
              </w:rPr>
              <w:t>7.5</w:t>
            </w:r>
          </w:p>
          <w:p>
            <w:pPr>
              <w:rPr>
                <w:rFonts w:ascii="宋体" w:hAnsi="宋体" w:cs="宋体"/>
                <w:szCs w:val="21"/>
              </w:rPr>
            </w:pP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----有《文件和记录管理程序》，体系文件生效实施日期为</w:t>
            </w:r>
            <w:r>
              <w:rPr>
                <w:rFonts w:hint="eastAsia" w:ascii="宋体" w:hAnsi="宋体" w:cs="宋体"/>
                <w:szCs w:val="21"/>
                <w:lang w:eastAsia="zh-CN"/>
              </w:rPr>
              <w:t>2022年2月16日</w:t>
            </w:r>
            <w:r>
              <w:rPr>
                <w:rFonts w:hint="eastAsia" w:ascii="宋体" w:hAnsi="宋体" w:cs="宋体"/>
                <w:szCs w:val="21"/>
              </w:rPr>
              <w:t>，文件规定了质量、质量和安全职业健康文件的编制、审批、评审、编号、回收、发放、更改、换版、作废等的管理和控制。</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查《体系受控文件清单》，包括管理手册、程序文件2</w:t>
            </w:r>
            <w:r>
              <w:rPr>
                <w:rFonts w:hint="eastAsia" w:ascii="宋体" w:hAnsi="宋体" w:cs="宋体"/>
                <w:szCs w:val="21"/>
                <w:lang w:val="en-US" w:eastAsia="zh-CN"/>
              </w:rPr>
              <w:t>5</w:t>
            </w:r>
            <w:r>
              <w:rPr>
                <w:rFonts w:hint="eastAsia" w:ascii="宋体" w:hAnsi="宋体" w:cs="宋体"/>
                <w:szCs w:val="21"/>
              </w:rPr>
              <w:t>个，另有公司制定的《员工入职要求及岗位职责》、《质量目标分解》等文件。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查《职业健康安全法律法规及其他要求清单》，内容有国家和地方与质量、质量和职业健康安全管理体系相关适用法律法规。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对负责人讲电子文档需要责任部门留下发放记录，并告知换页处置要求。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w:t>
            </w:r>
            <w:r>
              <w:rPr>
                <w:rFonts w:hint="eastAsia" w:ascii="宋体" w:hAnsi="宋体" w:cs="宋体"/>
                <w:szCs w:val="21"/>
                <w:lang w:eastAsia="zh-CN"/>
              </w:rPr>
              <w:t>综合部</w:t>
            </w:r>
            <w:r>
              <w:rPr>
                <w:rFonts w:hint="eastAsia" w:ascii="宋体" w:hAnsi="宋体" w:cs="宋体"/>
                <w:szCs w:val="21"/>
              </w:rPr>
              <w:t>主要负责归档公司质量、职业健康安全的标识、编目、保管、贮存，负责本程序的归口管理。见</w:t>
            </w:r>
            <w:r>
              <w:rPr>
                <w:rFonts w:hint="eastAsia" w:ascii="宋体" w:hAnsi="宋体" w:cs="宋体"/>
                <w:szCs w:val="21"/>
                <w:lang w:eastAsia="zh-CN"/>
              </w:rPr>
              <w:t>综合部</w:t>
            </w:r>
            <w:r>
              <w:rPr>
                <w:rFonts w:hint="eastAsia" w:ascii="宋体" w:hAnsi="宋体" w:cs="宋体"/>
                <w:szCs w:val="21"/>
              </w:rPr>
              <w:t>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rPr>
                <w:rFonts w:ascii="宋体" w:hAnsi="宋体" w:cs="宋体"/>
                <w:szCs w:val="21"/>
              </w:rPr>
            </w:pPr>
            <w:r>
              <w:rPr>
                <w:rFonts w:hint="eastAsia" w:ascii="宋体" w:hAnsi="宋体" w:cs="宋体"/>
                <w:szCs w:val="21"/>
              </w:rPr>
              <w:t>所见记录反映</w:t>
            </w:r>
            <w:r>
              <w:rPr>
                <w:rFonts w:hint="eastAsia" w:ascii="宋体" w:hAnsi="宋体" w:cs="宋体"/>
                <w:szCs w:val="21"/>
                <w:lang w:eastAsia="zh-CN"/>
              </w:rPr>
              <w:t>综合部</w:t>
            </w:r>
            <w:r>
              <w:rPr>
                <w:rFonts w:hint="eastAsia" w:ascii="宋体" w:hAnsi="宋体" w:cs="宋体"/>
                <w:szCs w:val="21"/>
              </w:rPr>
              <w:t>能够按照记录控制要求进行管理，记录保存完整，填写清晰、工整。记录控制符合要求。</w:t>
            </w:r>
          </w:p>
        </w:tc>
        <w:tc>
          <w:tcPr>
            <w:tcW w:w="1585" w:type="dxa"/>
            <w:noWrap w:val="0"/>
            <w:vAlign w:val="top"/>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noWrap w:val="0"/>
            <w:vAlign w:val="top"/>
          </w:tcPr>
          <w:p>
            <w:pPr>
              <w:jc w:val="left"/>
              <w:rPr>
                <w:rFonts w:hint="eastAsia" w:ascii="宋体" w:hAnsi="宋体" w:eastAsia="宋体" w:cs="宋体"/>
                <w:color w:val="000000"/>
                <w:spacing w:val="-4"/>
                <w:kern w:val="2"/>
                <w:sz w:val="21"/>
                <w:szCs w:val="21"/>
                <w:highlight w:val="none"/>
                <w:lang w:val="en-US" w:eastAsia="zh-CN" w:bidi="ar-SA"/>
              </w:rPr>
            </w:pPr>
            <w:r>
              <w:rPr>
                <w:rFonts w:hint="eastAsia" w:ascii="宋体" w:hAnsi="宋体" w:eastAsia="宋体" w:cs="宋体"/>
                <w:color w:val="000000"/>
                <w:spacing w:val="-4"/>
                <w:szCs w:val="21"/>
                <w:highlight w:val="none"/>
                <w:lang w:eastAsia="zh-CN"/>
              </w:rPr>
              <w:t>外部提供过程、产品和服务的控制</w:t>
            </w:r>
          </w:p>
        </w:tc>
        <w:tc>
          <w:tcPr>
            <w:tcW w:w="960" w:type="dxa"/>
            <w:noWrap w:val="0"/>
            <w:vAlign w:val="top"/>
          </w:tcPr>
          <w:p>
            <w:pPr>
              <w:jc w:val="left"/>
              <w:rPr>
                <w:rFonts w:hint="eastAsia" w:ascii="宋体" w:hAnsi="宋体" w:eastAsia="宋体" w:cs="新宋体"/>
                <w:szCs w:val="21"/>
                <w:highlight w:val="none"/>
                <w:lang w:eastAsia="zh-CN"/>
              </w:rPr>
            </w:pPr>
            <w:r>
              <w:rPr>
                <w:rFonts w:hint="eastAsia" w:ascii="宋体" w:hAnsi="宋体" w:cs="新宋体"/>
                <w:szCs w:val="21"/>
                <w:highlight w:val="none"/>
                <w:lang w:val="en-US" w:eastAsia="zh-CN"/>
              </w:rPr>
              <w:t>Q8</w:t>
            </w:r>
            <w:r>
              <w:rPr>
                <w:rFonts w:hint="eastAsia" w:ascii="宋体" w:hAnsi="宋体" w:cs="新宋体"/>
                <w:szCs w:val="21"/>
                <w:highlight w:val="none"/>
              </w:rPr>
              <w:t>.</w:t>
            </w:r>
            <w:r>
              <w:rPr>
                <w:rFonts w:hint="eastAsia" w:ascii="宋体" w:hAnsi="宋体" w:cs="新宋体"/>
                <w:szCs w:val="21"/>
                <w:highlight w:val="none"/>
                <w:lang w:val="en-US" w:eastAsia="zh-CN"/>
              </w:rPr>
              <w:t>4</w:t>
            </w:r>
          </w:p>
          <w:p>
            <w:pPr>
              <w:jc w:val="left"/>
              <w:rPr>
                <w:rFonts w:ascii="宋体" w:hAnsi="宋体" w:eastAsia="宋体" w:cs="宋体"/>
                <w:b/>
                <w:kern w:val="2"/>
                <w:sz w:val="21"/>
                <w:szCs w:val="21"/>
                <w:highlight w:val="none"/>
                <w:lang w:val="en-US" w:eastAsia="zh-CN" w:bidi="ar-SA"/>
              </w:rPr>
            </w:pPr>
          </w:p>
        </w:tc>
        <w:tc>
          <w:tcPr>
            <w:tcW w:w="10004" w:type="dxa"/>
            <w:noWrap w:val="0"/>
            <w:vAlign w:val="center"/>
          </w:tcPr>
          <w:p>
            <w:pPr>
              <w:widowControl/>
              <w:spacing w:line="360" w:lineRule="auto"/>
              <w:rPr>
                <w:highlight w:val="none"/>
              </w:rPr>
            </w:pPr>
            <w:r>
              <w:rPr>
                <w:rFonts w:hint="eastAsia"/>
                <w:highlight w:val="none"/>
              </w:rPr>
              <w:t>公司策划了《采购控制程序》，明确采购物料、设备等，并明确外部提供的过程、产品和服务构成组织自身的产品和服务的一部分。</w:t>
            </w:r>
          </w:p>
          <w:p>
            <w:pPr>
              <w:widowControl/>
              <w:spacing w:line="360" w:lineRule="auto"/>
              <w:rPr>
                <w:highlight w:val="none"/>
              </w:rPr>
            </w:pPr>
            <w:r>
              <w:rPr>
                <w:rFonts w:hint="eastAsia"/>
                <w:highlight w:val="none"/>
              </w:rPr>
              <w:t>---公司基于外部供方提供所要求的过程、产品或服务的能力，确定外部供方的评价、选择、绩效监视以及再评价的准则，并加以实施。</w:t>
            </w:r>
          </w:p>
          <w:p>
            <w:pPr>
              <w:widowControl/>
              <w:spacing w:line="360" w:lineRule="auto"/>
              <w:rPr>
                <w:rFonts w:hint="eastAsia"/>
                <w:highlight w:val="none"/>
                <w:lang w:eastAsia="zh-CN"/>
              </w:rPr>
            </w:pPr>
            <w:r>
              <w:rPr>
                <w:rFonts w:hint="eastAsia"/>
                <w:highlight w:val="none"/>
              </w:rPr>
              <w:t>负责人讲，</w:t>
            </w:r>
            <w:r>
              <w:rPr>
                <w:rFonts w:hint="eastAsia"/>
                <w:highlight w:val="none"/>
                <w:lang w:eastAsia="zh-CN"/>
              </w:rPr>
              <w:t>公司有生产部，采购均为生产成品所需的原辅料，生产为成品后再进行对外销售。</w:t>
            </w:r>
          </w:p>
          <w:p>
            <w:pPr>
              <w:widowControl/>
              <w:spacing w:line="360" w:lineRule="auto"/>
              <w:rPr>
                <w:highlight w:val="none"/>
              </w:rPr>
            </w:pPr>
            <w:r>
              <w:rPr>
                <w:rFonts w:hint="eastAsia"/>
                <w:highlight w:val="none"/>
              </w:rPr>
              <w:t>公司的生产原材料从合格供应商采购。</w:t>
            </w:r>
          </w:p>
          <w:p>
            <w:pPr>
              <w:widowControl/>
              <w:spacing w:line="360" w:lineRule="auto"/>
              <w:rPr>
                <w:highlight w:val="none"/>
              </w:rPr>
            </w:pPr>
            <w:r>
              <w:rPr>
                <w:rFonts w:hint="eastAsia"/>
                <w:highlight w:val="none"/>
              </w:rPr>
              <w:t>见《合格供方名录》，均进行了合格供应商评价确认，</w:t>
            </w:r>
          </w:p>
          <w:p>
            <w:pPr>
              <w:pStyle w:val="2"/>
              <w:rPr>
                <w:rFonts w:hint="eastAsia"/>
                <w:highlight w:val="none"/>
                <w:lang w:eastAsia="zh-CN"/>
              </w:rPr>
            </w:pPr>
            <w:r>
              <w:rPr>
                <w:rFonts w:hint="eastAsia"/>
                <w:highlight w:val="none"/>
                <w:lang w:eastAsia="zh-CN"/>
              </w:rPr>
              <w:t>--抽：《合格供方名录》</w:t>
            </w:r>
          </w:p>
          <w:p>
            <w:pPr>
              <w:pStyle w:val="2"/>
              <w:rPr>
                <w:rFonts w:hint="eastAsia"/>
                <w:highlight w:val="none"/>
                <w:lang w:eastAsia="zh-CN"/>
              </w:rPr>
            </w:pPr>
            <w:r>
              <w:rPr>
                <w:rFonts w:hint="eastAsia"/>
                <w:highlight w:val="none"/>
                <w:lang w:eastAsia="zh-CN"/>
              </w:rPr>
              <w:t>20</w:t>
            </w:r>
            <w:r>
              <w:rPr>
                <w:rFonts w:hint="eastAsia"/>
                <w:highlight w:val="none"/>
                <w:lang w:val="en-US" w:eastAsia="zh-CN"/>
              </w:rPr>
              <w:t>22</w:t>
            </w:r>
            <w:r>
              <w:rPr>
                <w:rFonts w:hint="eastAsia"/>
                <w:highlight w:val="none"/>
                <w:lang w:eastAsia="zh-CN"/>
              </w:rPr>
              <w:t>年</w:t>
            </w:r>
            <w:r>
              <w:rPr>
                <w:rFonts w:hint="eastAsia"/>
                <w:highlight w:val="none"/>
                <w:lang w:val="en-US" w:eastAsia="zh-CN"/>
              </w:rPr>
              <w:t>2</w:t>
            </w:r>
            <w:r>
              <w:rPr>
                <w:rFonts w:hint="eastAsia"/>
                <w:highlight w:val="none"/>
                <w:lang w:eastAsia="zh-CN"/>
              </w:rPr>
              <w:t>月1</w:t>
            </w:r>
            <w:r>
              <w:rPr>
                <w:rFonts w:hint="eastAsia"/>
                <w:highlight w:val="none"/>
                <w:lang w:val="en-US" w:eastAsia="zh-CN"/>
              </w:rPr>
              <w:t>8</w:t>
            </w:r>
            <w:r>
              <w:rPr>
                <w:rFonts w:hint="eastAsia"/>
                <w:highlight w:val="none"/>
                <w:lang w:eastAsia="zh-CN"/>
              </w:rPr>
              <w:t>日供方确认：</w:t>
            </w:r>
          </w:p>
          <w:p>
            <w:pPr>
              <w:pStyle w:val="2"/>
              <w:rPr>
                <w:rFonts w:hint="eastAsia"/>
                <w:highlight w:val="none"/>
                <w:lang w:eastAsia="zh-CN"/>
              </w:rPr>
            </w:pPr>
            <w:r>
              <w:rPr>
                <w:rFonts w:hint="eastAsia"/>
                <w:highlight w:val="none"/>
                <w:lang w:eastAsia="zh-CN"/>
              </w:rPr>
              <w:t>铜川市耀州区胜通物流有限公司 （供应：粉煤灰）</w:t>
            </w:r>
          </w:p>
          <w:p>
            <w:pPr>
              <w:pStyle w:val="2"/>
              <w:rPr>
                <w:rFonts w:hint="eastAsia"/>
                <w:highlight w:val="none"/>
                <w:lang w:eastAsia="zh-CN"/>
              </w:rPr>
            </w:pPr>
            <w:r>
              <w:rPr>
                <w:rFonts w:hint="eastAsia"/>
                <w:highlight w:val="none"/>
                <w:lang w:eastAsia="zh-CN"/>
              </w:rPr>
              <w:t>铜川兰明商贸物资有限公司 （供应：水泥）</w:t>
            </w:r>
          </w:p>
          <w:p>
            <w:pPr>
              <w:pStyle w:val="2"/>
              <w:rPr>
                <w:rFonts w:hint="eastAsia"/>
                <w:highlight w:val="none"/>
                <w:lang w:eastAsia="zh-CN"/>
              </w:rPr>
            </w:pPr>
            <w:r>
              <w:rPr>
                <w:rFonts w:hint="eastAsia"/>
                <w:highlight w:val="none"/>
                <w:lang w:eastAsia="zh-CN"/>
              </w:rPr>
              <w:t>铜川恒兴茂商贸有限公司  （供应：水泥）</w:t>
            </w:r>
          </w:p>
          <w:p>
            <w:pPr>
              <w:pStyle w:val="2"/>
              <w:rPr>
                <w:rFonts w:hint="eastAsia"/>
                <w:highlight w:val="none"/>
                <w:lang w:eastAsia="zh-CN"/>
              </w:rPr>
            </w:pPr>
            <w:r>
              <w:rPr>
                <w:rFonts w:hint="eastAsia"/>
                <w:highlight w:val="none"/>
                <w:lang w:eastAsia="zh-CN"/>
              </w:rPr>
              <w:t>西安霖源微硅粉有限公司</w:t>
            </w:r>
            <w:r>
              <w:rPr>
                <w:rFonts w:hint="eastAsia"/>
                <w:highlight w:val="none"/>
                <w:lang w:eastAsia="zh-CN"/>
              </w:rPr>
              <w:t>（供应：硅粉</w:t>
            </w:r>
            <w:r>
              <w:rPr>
                <w:rFonts w:hint="eastAsia"/>
                <w:highlight w:val="none"/>
                <w:lang w:eastAsia="zh-CN"/>
              </w:rPr>
              <w:t>）</w:t>
            </w:r>
          </w:p>
          <w:p>
            <w:pPr>
              <w:pStyle w:val="2"/>
              <w:rPr>
                <w:rFonts w:hint="eastAsia"/>
                <w:highlight w:val="none"/>
                <w:lang w:eastAsia="zh-CN"/>
              </w:rPr>
            </w:pPr>
            <w:r>
              <w:rPr>
                <w:rFonts w:hint="eastAsia"/>
                <w:highlight w:val="none"/>
                <w:lang w:eastAsia="zh-CN"/>
              </w:rPr>
              <w:t>信阳市波莱特珍珠岩技术有限公司（供应：漂珠</w:t>
            </w:r>
            <w:r>
              <w:rPr>
                <w:rFonts w:hint="eastAsia"/>
                <w:highlight w:val="none"/>
                <w:lang w:eastAsia="zh-CN"/>
              </w:rPr>
              <w:t>）</w:t>
            </w:r>
          </w:p>
          <w:p>
            <w:pPr>
              <w:pStyle w:val="2"/>
              <w:rPr>
                <w:rFonts w:hint="eastAsia"/>
                <w:highlight w:val="none"/>
                <w:lang w:eastAsia="zh-CN"/>
              </w:rPr>
            </w:pPr>
            <w:r>
              <w:rPr>
                <w:rFonts w:hint="eastAsia"/>
                <w:highlight w:val="none"/>
                <w:lang w:eastAsia="zh-CN"/>
              </w:rPr>
              <w:t>铜川药王山特种水泥有限责任公司（供应：货物运输</w:t>
            </w:r>
            <w:r>
              <w:rPr>
                <w:rFonts w:hint="eastAsia"/>
                <w:highlight w:val="none"/>
                <w:lang w:eastAsia="zh-CN"/>
              </w:rPr>
              <w:t>）</w:t>
            </w:r>
          </w:p>
          <w:p>
            <w:pPr>
              <w:widowControl/>
              <w:spacing w:line="360" w:lineRule="auto"/>
              <w:rPr>
                <w:highlight w:val="none"/>
              </w:rPr>
            </w:pPr>
            <w:r>
              <w:rPr>
                <w:rFonts w:hint="eastAsia"/>
                <w:highlight w:val="none"/>
              </w:rPr>
              <w:t>.........</w:t>
            </w:r>
          </w:p>
          <w:p>
            <w:pPr>
              <w:widowControl/>
              <w:spacing w:line="360" w:lineRule="auto"/>
              <w:rPr>
                <w:highlight w:val="none"/>
              </w:rPr>
            </w:pPr>
            <w:r>
              <w:rPr>
                <w:rFonts w:hint="eastAsia"/>
                <w:highlight w:val="none"/>
              </w:rPr>
              <w:t xml:space="preserve"> 公司组织各部门对以上供方的资质、产品质量、价格、交付期、售后服务等进行了评价，以上供应商经调查评价：合格，同意列入合格供方名录。</w:t>
            </w:r>
          </w:p>
          <w:p>
            <w:pPr>
              <w:widowControl/>
              <w:spacing w:line="360" w:lineRule="auto"/>
              <w:rPr>
                <w:rFonts w:hint="eastAsia" w:eastAsia="宋体"/>
                <w:highlight w:val="none"/>
                <w:lang w:eastAsia="zh-CN"/>
              </w:rPr>
            </w:pPr>
            <w:r>
              <w:rPr>
                <w:rFonts w:hint="eastAsia"/>
                <w:highlight w:val="none"/>
              </w:rPr>
              <w:t xml:space="preserve">  批准人：张建文</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公司对供应商采用的管理方法为：第一次对供方进行全面评价，包括：质量、价格、供货时间、售后能力等。对于已经正常供货的供方管理，对每批产品进行检验，通过定期反馈供方产品质量，及对质量问题要求供方进行纠正解决等来进行供方质量控制。查供方控制情况：</w:t>
            </w:r>
          </w:p>
          <w:p>
            <w:pPr>
              <w:widowControl/>
              <w:spacing w:line="360" w:lineRule="auto"/>
              <w:ind w:firstLine="315" w:firstLineChars="150"/>
              <w:rPr>
                <w:rFonts w:ascii="宋体" w:hAnsi="宋体" w:cs="宋体"/>
                <w:iCs/>
                <w:szCs w:val="21"/>
                <w:highlight w:val="none"/>
              </w:rPr>
            </w:pPr>
            <w:r>
              <w:rPr>
                <w:rFonts w:hint="eastAsia" w:ascii="宋体" w:hAnsi="宋体" w:cs="宋体"/>
                <w:szCs w:val="21"/>
                <w:highlight w:val="none"/>
              </w:rPr>
              <w:t>提供有</w:t>
            </w:r>
            <w:r>
              <w:rPr>
                <w:rFonts w:hint="eastAsia"/>
                <w:highlight w:val="none"/>
                <w:lang w:eastAsia="zh-CN"/>
              </w:rPr>
              <w:t>铜川药王山特种水泥有限责任公司</w:t>
            </w:r>
            <w:r>
              <w:rPr>
                <w:rFonts w:hint="eastAsia" w:ascii="宋体" w:hAnsi="宋体" w:cs="宋体"/>
                <w:iCs/>
                <w:szCs w:val="21"/>
                <w:highlight w:val="none"/>
              </w:rPr>
              <w:t xml:space="preserve"> （供应：</w:t>
            </w:r>
            <w:r>
              <w:rPr>
                <w:rFonts w:hint="eastAsia"/>
                <w:highlight w:val="none"/>
              </w:rPr>
              <w:t>货物运输</w:t>
            </w:r>
            <w:r>
              <w:rPr>
                <w:rFonts w:hint="eastAsia" w:ascii="宋体" w:hAnsi="宋体" w:cs="宋体"/>
                <w:iCs/>
                <w:szCs w:val="21"/>
                <w:highlight w:val="none"/>
              </w:rPr>
              <w:t>）</w:t>
            </w:r>
          </w:p>
          <w:p>
            <w:pPr>
              <w:spacing w:line="360" w:lineRule="auto"/>
              <w:ind w:firstLine="210" w:firstLineChars="100"/>
              <w:rPr>
                <w:rFonts w:hint="eastAsia" w:ascii="宋体" w:hAnsi="宋体" w:eastAsia="宋体" w:cs="宋体"/>
                <w:szCs w:val="21"/>
                <w:highlight w:val="none"/>
                <w:lang w:eastAsia="zh-CN"/>
              </w:rPr>
            </w:pPr>
            <w:r>
              <w:rPr>
                <w:rFonts w:hint="eastAsia" w:ascii="宋体" w:hAnsi="宋体" w:cs="宋体"/>
                <w:szCs w:val="21"/>
                <w:highlight w:val="none"/>
              </w:rPr>
              <w:t>供方评价记录表，包括：产品质量评价（样品、批量质量）、管理水平评价（供方的管理体系等）。时间：</w:t>
            </w:r>
            <w:r>
              <w:rPr>
                <w:rFonts w:hint="eastAsia" w:ascii="宋体" w:hAnsi="宋体" w:cs="宋体"/>
                <w:szCs w:val="21"/>
                <w:highlight w:val="none"/>
                <w:lang w:eastAsia="zh-CN"/>
              </w:rPr>
              <w:t>2022.5.10</w:t>
            </w:r>
          </w:p>
          <w:p>
            <w:pPr>
              <w:widowControl/>
              <w:spacing w:line="360" w:lineRule="auto"/>
              <w:ind w:firstLine="315" w:firstLineChars="150"/>
              <w:rPr>
                <w:rFonts w:ascii="宋体" w:hAnsi="宋体" w:cs="宋体"/>
                <w:iCs/>
                <w:szCs w:val="21"/>
                <w:highlight w:val="none"/>
              </w:rPr>
            </w:pPr>
            <w:r>
              <w:rPr>
                <w:rFonts w:hint="eastAsia" w:ascii="宋体" w:hAnsi="宋体" w:cs="宋体"/>
                <w:szCs w:val="21"/>
                <w:highlight w:val="none"/>
              </w:rPr>
              <w:t>提供有</w:t>
            </w:r>
            <w:r>
              <w:rPr>
                <w:rFonts w:hint="eastAsia"/>
                <w:highlight w:val="none"/>
                <w:lang w:eastAsia="zh-CN"/>
              </w:rPr>
              <w:t>铜川市耀州区胜通物流有限公司</w:t>
            </w:r>
            <w:r>
              <w:rPr>
                <w:rFonts w:hint="eastAsia" w:ascii="宋体" w:hAnsi="宋体" w:cs="宋体"/>
                <w:iCs/>
                <w:szCs w:val="21"/>
                <w:highlight w:val="none"/>
              </w:rPr>
              <w:t xml:space="preserve"> （供应：</w:t>
            </w:r>
            <w:r>
              <w:rPr>
                <w:rFonts w:hint="eastAsia"/>
                <w:highlight w:val="none"/>
              </w:rPr>
              <w:t>粉煤灰</w:t>
            </w:r>
            <w:r>
              <w:rPr>
                <w:rFonts w:hint="eastAsia" w:ascii="宋体" w:hAnsi="宋体" w:cs="宋体"/>
                <w:iCs/>
                <w:szCs w:val="21"/>
                <w:highlight w:val="none"/>
              </w:rPr>
              <w:t>）</w:t>
            </w:r>
          </w:p>
          <w:p>
            <w:pPr>
              <w:spacing w:line="360" w:lineRule="auto"/>
              <w:ind w:firstLine="210" w:firstLineChars="100"/>
              <w:rPr>
                <w:rFonts w:hint="eastAsia" w:ascii="宋体" w:hAnsi="宋体" w:cs="宋体"/>
                <w:szCs w:val="21"/>
                <w:highlight w:val="none"/>
                <w:lang w:eastAsia="zh-CN"/>
              </w:rPr>
            </w:pPr>
            <w:r>
              <w:rPr>
                <w:rFonts w:hint="eastAsia" w:ascii="宋体" w:hAnsi="宋体" w:cs="宋体"/>
                <w:szCs w:val="21"/>
                <w:highlight w:val="none"/>
              </w:rPr>
              <w:t>供方评价记录表，包括：产品质量评价（样品、批量质量）、管理水平评价（供方的管理体系等内容）。时间：</w:t>
            </w:r>
            <w:r>
              <w:rPr>
                <w:rFonts w:hint="eastAsia" w:ascii="宋体" w:hAnsi="宋体" w:cs="宋体"/>
                <w:szCs w:val="21"/>
                <w:highlight w:val="none"/>
                <w:lang w:eastAsia="zh-CN"/>
              </w:rPr>
              <w:t>2022.5.10</w:t>
            </w:r>
          </w:p>
          <w:p>
            <w:pPr>
              <w:pStyle w:val="2"/>
              <w:rPr>
                <w:rFonts w:hint="default"/>
                <w:highlight w:val="none"/>
                <w:lang w:val="en-US"/>
              </w:rPr>
            </w:pPr>
            <w:r>
              <w:rPr>
                <w:rFonts w:hint="eastAsia" w:ascii="宋体" w:hAnsi="宋体" w:cs="宋体"/>
                <w:szCs w:val="21"/>
                <w:highlight w:val="none"/>
                <w:lang w:val="en-US" w:eastAsia="zh-CN"/>
              </w:rPr>
              <w:t>......</w:t>
            </w:r>
          </w:p>
          <w:p>
            <w:pPr>
              <w:spacing w:line="360" w:lineRule="auto"/>
              <w:ind w:firstLine="210" w:firstLineChars="100"/>
              <w:rPr>
                <w:rFonts w:ascii="宋体" w:hAnsi="宋体" w:cs="宋体"/>
                <w:szCs w:val="21"/>
                <w:highlight w:val="none"/>
              </w:rPr>
            </w:pPr>
            <w:r>
              <w:rPr>
                <w:rFonts w:hint="eastAsia" w:ascii="宋体" w:hAnsi="宋体" w:cs="宋体"/>
                <w:szCs w:val="21"/>
                <w:highlight w:val="none"/>
              </w:rPr>
              <w:t>查，供方产品质量统计反馈情况：公司策划了采购产品的管理要求，质量反馈要求；</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 公司采购不合格情况</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负责人讲20</w:t>
            </w:r>
            <w:r>
              <w:rPr>
                <w:rFonts w:hint="eastAsia" w:ascii="宋体" w:hAnsi="宋体" w:cs="宋体"/>
                <w:szCs w:val="21"/>
                <w:highlight w:val="none"/>
                <w:lang w:val="en-US" w:eastAsia="zh-CN"/>
              </w:rPr>
              <w:t>22</w:t>
            </w:r>
            <w:r>
              <w:rPr>
                <w:rFonts w:hint="eastAsia" w:ascii="宋体" w:hAnsi="宋体" w:cs="宋体"/>
                <w:szCs w:val="21"/>
                <w:highlight w:val="none"/>
              </w:rPr>
              <w:t>年1月以来，未出现采购产品有质量不符合的情况。</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 公司编制了《外部提供产品、服务和过程</w:t>
            </w:r>
            <w:r>
              <w:rPr>
                <w:rFonts w:hint="eastAsia" w:ascii="宋体" w:hAnsi="宋体"/>
                <w:color w:val="000000"/>
                <w:highlight w:val="none"/>
              </w:rPr>
              <w:t>控制程序</w:t>
            </w:r>
            <w:r>
              <w:rPr>
                <w:rFonts w:hint="eastAsia" w:ascii="宋体" w:hAnsi="宋体" w:cs="宋体"/>
                <w:szCs w:val="21"/>
                <w:highlight w:val="none"/>
              </w:rPr>
              <w:t>》，要求采购的主要材料必须进行检验。</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公司对产品名称、型号规格、外观、数量进行了验收。经询问公司产品主要原材料</w:t>
            </w:r>
            <w:r>
              <w:rPr>
                <w:rFonts w:hint="eastAsia" w:ascii="宋体" w:hAnsi="宋体" w:cs="宋体"/>
                <w:szCs w:val="21"/>
                <w:highlight w:val="none"/>
                <w:lang w:eastAsia="zh-CN"/>
              </w:rPr>
              <w:t>、</w:t>
            </w:r>
            <w:r>
              <w:rPr>
                <w:rFonts w:hint="eastAsia" w:ascii="宋体" w:hAnsi="宋体" w:cs="宋体"/>
                <w:szCs w:val="21"/>
                <w:highlight w:val="none"/>
              </w:rPr>
              <w:t>辅料根据需求，供方以送货单形式表达，公司根据送货单对相关产品的数量、包装、规格型号、外观等进行检验。抽查验证记录，查《进货检验记录》</w:t>
            </w:r>
          </w:p>
          <w:p>
            <w:pPr>
              <w:spacing w:line="360" w:lineRule="auto"/>
              <w:ind w:firstLine="210" w:firstLineChars="100"/>
              <w:rPr>
                <w:rFonts w:hint="eastAsia" w:ascii="宋体" w:hAnsi="宋体" w:cs="宋体"/>
                <w:szCs w:val="21"/>
                <w:highlight w:val="none"/>
              </w:rPr>
            </w:pPr>
            <w:r>
              <w:rPr>
                <w:rFonts w:hint="eastAsia" w:ascii="宋体" w:hAnsi="宋体" w:cs="宋体"/>
                <w:szCs w:val="21"/>
                <w:highlight w:val="none"/>
              </w:rPr>
              <w:drawing>
                <wp:inline distT="0" distB="0" distL="114300" distR="114300">
                  <wp:extent cx="3888740" cy="1759585"/>
                  <wp:effectExtent l="0" t="0" r="16510" b="12065"/>
                  <wp:docPr id="1" name="图片 1" descr="1660202242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0202242505"/>
                          <pic:cNvPicPr>
                            <a:picLocks noChangeAspect="1"/>
                          </pic:cNvPicPr>
                        </pic:nvPicPr>
                        <pic:blipFill>
                          <a:blip r:embed="rId6"/>
                          <a:stretch>
                            <a:fillRect/>
                          </a:stretch>
                        </pic:blipFill>
                        <pic:spPr>
                          <a:xfrm>
                            <a:off x="0" y="0"/>
                            <a:ext cx="3888740" cy="1759585"/>
                          </a:xfrm>
                          <a:prstGeom prst="rect">
                            <a:avLst/>
                          </a:prstGeom>
                        </pic:spPr>
                      </pic:pic>
                    </a:graphicData>
                  </a:graphic>
                </wp:inline>
              </w:drawing>
            </w:r>
          </w:p>
          <w:p>
            <w:pPr>
              <w:spacing w:line="360" w:lineRule="auto"/>
              <w:ind w:firstLine="210" w:firstLineChars="100"/>
              <w:rPr>
                <w:rFonts w:hint="eastAsia" w:ascii="宋体" w:hAnsi="宋体" w:cs="宋体"/>
                <w:szCs w:val="21"/>
                <w:highlight w:val="none"/>
              </w:rPr>
            </w:pPr>
            <w:r>
              <w:rPr>
                <w:rFonts w:hint="eastAsia" w:ascii="宋体" w:hAnsi="宋体" w:cs="宋体"/>
                <w:szCs w:val="21"/>
                <w:highlight w:val="none"/>
              </w:rPr>
              <w:drawing>
                <wp:inline distT="0" distB="0" distL="114300" distR="114300">
                  <wp:extent cx="3851275" cy="2401570"/>
                  <wp:effectExtent l="0" t="0" r="15875" b="17780"/>
                  <wp:docPr id="2" name="图片 2" descr="166020232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0202326943"/>
                          <pic:cNvPicPr>
                            <a:picLocks noChangeAspect="1"/>
                          </pic:cNvPicPr>
                        </pic:nvPicPr>
                        <pic:blipFill>
                          <a:blip r:embed="rId7"/>
                          <a:stretch>
                            <a:fillRect/>
                          </a:stretch>
                        </pic:blipFill>
                        <pic:spPr>
                          <a:xfrm>
                            <a:off x="0" y="0"/>
                            <a:ext cx="3851275" cy="2401570"/>
                          </a:xfrm>
                          <a:prstGeom prst="rect">
                            <a:avLst/>
                          </a:prstGeom>
                        </pic:spPr>
                      </pic:pic>
                    </a:graphicData>
                  </a:graphic>
                </wp:inline>
              </w:drawing>
            </w:r>
          </w:p>
          <w:p>
            <w:pPr>
              <w:spacing w:line="360" w:lineRule="auto"/>
              <w:ind w:firstLine="210" w:firstLineChars="100"/>
              <w:rPr>
                <w:rFonts w:ascii="宋体" w:hAnsi="宋体" w:cs="宋体"/>
                <w:szCs w:val="21"/>
                <w:highlight w:val="none"/>
              </w:rPr>
            </w:pPr>
            <w:r>
              <w:rPr>
                <w:rFonts w:hint="eastAsia" w:ascii="宋体" w:hAnsi="宋体" w:cs="宋体"/>
                <w:szCs w:val="21"/>
                <w:highlight w:val="none"/>
              </w:rPr>
              <w:t>......</w:t>
            </w:r>
          </w:p>
          <w:p>
            <w:pPr>
              <w:spacing w:line="360" w:lineRule="auto"/>
              <w:ind w:firstLine="210" w:firstLineChars="100"/>
              <w:rPr>
                <w:rFonts w:hint="eastAsia" w:ascii="宋体" w:hAnsi="宋体" w:cs="宋体"/>
                <w:szCs w:val="21"/>
                <w:highlight w:val="none"/>
              </w:rPr>
            </w:pPr>
            <w:r>
              <w:rPr>
                <w:rFonts w:hint="eastAsia" w:ascii="宋体" w:hAnsi="宋体" w:cs="宋体"/>
                <w:szCs w:val="21"/>
                <w:highlight w:val="none"/>
              </w:rPr>
              <w:t>基本符合要求。</w:t>
            </w:r>
            <w:r>
              <w:rPr>
                <w:rFonts w:hint="eastAsia" w:ascii="宋体" w:hAnsi="宋体" w:cs="宋体"/>
                <w:szCs w:val="21"/>
                <w:highlight w:val="none"/>
                <w:lang w:eastAsia="zh-CN"/>
              </w:rPr>
              <w:t>视频查看</w:t>
            </w:r>
            <w:r>
              <w:rPr>
                <w:rFonts w:hint="eastAsia" w:ascii="宋体" w:hAnsi="宋体" w:cs="宋体"/>
                <w:szCs w:val="21"/>
                <w:highlight w:val="none"/>
              </w:rPr>
              <w:t>其他采购物料均按要求进行验证入库，公司外部供方的管理基本符合要求。</w:t>
            </w:r>
          </w:p>
          <w:p>
            <w:pPr>
              <w:spacing w:line="360" w:lineRule="auto"/>
              <w:ind w:firstLine="210" w:firstLineChars="100"/>
              <w:rPr>
                <w:rFonts w:hint="eastAsia" w:ascii="宋体" w:hAnsi="宋体" w:cs="宋体"/>
                <w:szCs w:val="21"/>
                <w:highlight w:val="none"/>
              </w:rPr>
            </w:pPr>
            <w:r>
              <w:rPr>
                <w:rFonts w:hint="eastAsia" w:ascii="宋体" w:hAnsi="宋体" w:cs="宋体"/>
                <w:szCs w:val="21"/>
                <w:highlight w:val="none"/>
              </w:rPr>
              <w:t>负责人讲与供方沟通的内容包括：所提供的过程、产品和服务等；经询问，组织通过采购合同来实现采购。</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查产品《原材料采购合同》</w:t>
            </w:r>
          </w:p>
          <w:p>
            <w:pPr>
              <w:spacing w:line="360" w:lineRule="auto"/>
              <w:rPr>
                <w:rFonts w:hint="eastAsia" w:ascii="宋体" w:hAnsi="宋体" w:eastAsia="宋体" w:cs="宋体"/>
                <w:szCs w:val="21"/>
                <w:highlight w:val="none"/>
                <w:lang w:eastAsia="zh-CN"/>
              </w:rPr>
            </w:pPr>
            <w:r>
              <w:rPr>
                <w:rFonts w:hint="eastAsia" w:ascii="宋体" w:hAnsi="宋体" w:cs="宋体"/>
                <w:szCs w:val="21"/>
                <w:highlight w:val="none"/>
              </w:rPr>
              <w:t>1、供方：铜川市耀州区胜通物流有限公司</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产品名称：</w:t>
            </w:r>
            <w:r>
              <w:rPr>
                <w:rFonts w:hint="eastAsia" w:ascii="宋体" w:hAnsi="宋体" w:cs="宋体"/>
                <w:szCs w:val="21"/>
                <w:highlight w:val="none"/>
                <w:lang w:val="en-US" w:eastAsia="zh-CN"/>
              </w:rPr>
              <w:t>散装粉煤灰</w:t>
            </w:r>
            <w:r>
              <w:rPr>
                <w:rFonts w:hint="eastAsia" w:ascii="宋体" w:hAnsi="宋体" w:cs="宋体"/>
                <w:szCs w:val="21"/>
                <w:highlight w:val="none"/>
              </w:rPr>
              <w:t xml:space="preserve">   数量：</w:t>
            </w:r>
            <w:r>
              <w:rPr>
                <w:rFonts w:hint="eastAsia" w:ascii="宋体" w:hAnsi="宋体" w:cs="宋体"/>
                <w:szCs w:val="21"/>
                <w:highlight w:val="none"/>
                <w:lang w:val="en-US" w:eastAsia="zh-CN"/>
              </w:rPr>
              <w:t>按实际用量结算</w:t>
            </w:r>
            <w:r>
              <w:rPr>
                <w:rFonts w:hint="eastAsia" w:ascii="宋体" w:hAnsi="宋体" w:cs="宋体"/>
                <w:szCs w:val="21"/>
                <w:highlight w:val="none"/>
              </w:rPr>
              <w:t>；</w:t>
            </w:r>
          </w:p>
          <w:p>
            <w:pPr>
              <w:spacing w:line="360" w:lineRule="auto"/>
              <w:ind w:firstLine="210" w:firstLineChars="100"/>
              <w:rPr>
                <w:rFonts w:ascii="宋体" w:hAnsi="宋体" w:cs="宋体"/>
                <w:szCs w:val="21"/>
                <w:highlight w:val="none"/>
              </w:rPr>
            </w:pPr>
            <w:r>
              <w:rPr>
                <w:rFonts w:hint="eastAsia" w:ascii="宋体" w:hAnsi="宋体" w:cs="宋体"/>
                <w:szCs w:val="21"/>
                <w:highlight w:val="none"/>
              </w:rPr>
              <w:t>合同规定了：技术标准、验收标准、验收方法、包装标准、结算方式、违约责任等。</w:t>
            </w:r>
          </w:p>
          <w:p>
            <w:pPr>
              <w:spacing w:line="360" w:lineRule="auto"/>
              <w:ind w:firstLine="420" w:firstLineChars="200"/>
              <w:rPr>
                <w:rFonts w:hint="eastAsia" w:ascii="宋体" w:hAnsi="宋体" w:eastAsia="宋体" w:cs="宋体"/>
                <w:szCs w:val="21"/>
                <w:highlight w:val="none"/>
                <w:lang w:eastAsia="zh-CN"/>
              </w:rPr>
            </w:pPr>
            <w:r>
              <w:rPr>
                <w:rFonts w:hint="eastAsia" w:ascii="宋体" w:hAnsi="宋体" w:cs="宋体"/>
                <w:szCs w:val="21"/>
                <w:highlight w:val="none"/>
              </w:rPr>
              <w:t>签订日期：20</w:t>
            </w:r>
            <w:r>
              <w:rPr>
                <w:rFonts w:hint="eastAsia" w:ascii="宋体" w:hAnsi="宋体" w:cs="宋体"/>
                <w:szCs w:val="21"/>
                <w:highlight w:val="none"/>
                <w:lang w:val="en-US" w:eastAsia="zh-CN"/>
              </w:rPr>
              <w:t>22</w:t>
            </w:r>
            <w:r>
              <w:rPr>
                <w:rFonts w:hint="eastAsia" w:ascii="宋体" w:hAnsi="宋体" w:cs="宋体"/>
                <w:szCs w:val="21"/>
                <w:highlight w:val="none"/>
              </w:rPr>
              <w:t>.</w:t>
            </w:r>
            <w:r>
              <w:rPr>
                <w:rFonts w:hint="eastAsia" w:ascii="宋体" w:hAnsi="宋体" w:cs="宋体"/>
                <w:szCs w:val="21"/>
                <w:highlight w:val="none"/>
                <w:lang w:val="en-US" w:eastAsia="zh-CN"/>
              </w:rPr>
              <w:t>8</w:t>
            </w:r>
            <w:r>
              <w:rPr>
                <w:rFonts w:hint="eastAsia" w:ascii="宋体" w:hAnsi="宋体" w:cs="宋体"/>
                <w:szCs w:val="21"/>
                <w:highlight w:val="none"/>
              </w:rPr>
              <w:t>.</w:t>
            </w:r>
            <w:r>
              <w:rPr>
                <w:rFonts w:hint="eastAsia" w:ascii="宋体" w:hAnsi="宋体" w:cs="宋体"/>
                <w:szCs w:val="21"/>
                <w:highlight w:val="none"/>
                <w:lang w:val="en-US" w:eastAsia="zh-CN"/>
              </w:rPr>
              <w:t>7</w:t>
            </w:r>
            <w:r>
              <w:rPr>
                <w:rFonts w:hint="eastAsia" w:ascii="宋体" w:hAnsi="宋体" w:cs="宋体"/>
                <w:szCs w:val="21"/>
                <w:highlight w:val="none"/>
              </w:rPr>
              <w:t>签订人：</w:t>
            </w:r>
            <w:r>
              <w:rPr>
                <w:rFonts w:hint="eastAsia" w:ascii="宋体" w:hAnsi="宋体" w:cs="宋体"/>
                <w:szCs w:val="21"/>
                <w:highlight w:val="none"/>
                <w:lang w:eastAsia="zh-CN"/>
              </w:rPr>
              <w:t>尹玉梅</w:t>
            </w:r>
          </w:p>
          <w:p>
            <w:pPr>
              <w:spacing w:line="360" w:lineRule="auto"/>
              <w:rPr>
                <w:rFonts w:ascii="宋体" w:hAnsi="宋体" w:cs="宋体"/>
                <w:szCs w:val="21"/>
                <w:highlight w:val="none"/>
              </w:rPr>
            </w:pPr>
            <w:r>
              <w:rPr>
                <w:rFonts w:hint="eastAsia" w:ascii="宋体" w:hAnsi="宋体" w:cs="宋体"/>
                <w:szCs w:val="21"/>
                <w:highlight w:val="none"/>
              </w:rPr>
              <w:t>2、供方：</w:t>
            </w:r>
            <w:r>
              <w:rPr>
                <w:rFonts w:hint="eastAsia" w:ascii="宋体" w:hAnsi="宋体" w:cs="宋体"/>
                <w:szCs w:val="21"/>
                <w:highlight w:val="none"/>
                <w:lang w:eastAsia="zh-CN"/>
              </w:rPr>
              <w:t>铜川兰明商贸物资有限公司</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产品名称：</w:t>
            </w:r>
            <w:r>
              <w:rPr>
                <w:rFonts w:hint="eastAsia" w:ascii="宋体" w:hAnsi="宋体" w:cs="宋体"/>
                <w:szCs w:val="21"/>
                <w:highlight w:val="none"/>
                <w:lang w:eastAsia="zh-CN"/>
              </w:rPr>
              <w:t>散装水泥</w:t>
            </w:r>
            <w:r>
              <w:rPr>
                <w:rFonts w:hint="eastAsia" w:ascii="宋体" w:hAnsi="宋体" w:cs="宋体"/>
                <w:szCs w:val="21"/>
                <w:highlight w:val="none"/>
              </w:rPr>
              <w:t xml:space="preserve">  </w:t>
            </w:r>
            <w:r>
              <w:rPr>
                <w:rFonts w:hint="eastAsia" w:ascii="宋体" w:hAnsi="宋体" w:cs="宋体"/>
                <w:szCs w:val="21"/>
                <w:highlight w:val="none"/>
                <w:lang w:eastAsia="zh-CN"/>
              </w:rPr>
              <w:t>规格型号：</w:t>
            </w:r>
            <w:r>
              <w:rPr>
                <w:rFonts w:hint="eastAsia" w:ascii="宋体" w:hAnsi="宋体" w:cs="宋体"/>
                <w:szCs w:val="21"/>
                <w:highlight w:val="none"/>
                <w:lang w:val="en-US" w:eastAsia="zh-CN"/>
              </w:rPr>
              <w:t>P.042.5</w:t>
            </w:r>
            <w:r>
              <w:rPr>
                <w:rFonts w:hint="eastAsia" w:ascii="宋体" w:hAnsi="宋体" w:cs="宋体"/>
                <w:szCs w:val="21"/>
                <w:highlight w:val="none"/>
              </w:rPr>
              <w:t xml:space="preserve"> 数量：</w:t>
            </w:r>
            <w:r>
              <w:rPr>
                <w:rFonts w:hint="eastAsia" w:ascii="宋体" w:hAnsi="宋体" w:cs="宋体"/>
                <w:szCs w:val="21"/>
                <w:highlight w:val="none"/>
                <w:lang w:val="en-US" w:eastAsia="zh-CN"/>
              </w:rPr>
              <w:t>按实际用量结算</w:t>
            </w:r>
            <w:r>
              <w:rPr>
                <w:rFonts w:hint="eastAsia" w:ascii="宋体" w:hAnsi="宋体" w:cs="宋体"/>
                <w:szCs w:val="21"/>
                <w:highlight w:val="none"/>
              </w:rPr>
              <w:t>；</w:t>
            </w:r>
          </w:p>
          <w:p>
            <w:pPr>
              <w:spacing w:line="360" w:lineRule="auto"/>
              <w:ind w:firstLine="210" w:firstLineChars="100"/>
              <w:rPr>
                <w:rFonts w:ascii="宋体" w:hAnsi="宋体" w:cs="宋体"/>
                <w:szCs w:val="21"/>
                <w:highlight w:val="none"/>
              </w:rPr>
            </w:pPr>
            <w:r>
              <w:rPr>
                <w:rFonts w:hint="eastAsia" w:ascii="宋体" w:hAnsi="宋体" w:cs="宋体"/>
                <w:szCs w:val="21"/>
                <w:highlight w:val="none"/>
              </w:rPr>
              <w:t>合同规定了：技术标准、验收标准、验收方法、包装标准、结算方式、违约责任等。</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签订日期：202</w:t>
            </w:r>
            <w:r>
              <w:rPr>
                <w:rFonts w:hint="eastAsia" w:ascii="宋体" w:hAnsi="宋体" w:cs="宋体"/>
                <w:szCs w:val="21"/>
                <w:highlight w:val="none"/>
                <w:lang w:val="en-US" w:eastAsia="zh-CN"/>
              </w:rPr>
              <w:t>2</w:t>
            </w:r>
            <w:r>
              <w:rPr>
                <w:rFonts w:hint="eastAsia" w:ascii="宋体" w:hAnsi="宋体" w:cs="宋体"/>
                <w:szCs w:val="21"/>
                <w:highlight w:val="none"/>
              </w:rPr>
              <w:t>.</w:t>
            </w:r>
            <w:r>
              <w:rPr>
                <w:rFonts w:hint="eastAsia" w:ascii="宋体" w:hAnsi="宋体" w:cs="宋体"/>
                <w:szCs w:val="21"/>
                <w:highlight w:val="none"/>
                <w:lang w:val="en-US" w:eastAsia="zh-CN"/>
              </w:rPr>
              <w:t>5</w:t>
            </w:r>
            <w:r>
              <w:rPr>
                <w:rFonts w:hint="eastAsia" w:ascii="宋体" w:hAnsi="宋体" w:cs="宋体"/>
                <w:szCs w:val="21"/>
                <w:highlight w:val="none"/>
              </w:rPr>
              <w:t>.</w:t>
            </w:r>
            <w:r>
              <w:rPr>
                <w:rFonts w:hint="eastAsia" w:ascii="宋体" w:hAnsi="宋体" w:cs="宋体"/>
                <w:szCs w:val="21"/>
                <w:highlight w:val="none"/>
                <w:lang w:val="en-US" w:eastAsia="zh-CN"/>
              </w:rPr>
              <w:t>1</w:t>
            </w:r>
            <w:r>
              <w:rPr>
                <w:rFonts w:hint="eastAsia" w:ascii="宋体" w:hAnsi="宋体" w:cs="宋体"/>
                <w:szCs w:val="21"/>
                <w:highlight w:val="none"/>
              </w:rPr>
              <w:t xml:space="preserve"> 签订人：</w:t>
            </w:r>
            <w:r>
              <w:rPr>
                <w:rFonts w:hint="eastAsia" w:ascii="宋体" w:hAnsi="宋体" w:cs="宋体"/>
                <w:szCs w:val="21"/>
                <w:highlight w:val="none"/>
                <w:lang w:eastAsia="zh-CN"/>
              </w:rPr>
              <w:t>尹玉梅</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w:t>
            </w:r>
          </w:p>
          <w:p>
            <w:pPr>
              <w:spacing w:line="360" w:lineRule="auto"/>
              <w:ind w:firstLine="420" w:firstLineChars="200"/>
              <w:rPr>
                <w:rFonts w:ascii="宋体" w:hAnsi="宋体" w:cs="宋体"/>
                <w:szCs w:val="21"/>
                <w:highlight w:val="none"/>
              </w:rPr>
            </w:pPr>
            <w:r>
              <w:rPr>
                <w:rFonts w:hint="eastAsia" w:ascii="宋体" w:hAnsi="宋体" w:cs="宋体"/>
                <w:szCs w:val="21"/>
                <w:highlight w:val="none"/>
              </w:rPr>
              <w:t xml:space="preserve">公司的采购计划明确了采购产品的具体要求，且均在合格供方处进行采购。     </w:t>
            </w:r>
          </w:p>
          <w:p>
            <w:pPr>
              <w:spacing w:line="360" w:lineRule="auto"/>
              <w:rPr>
                <w:rFonts w:ascii="宋体" w:hAnsi="宋体" w:cs="宋体"/>
                <w:szCs w:val="21"/>
                <w:highlight w:val="none"/>
              </w:rPr>
            </w:pPr>
            <w:r>
              <w:rPr>
                <w:rFonts w:hint="eastAsia" w:ascii="宋体" w:hAnsi="宋体" w:cs="宋体"/>
                <w:szCs w:val="21"/>
                <w:highlight w:val="none"/>
              </w:rPr>
              <w:t>公司与供方的沟通采用电话或网络沟通，沟通有效。</w:t>
            </w:r>
          </w:p>
          <w:p>
            <w:pPr>
              <w:spacing w:line="360" w:lineRule="auto"/>
              <w:rPr>
                <w:rFonts w:hint="eastAsia" w:ascii="宋体" w:hAnsi="宋体" w:eastAsia="宋体" w:cs="宋体"/>
                <w:color w:val="000000"/>
                <w:spacing w:val="-4"/>
                <w:kern w:val="2"/>
                <w:sz w:val="21"/>
                <w:szCs w:val="21"/>
                <w:highlight w:val="none"/>
                <w:lang w:val="en-US" w:eastAsia="zh-CN" w:bidi="ar-SA"/>
              </w:rPr>
            </w:pPr>
            <w:r>
              <w:rPr>
                <w:rFonts w:hint="eastAsia" w:ascii="宋体" w:hAnsi="宋体" w:cs="宋体"/>
                <w:szCs w:val="21"/>
                <w:highlight w:val="none"/>
              </w:rPr>
              <w:t>外部供方的信息管理有效</w:t>
            </w:r>
            <w:r>
              <w:rPr>
                <w:rFonts w:hint="eastAsia" w:ascii="宋体" w:hAnsi="宋体" w:cs="宋体"/>
                <w:szCs w:val="21"/>
                <w:highlight w:val="none"/>
                <w:lang w:eastAsia="zh-CN"/>
              </w:rPr>
              <w:t>。</w:t>
            </w:r>
          </w:p>
        </w:tc>
        <w:tc>
          <w:tcPr>
            <w:tcW w:w="1585" w:type="dxa"/>
            <w:noWrap w:val="0"/>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noWrap w:val="0"/>
            <w:vAlign w:val="top"/>
          </w:tcPr>
          <w:p>
            <w:pPr>
              <w:spacing w:line="360" w:lineRule="auto"/>
              <w:rPr>
                <w:rFonts w:ascii="宋体" w:hAnsi="宋体" w:cs="宋体"/>
                <w:bCs/>
                <w:color w:val="000000"/>
                <w:szCs w:val="24"/>
              </w:rPr>
            </w:pPr>
            <w:r>
              <w:rPr>
                <w:rFonts w:hint="eastAsia" w:ascii="宋体" w:hAnsi="宋体" w:cs="宋体"/>
                <w:bCs/>
                <w:color w:val="000000"/>
                <w:szCs w:val="24"/>
              </w:rPr>
              <w:t>分析和评价</w:t>
            </w:r>
          </w:p>
          <w:p>
            <w:pPr>
              <w:spacing w:line="360" w:lineRule="auto"/>
              <w:rPr>
                <w:rFonts w:hint="eastAsia" w:ascii="Times New Roman" w:hAnsi="Times New Roman" w:eastAsia="宋体" w:cs="Times New Roman"/>
                <w:kern w:val="2"/>
                <w:sz w:val="21"/>
                <w:szCs w:val="21"/>
                <w:lang w:val="en-US" w:eastAsia="zh-CN" w:bidi="ar-SA"/>
              </w:rPr>
            </w:pPr>
          </w:p>
        </w:tc>
        <w:tc>
          <w:tcPr>
            <w:tcW w:w="960" w:type="dxa"/>
            <w:noWrap w:val="0"/>
            <w:vAlign w:val="top"/>
          </w:tcPr>
          <w:p>
            <w:pPr>
              <w:rPr>
                <w:rFonts w:hint="eastAsia" w:ascii="Times New Roman" w:hAnsi="Times New Roman" w:eastAsia="宋体" w:cs="Times New Roman"/>
                <w:b/>
                <w:kern w:val="2"/>
                <w:sz w:val="21"/>
                <w:lang w:val="en-US" w:eastAsia="zh-CN" w:bidi="ar-SA"/>
              </w:rPr>
            </w:pPr>
            <w:r>
              <w:rPr>
                <w:rFonts w:hint="eastAsia" w:ascii="宋体" w:hAnsi="宋体" w:cs="宋体"/>
                <w:b w:val="0"/>
                <w:bCs/>
                <w:szCs w:val="21"/>
                <w:lang w:val="en-US" w:eastAsia="zh-CN"/>
              </w:rPr>
              <w:t>Q</w:t>
            </w:r>
            <w:r>
              <w:rPr>
                <w:rFonts w:hint="eastAsia" w:ascii="宋体" w:hAnsi="宋体" w:eastAsia="宋体" w:cs="宋体"/>
                <w:b w:val="0"/>
                <w:bCs/>
                <w:szCs w:val="21"/>
                <w:lang w:val="en-US" w:eastAsia="zh-CN"/>
              </w:rPr>
              <w:t>9.1.3</w:t>
            </w:r>
          </w:p>
        </w:tc>
        <w:tc>
          <w:tcPr>
            <w:tcW w:w="10004" w:type="dxa"/>
            <w:noWrap w:val="0"/>
            <w:vAlign w:val="top"/>
          </w:tcPr>
          <w:p>
            <w:pPr>
              <w:spacing w:line="360" w:lineRule="auto"/>
              <w:ind w:firstLine="420" w:firstLineChars="200"/>
              <w:rPr>
                <w:rFonts w:ascii="宋体" w:hAnsi="宋体" w:cs="宋体"/>
                <w:color w:val="000000"/>
                <w:szCs w:val="24"/>
                <w:highlight w:val="none"/>
              </w:rPr>
            </w:pPr>
            <w:r>
              <w:rPr>
                <w:rFonts w:hint="eastAsia" w:ascii="宋体" w:hAnsi="宋体" w:cs="宋体"/>
                <w:color w:val="000000"/>
                <w:szCs w:val="24"/>
                <w:highlight w:val="none"/>
              </w:rPr>
              <w:t>1.</w:t>
            </w:r>
            <w:r>
              <w:rPr>
                <w:rFonts w:hint="eastAsia" w:ascii="宋体" w:hAnsi="宋体" w:cs="宋体"/>
                <w:color w:val="000000"/>
                <w:szCs w:val="24"/>
                <w:highlight w:val="none"/>
                <w:lang w:eastAsia="zh-CN"/>
              </w:rPr>
              <w:t>管理手册</w:t>
            </w:r>
            <w:r>
              <w:rPr>
                <w:rFonts w:hint="eastAsia" w:ascii="宋体" w:hAnsi="宋体" w:cs="宋体"/>
                <w:color w:val="000000"/>
                <w:szCs w:val="24"/>
                <w:highlight w:val="none"/>
              </w:rPr>
              <w:t xml:space="preserve">及相关文件中对收集产品、过程、体系数据的范围、类型、统计方法进行了规定。 </w:t>
            </w:r>
          </w:p>
          <w:p>
            <w:pPr>
              <w:spacing w:line="36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2.查顾客满意度调查情况：公司20</w:t>
            </w:r>
            <w:r>
              <w:rPr>
                <w:rFonts w:hint="eastAsia" w:ascii="宋体" w:hAnsi="宋体" w:cs="宋体"/>
                <w:color w:val="000000"/>
                <w:szCs w:val="24"/>
                <w:highlight w:val="none"/>
                <w:lang w:val="en-US" w:eastAsia="zh-CN"/>
              </w:rPr>
              <w:t>22</w:t>
            </w:r>
            <w:r>
              <w:rPr>
                <w:rFonts w:hint="eastAsia" w:ascii="宋体" w:hAnsi="宋体" w:cs="宋体"/>
                <w:color w:val="000000"/>
                <w:szCs w:val="24"/>
                <w:highlight w:val="none"/>
              </w:rPr>
              <w:t>年</w:t>
            </w:r>
            <w:r>
              <w:rPr>
                <w:rFonts w:hint="eastAsia" w:ascii="宋体" w:hAnsi="宋体" w:cs="宋体"/>
                <w:color w:val="000000"/>
                <w:szCs w:val="24"/>
                <w:highlight w:val="none"/>
                <w:lang w:val="en-US" w:eastAsia="zh-CN"/>
              </w:rPr>
              <w:t>5</w:t>
            </w:r>
            <w:r>
              <w:rPr>
                <w:rFonts w:hint="eastAsia" w:ascii="宋体" w:hAnsi="宋体" w:cs="宋体"/>
                <w:color w:val="000000"/>
                <w:szCs w:val="24"/>
                <w:highlight w:val="none"/>
              </w:rPr>
              <w:t>月以问卷形式对顾客进行了满意度调查，共计发放</w:t>
            </w: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份，回收</w:t>
            </w:r>
            <w:r>
              <w:rPr>
                <w:rFonts w:hint="eastAsia" w:ascii="宋体" w:hAnsi="宋体" w:cs="宋体"/>
                <w:color w:val="000000"/>
                <w:szCs w:val="24"/>
                <w:highlight w:val="none"/>
                <w:lang w:val="en-US" w:eastAsia="zh-CN"/>
              </w:rPr>
              <w:t>3</w:t>
            </w:r>
            <w:r>
              <w:rPr>
                <w:rFonts w:hint="eastAsia" w:ascii="宋体" w:hAnsi="宋体" w:cs="宋体"/>
                <w:color w:val="000000"/>
                <w:szCs w:val="24"/>
                <w:highlight w:val="none"/>
              </w:rPr>
              <w:t>份。对公司的服务、质量、交付、价格等项进行打分。查《顾客满意程度调查表》对满意度进行了统计；通过统计顾客满意度为9</w:t>
            </w:r>
            <w:r>
              <w:rPr>
                <w:rFonts w:hint="eastAsia" w:ascii="宋体" w:hAnsi="宋体" w:cs="宋体"/>
                <w:color w:val="000000"/>
                <w:szCs w:val="24"/>
                <w:highlight w:val="none"/>
                <w:lang w:val="en-US" w:eastAsia="zh-CN"/>
              </w:rPr>
              <w:t>5分</w:t>
            </w:r>
            <w:r>
              <w:rPr>
                <w:rFonts w:hint="eastAsia" w:ascii="宋体" w:hAnsi="宋体" w:cs="宋体"/>
                <w:color w:val="000000"/>
                <w:szCs w:val="24"/>
                <w:highlight w:val="none"/>
              </w:rPr>
              <w:t>。现场查，组织不能提供对顾客满意度调查的信息和数据进行了分析、评价的证据。</w:t>
            </w:r>
          </w:p>
          <w:p>
            <w:pPr>
              <w:spacing w:line="36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2.查质量目标统计等记录，公司</w:t>
            </w:r>
            <w:r>
              <w:rPr>
                <w:rFonts w:hint="eastAsia" w:ascii="宋体" w:hAnsi="宋体" w:cs="宋体"/>
                <w:color w:val="000000"/>
                <w:szCs w:val="24"/>
                <w:highlight w:val="none"/>
                <w:lang w:eastAsia="zh-CN"/>
              </w:rPr>
              <w:t>2022年2月至2022年7月</w:t>
            </w:r>
            <w:r>
              <w:rPr>
                <w:rFonts w:hint="eastAsia" w:ascii="宋体" w:hAnsi="宋体" w:cs="宋体"/>
                <w:color w:val="000000"/>
                <w:szCs w:val="24"/>
                <w:highlight w:val="none"/>
              </w:rPr>
              <w:t>数据统计的结果为：</w:t>
            </w:r>
          </w:p>
          <w:p>
            <w:pPr>
              <w:spacing w:line="360" w:lineRule="auto"/>
              <w:ind w:firstLine="420" w:firstLineChars="200"/>
              <w:jc w:val="left"/>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1. 培训计划执行率100%；</w:t>
            </w:r>
          </w:p>
          <w:p>
            <w:pPr>
              <w:spacing w:line="360" w:lineRule="auto"/>
              <w:ind w:firstLine="420" w:firstLineChars="200"/>
              <w:jc w:val="left"/>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2. 交货合格率100%；</w:t>
            </w:r>
          </w:p>
          <w:p>
            <w:pPr>
              <w:spacing w:line="360" w:lineRule="auto"/>
              <w:ind w:firstLine="420" w:firstLineChars="200"/>
              <w:jc w:val="left"/>
              <w:rPr>
                <w:rFonts w:hint="eastAsia" w:ascii="宋体" w:hAnsi="宋体" w:eastAsia="宋体" w:cs="宋体"/>
                <w:color w:val="000000"/>
                <w:szCs w:val="24"/>
                <w:highlight w:val="none"/>
              </w:rPr>
            </w:pPr>
            <w:r>
              <w:rPr>
                <w:rFonts w:hint="eastAsia" w:ascii="宋体" w:hAnsi="宋体" w:eastAsia="宋体" w:cs="宋体"/>
                <w:color w:val="000000"/>
                <w:szCs w:val="24"/>
                <w:highlight w:val="none"/>
              </w:rPr>
              <w:t>3. 顾客满意</w:t>
            </w:r>
            <w:r>
              <w:rPr>
                <w:rFonts w:hint="eastAsia" w:ascii="宋体" w:hAnsi="宋体" w:eastAsia="宋体" w:cs="宋体"/>
                <w:color w:val="000000"/>
                <w:szCs w:val="24"/>
                <w:highlight w:val="none"/>
                <w:lang w:eastAsia="zh-CN"/>
              </w:rPr>
              <w:t>度为</w:t>
            </w:r>
            <w:r>
              <w:rPr>
                <w:rFonts w:hint="eastAsia" w:ascii="宋体" w:hAnsi="宋体" w:eastAsia="宋体" w:cs="宋体"/>
                <w:color w:val="000000"/>
                <w:szCs w:val="24"/>
                <w:highlight w:val="none"/>
                <w:lang w:val="en-US" w:eastAsia="zh-CN"/>
              </w:rPr>
              <w:t>95分</w:t>
            </w:r>
            <w:r>
              <w:rPr>
                <w:rFonts w:hint="eastAsia" w:ascii="宋体" w:hAnsi="宋体" w:eastAsia="宋体" w:cs="宋体"/>
                <w:color w:val="000000"/>
                <w:szCs w:val="24"/>
                <w:highlight w:val="none"/>
              </w:rPr>
              <w:t>。</w:t>
            </w:r>
          </w:p>
          <w:p>
            <w:pPr>
              <w:spacing w:line="360" w:lineRule="auto"/>
              <w:ind w:firstLine="420" w:firstLineChars="200"/>
              <w:jc w:val="left"/>
              <w:rPr>
                <w:rFonts w:ascii="宋体" w:hAnsi="宋体" w:cs="宋体"/>
                <w:color w:val="000000"/>
                <w:szCs w:val="24"/>
                <w:highlight w:val="none"/>
              </w:rPr>
            </w:pPr>
            <w:r>
              <w:rPr>
                <w:rFonts w:hint="eastAsia" w:ascii="宋体" w:hAnsi="宋体" w:cs="宋体"/>
                <w:color w:val="000000"/>
                <w:szCs w:val="24"/>
                <w:highlight w:val="none"/>
              </w:rPr>
              <w:t>。。。。。。</w:t>
            </w:r>
          </w:p>
          <w:p>
            <w:pPr>
              <w:spacing w:line="360" w:lineRule="auto"/>
              <w:ind w:firstLine="420" w:firstLineChars="200"/>
              <w:jc w:val="left"/>
              <w:rPr>
                <w:rFonts w:ascii="宋体" w:hAnsi="宋体" w:cs="宋体"/>
                <w:szCs w:val="24"/>
                <w:highlight w:val="none"/>
              </w:rPr>
            </w:pPr>
            <w:r>
              <w:rPr>
                <w:rFonts w:hint="eastAsia" w:ascii="宋体" w:hAnsi="宋体" w:cs="宋体"/>
                <w:color w:val="000000"/>
                <w:szCs w:val="24"/>
                <w:highlight w:val="none"/>
              </w:rPr>
              <w:t>3.查《管理评审资料》对过程和产品的特性及趋势、供方、顾客满意、产品的符合性进行了分析，均较满意。</w:t>
            </w:r>
          </w:p>
          <w:p>
            <w:pPr>
              <w:rPr>
                <w:rFonts w:hint="eastAsia" w:ascii="宋体" w:hAnsi="宋体" w:eastAsia="宋体" w:cs="宋体"/>
                <w:color w:val="000000"/>
                <w:kern w:val="2"/>
                <w:sz w:val="21"/>
                <w:szCs w:val="22"/>
                <w:lang w:val="en-US" w:eastAsia="zh-CN" w:bidi="ar-SA"/>
              </w:rPr>
            </w:pPr>
            <w:r>
              <w:rPr>
                <w:rFonts w:hint="eastAsia" w:ascii="宋体" w:hAnsi="宋体" w:cs="宋体"/>
                <w:szCs w:val="24"/>
                <w:highlight w:val="none"/>
              </w:rPr>
              <w:t xml:space="preserve">  根据组织提供的相关文件资料，数据分析深度不够，缺乏实质性的支持性数据文件，现场已经口头提出。</w:t>
            </w:r>
          </w:p>
        </w:tc>
        <w:tc>
          <w:tcPr>
            <w:tcW w:w="1585" w:type="dxa"/>
            <w:noWrap w:val="0"/>
            <w:vAlign w:val="top"/>
          </w:tcPr>
          <w:p>
            <w:pPr>
              <w:rPr>
                <w:rFonts w:hint="eastAsia" w:ascii="Times New Roman" w:hAnsi="Times New Roman" w:eastAsia="宋体" w:cs="Times New Roman"/>
                <w:kern w:val="2"/>
                <w:sz w:val="21"/>
                <w:lang w:val="en-US" w:eastAsia="zh-CN" w:bidi="ar-SA"/>
              </w:rPr>
            </w:pPr>
            <w:r>
              <w:rPr>
                <w:rFonts w:hint="eastAsia"/>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rPr>
                <w:rFonts w:ascii="宋体" w:hAnsi="宋体" w:cs="新宋体"/>
                <w:szCs w:val="21"/>
              </w:rPr>
            </w:pPr>
            <w:r>
              <w:rPr>
                <w:rFonts w:hint="eastAsia" w:ascii="宋体" w:hAnsi="宋体"/>
                <w:szCs w:val="21"/>
              </w:rPr>
              <w:t>不符合和纠正措施</w:t>
            </w:r>
          </w:p>
        </w:tc>
        <w:tc>
          <w:tcPr>
            <w:tcW w:w="960" w:type="dxa"/>
            <w:noWrap w:val="0"/>
            <w:vAlign w:val="top"/>
          </w:tcPr>
          <w:p>
            <w:pPr>
              <w:rPr>
                <w:rFonts w:ascii="宋体" w:hAnsi="宋体"/>
                <w:szCs w:val="21"/>
              </w:rPr>
            </w:pPr>
            <w:r>
              <w:rPr>
                <w:rFonts w:hint="eastAsia" w:ascii="宋体" w:hAnsi="宋体"/>
                <w:szCs w:val="21"/>
                <w:lang w:val="en-US" w:eastAsia="zh-CN"/>
              </w:rPr>
              <w:t>Q</w:t>
            </w:r>
            <w:r>
              <w:rPr>
                <w:rFonts w:hint="eastAsia" w:ascii="宋体" w:hAnsi="宋体"/>
                <w:szCs w:val="21"/>
              </w:rPr>
              <w:t>10.2</w:t>
            </w:r>
          </w:p>
          <w:p>
            <w:pPr>
              <w:rPr>
                <w:rFonts w:ascii="宋体" w:hAnsi="宋体" w:cs="新宋体"/>
                <w:szCs w:val="21"/>
              </w:rPr>
            </w:pPr>
          </w:p>
        </w:tc>
        <w:tc>
          <w:tcPr>
            <w:tcW w:w="10004" w:type="dxa"/>
            <w:noWrap w:val="0"/>
            <w:vAlign w:val="top"/>
          </w:tcPr>
          <w:p>
            <w:pPr>
              <w:widowControl/>
              <w:spacing w:line="400" w:lineRule="exact"/>
              <w:ind w:firstLine="420" w:firstLineChars="200"/>
              <w:jc w:val="left"/>
              <w:rPr>
                <w:rFonts w:ascii="宋体" w:hAnsi="宋体"/>
                <w:szCs w:val="21"/>
              </w:rPr>
            </w:pPr>
            <w:r>
              <w:rPr>
                <w:rFonts w:hint="eastAsia" w:ascii="宋体" w:hAnsi="宋体"/>
                <w:szCs w:val="21"/>
              </w:rPr>
              <w:t>公司制定系列程序文件《管理评审程序》、《纠正与预防措施程序》及《内部审核程序》等，对持续改进的过程予以规定，以实现质量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ascii="宋体" w:hAnsi="宋体"/>
                <w:szCs w:val="21"/>
              </w:rPr>
            </w:pPr>
            <w:r>
              <w:rPr>
                <w:rFonts w:hint="eastAsia" w:ascii="宋体" w:hAnsi="宋体"/>
                <w:szCs w:val="21"/>
              </w:rPr>
              <w:t>公司通过方针、目标的达成分析、内部审核结果、数据资料统计分析、纠正和预防措施和管理评审等方式，以推动质量和职业健康安全管理体系的持续改进。</w:t>
            </w:r>
          </w:p>
          <w:p>
            <w:pPr>
              <w:widowControl/>
              <w:spacing w:line="400" w:lineRule="exact"/>
              <w:ind w:firstLine="420" w:firstLineChars="200"/>
              <w:jc w:val="lef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质量和职业健康安全管理体系的改进，另外主要通过日常工作中发现的问题及时予以调整解决来实现。</w:t>
            </w:r>
          </w:p>
        </w:tc>
        <w:tc>
          <w:tcPr>
            <w:tcW w:w="1585" w:type="dxa"/>
            <w:noWrap w:val="0"/>
            <w:vAlign w:val="top"/>
          </w:tcPr>
          <w:p>
            <w:pPr>
              <w:rPr>
                <w:rFonts w:hint="eastAsia" w:eastAsia="宋体"/>
                <w:lang w:eastAsia="zh-CN"/>
              </w:rPr>
            </w:pPr>
            <w:r>
              <w:rPr>
                <w:rFonts w:hint="eastAsia"/>
                <w:lang w:eastAsia="zh-CN"/>
              </w:rPr>
              <w:t>符合</w:t>
            </w:r>
          </w:p>
        </w:tc>
      </w:tr>
    </w:tbl>
    <w:p>
      <w:pPr>
        <w:pStyle w:val="8"/>
        <w:rPr>
          <w:rFonts w:hint="eastAsia"/>
        </w:rPr>
      </w:pPr>
      <w:r>
        <w:rPr>
          <w:rFonts w:hint="eastAsia"/>
        </w:rPr>
        <w:t>说明：不符合标注N</w:t>
      </w: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pStyle w:val="8"/>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noWrap w:val="0"/>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noWrap w:val="0"/>
            <w:vAlign w:val="center"/>
          </w:tcPr>
          <w:p>
            <w:pPr>
              <w:rPr>
                <w:sz w:val="24"/>
                <w:szCs w:val="24"/>
              </w:rPr>
            </w:pPr>
            <w:r>
              <w:rPr>
                <w:rFonts w:hint="eastAsia"/>
                <w:sz w:val="24"/>
                <w:szCs w:val="24"/>
              </w:rPr>
              <w:t>涉及</w:t>
            </w:r>
          </w:p>
          <w:p>
            <w:r>
              <w:rPr>
                <w:rFonts w:hint="eastAsia"/>
                <w:sz w:val="24"/>
                <w:szCs w:val="24"/>
              </w:rPr>
              <w:t>条款</w:t>
            </w:r>
          </w:p>
        </w:tc>
        <w:tc>
          <w:tcPr>
            <w:tcW w:w="10004" w:type="dxa"/>
            <w:noWrap w:val="0"/>
            <w:vAlign w:val="center"/>
          </w:tcPr>
          <w:p>
            <w:pPr>
              <w:rPr>
                <w:rFonts w:hint="eastAsia" w:eastAsia="宋体"/>
                <w:sz w:val="24"/>
                <w:szCs w:val="24"/>
                <w:lang w:eastAsia="zh-CN"/>
              </w:rPr>
            </w:pPr>
            <w:r>
              <w:rPr>
                <w:rFonts w:hint="eastAsia"/>
                <w:sz w:val="24"/>
                <w:szCs w:val="24"/>
              </w:rPr>
              <w:t>受审核部门：</w:t>
            </w:r>
            <w:r>
              <w:rPr>
                <w:rFonts w:hint="eastAsia"/>
                <w:sz w:val="24"/>
                <w:szCs w:val="24"/>
                <w:lang w:eastAsia="zh-CN"/>
              </w:rPr>
              <w:t>综合部</w:t>
            </w:r>
            <w:r>
              <w:rPr>
                <w:rFonts w:hint="eastAsia"/>
                <w:sz w:val="24"/>
                <w:szCs w:val="24"/>
              </w:rPr>
              <w:t>（含财务部）   主管领导：</w:t>
            </w:r>
            <w:r>
              <w:rPr>
                <w:rFonts w:hint="eastAsia"/>
                <w:sz w:val="24"/>
                <w:szCs w:val="24"/>
                <w:lang w:eastAsia="zh-CN"/>
              </w:rPr>
              <w:t>张建文</w:t>
            </w:r>
            <w:r>
              <w:rPr>
                <w:rFonts w:hint="eastAsia"/>
                <w:sz w:val="24"/>
                <w:szCs w:val="24"/>
              </w:rPr>
              <w:t>， 陪同人员：</w:t>
            </w:r>
            <w:r>
              <w:rPr>
                <w:rFonts w:hint="eastAsia"/>
                <w:sz w:val="24"/>
                <w:szCs w:val="24"/>
                <w:lang w:eastAsia="zh-CN"/>
              </w:rPr>
              <w:t>张建文</w:t>
            </w:r>
          </w:p>
        </w:tc>
        <w:tc>
          <w:tcPr>
            <w:tcW w:w="1585" w:type="dxa"/>
            <w:vMerge w:val="restart"/>
            <w:noWrap w:val="0"/>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rPr>
                <w:rFonts w:hint="eastAsia" w:eastAsia="宋体"/>
                <w:sz w:val="24"/>
                <w:szCs w:val="24"/>
                <w:lang w:eastAsia="zh-CN"/>
              </w:rPr>
            </w:pPr>
            <w:r>
              <w:rPr>
                <w:rFonts w:hint="eastAsia"/>
                <w:sz w:val="24"/>
                <w:szCs w:val="24"/>
              </w:rPr>
              <w:t>审核员：</w:t>
            </w:r>
            <w:r>
              <w:rPr>
                <w:rFonts w:hint="eastAsia"/>
                <w:sz w:val="24"/>
                <w:szCs w:val="24"/>
                <w:lang w:eastAsia="zh-CN"/>
              </w:rPr>
              <w:t>宋明珠</w:t>
            </w:r>
            <w:r>
              <w:rPr>
                <w:rFonts w:hint="eastAsia"/>
                <w:sz w:val="24"/>
                <w:szCs w:val="24"/>
              </w:rPr>
              <w:t>（微信），      审核时间：</w:t>
            </w:r>
            <w:r>
              <w:rPr>
                <w:rFonts w:hint="eastAsia"/>
                <w:sz w:val="24"/>
                <w:szCs w:val="24"/>
                <w:lang w:eastAsia="zh-CN"/>
              </w:rPr>
              <w:t>2022.8.9</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noWrap w:val="0"/>
            <w:vAlign w:val="center"/>
          </w:tcPr>
          <w:p/>
        </w:tc>
        <w:tc>
          <w:tcPr>
            <w:tcW w:w="960" w:type="dxa"/>
            <w:vMerge w:val="continue"/>
            <w:noWrap w:val="0"/>
            <w:vAlign w:val="center"/>
          </w:tcPr>
          <w:p/>
        </w:tc>
        <w:tc>
          <w:tcPr>
            <w:tcW w:w="10004" w:type="dxa"/>
            <w:noWrap w:val="0"/>
            <w:vAlign w:val="center"/>
          </w:tcPr>
          <w:p>
            <w:pPr>
              <w:snapToGrid w:val="0"/>
              <w:spacing w:line="240" w:lineRule="exact"/>
              <w:rPr>
                <w:rFonts w:hint="eastAsia" w:ascii="宋体" w:hAnsi="宋体" w:eastAsia="宋体" w:cs="新宋体"/>
                <w:sz w:val="18"/>
                <w:szCs w:val="18"/>
                <w:highlight w:val="none"/>
                <w:lang w:val="en-US" w:eastAsia="zh-CN"/>
              </w:rPr>
            </w:pPr>
            <w:r>
              <w:rPr>
                <w:rFonts w:hint="eastAsia"/>
                <w:sz w:val="24"/>
                <w:szCs w:val="24"/>
              </w:rPr>
              <w:t>审核条款：</w:t>
            </w:r>
            <w:r>
              <w:rPr>
                <w:rFonts w:hint="eastAsia" w:ascii="宋体" w:hAnsi="宋体" w:eastAsia="宋体" w:cs="新宋体"/>
                <w:sz w:val="18"/>
                <w:szCs w:val="18"/>
                <w:highlight w:val="none"/>
                <w:lang w:val="en-US" w:eastAsia="zh-CN"/>
              </w:rPr>
              <w:t>EMS</w:t>
            </w:r>
            <w:r>
              <w:rPr>
                <w:rFonts w:hint="eastAsia" w:ascii="宋体" w:hAnsi="宋体" w:cs="新宋体"/>
                <w:sz w:val="18"/>
                <w:szCs w:val="18"/>
                <w:highlight w:val="none"/>
                <w:lang w:val="en-US" w:eastAsia="zh-CN"/>
              </w:rPr>
              <w:t>：</w:t>
            </w:r>
          </w:p>
          <w:p>
            <w:pPr>
              <w:snapToGrid w:val="0"/>
              <w:spacing w:line="240" w:lineRule="exact"/>
              <w:rPr>
                <w:rFonts w:hint="eastAsia"/>
                <w:b w:val="0"/>
                <w:bCs w:val="0"/>
                <w:sz w:val="20"/>
                <w:lang w:val="de-DE"/>
              </w:rPr>
            </w:pPr>
            <w:r>
              <w:rPr>
                <w:rFonts w:hint="eastAsia" w:ascii="宋体" w:hAnsi="宋体" w:eastAsia="宋体" w:cs="新宋体"/>
                <w:sz w:val="18"/>
                <w:szCs w:val="18"/>
                <w:highlight w:val="none"/>
                <w:lang w:val="en-US" w:eastAsia="zh-CN"/>
              </w:rPr>
              <w:t>5.3组织的角色、职责和权限；6.1.2环境因素；6.1.3合规义务；6.2目标及其达成的策划；7.2能力；7.3意识；7.4沟通；7.5文件化信息；8.1运行策划和控制；8.2应急准备和响应；9.1监视、测量、分析与评估；9.1.2符合性评估；10.2不符合和纠正措施/EMS运行控制相关财务支出证据。</w:t>
            </w:r>
          </w:p>
          <w:p>
            <w:pPr>
              <w:snapToGrid w:val="0"/>
              <w:spacing w:line="240" w:lineRule="exact"/>
              <w:rPr>
                <w:rFonts w:hint="default" w:ascii="宋体" w:hAnsi="宋体" w:eastAsia="宋体" w:cs="新宋体"/>
                <w:sz w:val="18"/>
                <w:szCs w:val="18"/>
                <w:highlight w:val="none"/>
                <w:lang w:val="en-US" w:eastAsia="zh-CN"/>
              </w:rPr>
            </w:pPr>
            <w:r>
              <w:rPr>
                <w:rFonts w:hint="eastAsia" w:ascii="宋体" w:hAnsi="宋体" w:eastAsia="宋体" w:cs="新宋体"/>
                <w:sz w:val="18"/>
                <w:szCs w:val="18"/>
                <w:highlight w:val="none"/>
                <w:lang w:val="de-DE" w:eastAsia="zh-CN"/>
              </w:rPr>
              <w:t>OHSMS</w:t>
            </w:r>
            <w:r>
              <w:rPr>
                <w:rFonts w:hint="eastAsia" w:ascii="宋体" w:hAnsi="宋体" w:cs="新宋体"/>
                <w:sz w:val="18"/>
                <w:szCs w:val="18"/>
                <w:highlight w:val="none"/>
                <w:lang w:val="en-US" w:eastAsia="zh-CN"/>
              </w:rPr>
              <w:t>：</w:t>
            </w:r>
          </w:p>
          <w:p>
            <w:pPr>
              <w:snapToGrid w:val="0"/>
              <w:spacing w:line="240" w:lineRule="exact"/>
              <w:rPr>
                <w:rFonts w:hint="eastAsia" w:ascii="宋体" w:hAnsi="宋体" w:eastAsia="宋体" w:cs="新宋体"/>
                <w:sz w:val="18"/>
                <w:szCs w:val="18"/>
                <w:highlight w:val="none"/>
                <w:lang w:val="en-US" w:eastAsia="zh-CN"/>
              </w:rPr>
            </w:pPr>
            <w:r>
              <w:rPr>
                <w:rFonts w:hint="eastAsia" w:ascii="宋体" w:hAnsi="宋体" w:eastAsia="宋体" w:cs="新宋体"/>
                <w:sz w:val="18"/>
                <w:szCs w:val="18"/>
                <w:highlight w:val="none"/>
                <w:lang w:val="en-US" w:eastAsia="zh-CN"/>
              </w:rPr>
              <w:t>5.3组织的角色、职责和权限；6.1.2危险源辨识和职业安全风险评价；</w:t>
            </w:r>
          </w:p>
          <w:p>
            <w:pPr>
              <w:snapToGrid w:val="0"/>
              <w:spacing w:line="240" w:lineRule="exact"/>
              <w:rPr>
                <w:sz w:val="24"/>
                <w:szCs w:val="24"/>
              </w:rPr>
            </w:pPr>
            <w:r>
              <w:rPr>
                <w:rFonts w:hint="eastAsia" w:ascii="宋体" w:hAnsi="宋体" w:eastAsia="宋体" w:cs="新宋体"/>
                <w:sz w:val="18"/>
                <w:szCs w:val="18"/>
                <w:highlight w:val="none"/>
                <w:lang w:val="en-US" w:eastAsia="zh-CN"/>
              </w:rPr>
              <w:t>6.1.3法律法规要求和其他要求；6.2目标及其实现的策划；7.2能力；7.3意识；7.4信息和沟通；7.5文件化信息；8.1运行策划和控制；8.2应急准备和响应；9.1监视、测量、分析和评价；9.1.2法律法规要求和其他要求的合规性评价；10.</w:t>
            </w:r>
            <w:r>
              <w:rPr>
                <w:rFonts w:hint="eastAsia" w:ascii="宋体" w:hAnsi="宋体" w:cs="新宋体"/>
                <w:sz w:val="18"/>
                <w:szCs w:val="18"/>
                <w:highlight w:val="none"/>
                <w:lang w:val="en-US" w:eastAsia="zh-CN"/>
              </w:rPr>
              <w:t>1</w:t>
            </w:r>
            <w:r>
              <w:rPr>
                <w:rFonts w:hint="eastAsia" w:ascii="宋体" w:hAnsi="宋体" w:eastAsia="宋体" w:cs="新宋体"/>
                <w:sz w:val="18"/>
                <w:szCs w:val="18"/>
                <w:highlight w:val="none"/>
                <w:lang w:val="en-US" w:eastAsia="zh-CN"/>
              </w:rPr>
              <w:t>事件、不符合和纠正措施/OHSMS运行控制财务支出证据。</w:t>
            </w:r>
          </w:p>
        </w:tc>
        <w:tc>
          <w:tcPr>
            <w:tcW w:w="1585" w:type="dxa"/>
            <w:vMerge w:val="continue"/>
            <w:noWrap w:val="0"/>
            <w:vAlign w:val="top"/>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noWrap w:val="0"/>
            <w:vAlign w:val="top"/>
          </w:tcPr>
          <w:p>
            <w:pPr>
              <w:adjustRightInd w:val="0"/>
              <w:snapToGrid w:val="0"/>
              <w:rPr>
                <w:rFonts w:ascii="宋体" w:hAnsi="宋体" w:cs="新宋体"/>
                <w:szCs w:val="21"/>
              </w:rPr>
            </w:pPr>
            <w:r>
              <w:rPr>
                <w:rFonts w:hint="eastAsia" w:ascii="宋体" w:hAnsi="宋体" w:cs="新宋体"/>
                <w:szCs w:val="21"/>
              </w:rPr>
              <w:t>组织的角色、职责和权限</w:t>
            </w:r>
          </w:p>
          <w:p>
            <w:pPr>
              <w:adjustRightInd w:val="0"/>
              <w:snapToGrid w:val="0"/>
              <w:rPr>
                <w:rFonts w:ascii="宋体" w:hAnsi="宋体" w:cs="新宋体"/>
                <w:szCs w:val="21"/>
              </w:rPr>
            </w:pPr>
          </w:p>
        </w:tc>
        <w:tc>
          <w:tcPr>
            <w:tcW w:w="960" w:type="dxa"/>
            <w:noWrap w:val="0"/>
            <w:vAlign w:val="top"/>
          </w:tcPr>
          <w:p>
            <w:pPr>
              <w:tabs>
                <w:tab w:val="center" w:pos="3169"/>
              </w:tabs>
              <w:spacing w:line="400" w:lineRule="exact"/>
              <w:rPr>
                <w:rFonts w:ascii="宋体" w:hAnsi="宋体" w:cs="宋体"/>
                <w:szCs w:val="21"/>
              </w:rPr>
            </w:pPr>
            <w:r>
              <w:rPr>
                <w:rFonts w:hint="eastAsia" w:ascii="宋体" w:hAnsi="宋体" w:cs="宋体"/>
                <w:szCs w:val="21"/>
                <w:lang w:val="en-US" w:eastAsia="zh-CN"/>
              </w:rPr>
              <w:t>EO</w:t>
            </w:r>
            <w:r>
              <w:rPr>
                <w:rFonts w:hint="eastAsia" w:ascii="宋体" w:hAnsi="宋体" w:cs="宋体"/>
                <w:szCs w:val="21"/>
              </w:rPr>
              <w:t xml:space="preserve">5.3； </w:t>
            </w:r>
          </w:p>
          <w:p>
            <w:pPr>
              <w:tabs>
                <w:tab w:val="center" w:pos="3169"/>
              </w:tabs>
              <w:spacing w:line="400" w:lineRule="exact"/>
              <w:rPr>
                <w:rFonts w:ascii="宋体" w:hAnsi="宋体" w:cs="宋体"/>
                <w:szCs w:val="21"/>
              </w:rPr>
            </w:pPr>
          </w:p>
          <w:p>
            <w:pPr>
              <w:rPr>
                <w:rFonts w:ascii="宋体" w:hAnsi="宋体" w:cs="新宋体"/>
                <w:szCs w:val="21"/>
              </w:rPr>
            </w:pP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在管理手册中和岗位任职要求中规定了</w:t>
            </w:r>
            <w:r>
              <w:rPr>
                <w:rFonts w:hint="eastAsia" w:ascii="宋体" w:hAnsi="宋体" w:cs="宋体"/>
                <w:szCs w:val="21"/>
                <w:lang w:eastAsia="zh-CN"/>
              </w:rPr>
              <w:t>综合部</w:t>
            </w:r>
            <w:r>
              <w:rPr>
                <w:rFonts w:hint="eastAsia" w:ascii="宋体" w:hAnsi="宋体" w:cs="宋体"/>
                <w:szCs w:val="21"/>
              </w:rPr>
              <w:t>（含财务部）的安全职责和权限，以确保部门工作的展开和实施：</w:t>
            </w:r>
          </w:p>
          <w:p>
            <w:pPr>
              <w:tabs>
                <w:tab w:val="center" w:pos="3169"/>
              </w:tabs>
              <w:spacing w:line="400" w:lineRule="exact"/>
              <w:jc w:val="left"/>
              <w:rPr>
                <w:rFonts w:ascii="宋体" w:hAnsi="宋体" w:cs="宋体"/>
                <w:szCs w:val="21"/>
              </w:rPr>
            </w:pPr>
            <w:r>
              <w:rPr>
                <w:rFonts w:hint="eastAsia" w:ascii="宋体" w:hAnsi="宋体" w:cs="宋体"/>
                <w:szCs w:val="21"/>
              </w:rPr>
              <w:t>1）负责公司的行政管理工作，对所负责工作的质量负责；</w:t>
            </w:r>
          </w:p>
          <w:p>
            <w:pPr>
              <w:tabs>
                <w:tab w:val="center" w:pos="3169"/>
              </w:tabs>
              <w:spacing w:line="400" w:lineRule="exact"/>
              <w:jc w:val="left"/>
              <w:rPr>
                <w:rFonts w:ascii="宋体" w:hAnsi="宋体" w:cs="宋体"/>
                <w:szCs w:val="21"/>
              </w:rPr>
            </w:pPr>
            <w:r>
              <w:rPr>
                <w:rFonts w:hint="eastAsia" w:ascii="宋体" w:hAnsi="宋体" w:cs="宋体"/>
                <w:szCs w:val="21"/>
              </w:rPr>
              <w:t>2)负责人事管理、员工培训、考核及管理。</w:t>
            </w:r>
          </w:p>
          <w:p>
            <w:pPr>
              <w:tabs>
                <w:tab w:val="center" w:pos="3169"/>
              </w:tabs>
              <w:spacing w:line="400" w:lineRule="exact"/>
              <w:jc w:val="left"/>
              <w:rPr>
                <w:rFonts w:ascii="宋体" w:hAnsi="宋体" w:cs="宋体"/>
                <w:szCs w:val="21"/>
              </w:rPr>
            </w:pPr>
            <w:r>
              <w:rPr>
                <w:rFonts w:hint="eastAsia" w:ascii="宋体" w:hAnsi="宋体" w:cs="宋体"/>
                <w:szCs w:val="21"/>
              </w:rPr>
              <w:t>3)负责组织公司各项教育培训工作。</w:t>
            </w:r>
          </w:p>
          <w:p>
            <w:pPr>
              <w:tabs>
                <w:tab w:val="center" w:pos="3169"/>
              </w:tabs>
              <w:spacing w:line="400" w:lineRule="exact"/>
              <w:jc w:val="left"/>
              <w:rPr>
                <w:rFonts w:ascii="宋体" w:hAnsi="宋体" w:cs="宋体"/>
                <w:szCs w:val="21"/>
              </w:rPr>
            </w:pPr>
            <w:r>
              <w:rPr>
                <w:rFonts w:hint="eastAsia" w:ascii="宋体" w:hAnsi="宋体" w:cs="宋体"/>
                <w:szCs w:val="21"/>
              </w:rPr>
              <w:t>4)负责公司体系文件的推行工作和监督实施。</w:t>
            </w:r>
          </w:p>
          <w:p>
            <w:pPr>
              <w:tabs>
                <w:tab w:val="center" w:pos="3169"/>
              </w:tabs>
              <w:spacing w:line="400" w:lineRule="exact"/>
              <w:jc w:val="left"/>
              <w:rPr>
                <w:rFonts w:ascii="宋体" w:hAnsi="宋体" w:cs="宋体"/>
                <w:szCs w:val="21"/>
              </w:rPr>
            </w:pPr>
            <w:r>
              <w:rPr>
                <w:rFonts w:hint="eastAsia" w:ascii="宋体" w:hAnsi="宋体" w:cs="宋体"/>
                <w:szCs w:val="21"/>
              </w:rPr>
              <w:t>5）负责确保环保资金、职业健康安全资金的落实。</w:t>
            </w:r>
          </w:p>
          <w:p>
            <w:pPr>
              <w:tabs>
                <w:tab w:val="center" w:pos="3169"/>
              </w:tabs>
              <w:spacing w:line="400" w:lineRule="exact"/>
              <w:jc w:val="left"/>
              <w:rPr>
                <w:rFonts w:ascii="宋体" w:hAnsi="宋体" w:cs="宋体"/>
                <w:szCs w:val="21"/>
              </w:rPr>
            </w:pPr>
            <w:r>
              <w:rPr>
                <w:rFonts w:hint="eastAsia" w:ascii="宋体" w:hAnsi="宋体" w:cs="宋体"/>
                <w:szCs w:val="21"/>
              </w:rPr>
              <w:t>6）能源消耗统计考核工作。</w:t>
            </w:r>
          </w:p>
          <w:p>
            <w:pPr>
              <w:tabs>
                <w:tab w:val="center" w:pos="3169"/>
              </w:tabs>
              <w:spacing w:line="400" w:lineRule="exact"/>
              <w:jc w:val="left"/>
              <w:rPr>
                <w:rFonts w:ascii="宋体" w:hAnsi="宋体" w:cs="宋体"/>
                <w:szCs w:val="21"/>
              </w:rPr>
            </w:pP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部门职责清晰、明确。</w:t>
            </w:r>
          </w:p>
          <w:p>
            <w:pPr>
              <w:tabs>
                <w:tab w:val="center" w:pos="3169"/>
              </w:tabs>
              <w:spacing w:line="400" w:lineRule="exact"/>
              <w:jc w:val="left"/>
              <w:rPr>
                <w:rFonts w:ascii="宋体" w:hAnsi="宋体" w:cs="宋体"/>
                <w:szCs w:val="21"/>
              </w:rPr>
            </w:pPr>
            <w:r>
              <w:rPr>
                <w:rFonts w:hint="eastAsia" w:ascii="宋体" w:hAnsi="宋体" w:cs="宋体"/>
                <w:szCs w:val="21"/>
                <w:lang w:eastAsia="zh-CN"/>
              </w:rPr>
              <w:t>综合部</w:t>
            </w:r>
            <w:r>
              <w:rPr>
                <w:rFonts w:hint="eastAsia" w:ascii="宋体" w:hAnsi="宋体" w:cs="宋体"/>
                <w:szCs w:val="21"/>
              </w:rPr>
              <w:t>和财务部负责人能基本阐述本部门的主要职责。</w:t>
            </w:r>
          </w:p>
        </w:tc>
        <w:tc>
          <w:tcPr>
            <w:tcW w:w="1585" w:type="dxa"/>
            <w:noWrap w:val="0"/>
            <w:vAlign w:val="top"/>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160" w:type="dxa"/>
            <w:noWrap w:val="0"/>
            <w:vAlign w:val="top"/>
          </w:tcPr>
          <w:p>
            <w:pPr>
              <w:rPr>
                <w:rFonts w:ascii="宋体" w:hAnsi="宋体"/>
                <w:b/>
                <w:szCs w:val="21"/>
              </w:rPr>
            </w:pPr>
            <w:r>
              <w:rPr>
                <w:rFonts w:hint="eastAsia" w:ascii="宋体" w:hAnsi="宋体" w:cs="宋体"/>
                <w:szCs w:val="21"/>
              </w:rPr>
              <w:t>目标及其实现的策划</w:t>
            </w:r>
          </w:p>
        </w:tc>
        <w:tc>
          <w:tcPr>
            <w:tcW w:w="960" w:type="dxa"/>
            <w:noWrap w:val="0"/>
            <w:vAlign w:val="top"/>
          </w:tcPr>
          <w:p>
            <w:pPr>
              <w:tabs>
                <w:tab w:val="center" w:pos="3169"/>
              </w:tabs>
              <w:spacing w:line="400" w:lineRule="exact"/>
              <w:rPr>
                <w:rFonts w:ascii="宋体" w:hAnsi="宋体" w:cs="宋体"/>
                <w:szCs w:val="21"/>
              </w:rPr>
            </w:pPr>
            <w:r>
              <w:rPr>
                <w:rFonts w:hint="eastAsia" w:ascii="宋体" w:hAnsi="宋体" w:cs="宋体"/>
                <w:szCs w:val="21"/>
                <w:lang w:val="en-US" w:eastAsia="zh-CN"/>
              </w:rPr>
              <w:t>EO</w:t>
            </w:r>
            <w:r>
              <w:rPr>
                <w:rFonts w:hint="eastAsia" w:ascii="宋体" w:hAnsi="宋体" w:cs="宋体"/>
                <w:szCs w:val="21"/>
              </w:rPr>
              <w:t>6.2</w:t>
            </w:r>
          </w:p>
          <w:p>
            <w:pPr>
              <w:rPr>
                <w:rFonts w:ascii="宋体" w:hAnsi="宋体" w:cs="新宋体"/>
                <w:szCs w:val="21"/>
              </w:rPr>
            </w:pP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查见：公司有</w:t>
            </w:r>
            <w:r>
              <w:rPr>
                <w:rFonts w:hint="eastAsia" w:ascii="宋体" w:hAnsi="宋体" w:cs="宋体"/>
                <w:szCs w:val="21"/>
                <w:lang w:eastAsia="zh-CN"/>
              </w:rPr>
              <w:t>环境</w:t>
            </w:r>
            <w:r>
              <w:rPr>
                <w:rFonts w:hint="eastAsia" w:ascii="宋体" w:hAnsi="宋体" w:cs="宋体"/>
                <w:szCs w:val="21"/>
              </w:rPr>
              <w:t>职业健康安全目标分解到各个部门，</w:t>
            </w:r>
            <w:r>
              <w:rPr>
                <w:rFonts w:hint="eastAsia" w:ascii="宋体" w:hAnsi="宋体" w:cs="宋体"/>
                <w:szCs w:val="21"/>
                <w:lang w:eastAsia="zh-CN"/>
              </w:rPr>
              <w:t>综合部</w:t>
            </w:r>
            <w:r>
              <w:rPr>
                <w:rFonts w:hint="eastAsia" w:ascii="宋体" w:hAnsi="宋体" w:cs="宋体"/>
                <w:szCs w:val="21"/>
              </w:rPr>
              <w:t>（财务部）的目标是：</w:t>
            </w:r>
          </w:p>
          <w:p>
            <w:pPr>
              <w:tabs>
                <w:tab w:val="center" w:pos="3169"/>
              </w:tabs>
              <w:spacing w:line="400" w:lineRule="exact"/>
              <w:jc w:val="left"/>
              <w:rPr>
                <w:rFonts w:hint="eastAsia" w:ascii="宋体" w:hAnsi="宋体" w:cs="宋体"/>
                <w:szCs w:val="21"/>
              </w:rPr>
            </w:pPr>
            <w:r>
              <w:rPr>
                <w:rFonts w:hint="eastAsia" w:ascii="宋体" w:hAnsi="宋体" w:cs="宋体"/>
                <w:szCs w:val="21"/>
              </w:rPr>
              <w:t xml:space="preserve">目标        </w:t>
            </w:r>
            <w:r>
              <w:rPr>
                <w:rFonts w:hint="eastAsia" w:ascii="宋体" w:hAnsi="宋体" w:cs="宋体"/>
                <w:szCs w:val="21"/>
                <w:lang w:val="en-US" w:eastAsia="zh-CN"/>
              </w:rPr>
              <w:t xml:space="preserve">               </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 xml:space="preserve"> 完成（</w:t>
            </w:r>
            <w:r>
              <w:rPr>
                <w:rFonts w:hint="eastAsia" w:ascii="宋体" w:hAnsi="宋体" w:cs="宋体"/>
                <w:szCs w:val="21"/>
                <w:lang w:eastAsia="zh-CN"/>
              </w:rPr>
              <w:t>2022.2--2022.7</w:t>
            </w:r>
            <w:r>
              <w:rPr>
                <w:rFonts w:hint="eastAsia" w:ascii="宋体" w:hAnsi="宋体" w:cs="宋体"/>
                <w:szCs w:val="21"/>
              </w:rPr>
              <w:t>）</w:t>
            </w:r>
          </w:p>
          <w:p>
            <w:pPr>
              <w:tabs>
                <w:tab w:val="center" w:pos="3169"/>
              </w:tabs>
              <w:spacing w:line="400" w:lineRule="exact"/>
              <w:jc w:val="left"/>
              <w:rPr>
                <w:rFonts w:hint="eastAsia" w:ascii="宋体" w:hAnsi="宋体" w:eastAsia="宋体" w:cs="宋体"/>
                <w:szCs w:val="21"/>
                <w:lang w:val="en-US" w:eastAsia="zh-CN"/>
              </w:rPr>
            </w:pPr>
            <w:r>
              <w:rPr>
                <w:rFonts w:hint="eastAsia" w:ascii="Times New Roman" w:hAnsi="Times New Roman" w:eastAsia="宋体" w:cs="Times New Roman"/>
                <w:szCs w:val="21"/>
              </w:rPr>
              <w:t>1</w:t>
            </w:r>
            <w:r>
              <w:rPr>
                <w:rFonts w:hint="eastAsia" w:ascii="Times New Roman" w:hAnsi="Times New Roman" w:eastAsia="宋体" w:cs="Times New Roman"/>
                <w:szCs w:val="21"/>
                <w:lang w:eastAsia="zh-CN"/>
              </w:rPr>
              <w:t>、</w:t>
            </w:r>
            <w:r>
              <w:rPr>
                <w:rFonts w:hint="eastAsia" w:ascii="宋体" w:hAnsi="宋体" w:cs="宋体"/>
                <w:szCs w:val="21"/>
                <w:lang w:val="en-US" w:eastAsia="zh-CN"/>
              </w:rPr>
              <w:t>固体废弃物合规处置率100%</w:t>
            </w:r>
            <w:r>
              <w:rPr>
                <w:rFonts w:hint="eastAsia" w:ascii="宋体" w:hAnsi="宋体" w:eastAsia="宋体" w:cs="宋体"/>
                <w:szCs w:val="21"/>
                <w:lang w:val="en-US" w:eastAsia="zh-CN"/>
              </w:rPr>
              <w:t xml:space="preserve">                  </w:t>
            </w:r>
            <w:r>
              <w:rPr>
                <w:rFonts w:hint="eastAsia" w:ascii="宋体" w:hAnsi="宋体" w:cs="宋体"/>
                <w:szCs w:val="21"/>
                <w:lang w:val="en-US" w:eastAsia="zh-CN"/>
              </w:rPr>
              <w:t xml:space="preserve"> </w:t>
            </w:r>
            <w:r>
              <w:rPr>
                <w:rFonts w:hint="eastAsia" w:ascii="宋体" w:hAnsi="宋体" w:eastAsia="宋体" w:cs="宋体"/>
                <w:szCs w:val="21"/>
                <w:lang w:val="en-US" w:eastAsia="zh-CN"/>
              </w:rPr>
              <w:t xml:space="preserve"> 100%     </w:t>
            </w:r>
          </w:p>
          <w:p>
            <w:pPr>
              <w:tabs>
                <w:tab w:val="center" w:pos="3169"/>
              </w:tabs>
              <w:spacing w:line="400" w:lineRule="exact"/>
              <w:jc w:val="left"/>
              <w:rPr>
                <w:rFonts w:hint="eastAsia" w:ascii="宋体" w:hAnsi="宋体" w:eastAsia="宋体" w:cs="宋体"/>
                <w:szCs w:val="21"/>
                <w:lang w:val="en-US" w:eastAsia="zh-CN"/>
              </w:rPr>
            </w:pPr>
            <w:r>
              <w:rPr>
                <w:rFonts w:hint="eastAsia" w:ascii="宋体" w:hAnsi="宋体" w:cs="宋体"/>
                <w:szCs w:val="21"/>
                <w:lang w:val="en-US" w:eastAsia="zh-CN"/>
              </w:rPr>
              <w:t>2</w:t>
            </w:r>
            <w:r>
              <w:rPr>
                <w:rFonts w:hint="eastAsia" w:ascii="宋体" w:hAnsi="宋体" w:eastAsia="宋体" w:cs="宋体"/>
                <w:szCs w:val="21"/>
                <w:lang w:val="en-US" w:eastAsia="zh-CN"/>
              </w:rPr>
              <w:t>、</w:t>
            </w:r>
            <w:r>
              <w:rPr>
                <w:rFonts w:hint="eastAsia" w:ascii="宋体" w:hAnsi="宋体" w:cs="宋体"/>
                <w:szCs w:val="21"/>
                <w:lang w:val="en-US" w:eastAsia="zh-CN"/>
              </w:rPr>
              <w:t>环境安全经费及时发放率≥98%</w:t>
            </w:r>
            <w:r>
              <w:rPr>
                <w:rFonts w:hint="eastAsia" w:ascii="宋体" w:hAnsi="宋体" w:eastAsia="宋体" w:cs="宋体"/>
                <w:szCs w:val="21"/>
                <w:lang w:val="en-US" w:eastAsia="zh-CN"/>
              </w:rPr>
              <w:t xml:space="preserve">                  100%</w:t>
            </w:r>
          </w:p>
          <w:p>
            <w:pPr>
              <w:tabs>
                <w:tab w:val="center" w:pos="3169"/>
              </w:tabs>
              <w:spacing w:line="400" w:lineRule="exact"/>
              <w:jc w:val="left"/>
              <w:rPr>
                <w:rFonts w:ascii="宋体" w:hAnsi="宋体" w:cs="宋体"/>
                <w:szCs w:val="21"/>
              </w:rPr>
            </w:pPr>
            <w:r>
              <w:rPr>
                <w:rFonts w:hint="eastAsia"/>
                <w:lang w:val="en-US" w:eastAsia="zh-CN"/>
              </w:rPr>
              <w:t>3</w:t>
            </w:r>
            <w:r>
              <w:rPr>
                <w:rFonts w:hint="eastAsia"/>
              </w:rPr>
              <w:t>、</w:t>
            </w:r>
            <w:r>
              <w:rPr>
                <w:rFonts w:hint="eastAsia"/>
                <w:szCs w:val="21"/>
                <w:lang w:eastAsia="zh-CN"/>
              </w:rPr>
              <w:t>安全事故发生率为0</w:t>
            </w:r>
            <w:r>
              <w:rPr>
                <w:rFonts w:hint="eastAsia"/>
                <w:szCs w:val="21"/>
              </w:rPr>
              <w:t>；</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0</w:t>
            </w:r>
          </w:p>
          <w:p>
            <w:pPr>
              <w:tabs>
                <w:tab w:val="center" w:pos="3169"/>
              </w:tabs>
              <w:spacing w:line="400" w:lineRule="exact"/>
              <w:jc w:val="left"/>
              <w:rPr>
                <w:rFonts w:ascii="宋体" w:hAnsi="宋体" w:cs="宋体"/>
                <w:szCs w:val="21"/>
              </w:rPr>
            </w:pPr>
            <w:r>
              <w:rPr>
                <w:rFonts w:hint="eastAsia"/>
                <w:lang w:val="en-US" w:eastAsia="zh-CN"/>
              </w:rPr>
              <w:t>4</w:t>
            </w:r>
            <w:r>
              <w:rPr>
                <w:rFonts w:hint="eastAsia"/>
              </w:rPr>
              <w:t>、</w:t>
            </w:r>
            <w:r>
              <w:rPr>
                <w:rFonts w:hint="eastAsia"/>
                <w:szCs w:val="21"/>
                <w:lang w:eastAsia="zh-CN"/>
              </w:rPr>
              <w:t>火灾事故发生率为0</w:t>
            </w:r>
            <w:r>
              <w:rPr>
                <w:rFonts w:hint="eastAsia" w:ascii="宋体" w:hAnsi="宋体" w:cs="宋体"/>
                <w:szCs w:val="21"/>
              </w:rPr>
              <w:t xml:space="preserve">                    </w:t>
            </w:r>
            <w:r>
              <w:rPr>
                <w:rFonts w:hint="eastAsia" w:ascii="宋体" w:hAnsi="宋体" w:cs="宋体"/>
                <w:szCs w:val="21"/>
                <w:lang w:val="en-US" w:eastAsia="zh-CN"/>
              </w:rPr>
              <w:t xml:space="preserve">       </w:t>
            </w:r>
            <w:r>
              <w:rPr>
                <w:rFonts w:hint="eastAsia" w:ascii="宋体" w:hAnsi="宋体" w:cs="宋体"/>
                <w:szCs w:val="21"/>
              </w:rPr>
              <w:t>0</w:t>
            </w:r>
          </w:p>
          <w:p>
            <w:pPr>
              <w:tabs>
                <w:tab w:val="center" w:pos="3169"/>
              </w:tabs>
              <w:spacing w:line="400" w:lineRule="exact"/>
              <w:jc w:val="left"/>
              <w:rPr>
                <w:rFonts w:hint="eastAsia" w:ascii="宋体" w:hAnsi="宋体" w:cs="宋体"/>
                <w:szCs w:val="21"/>
              </w:rPr>
            </w:pPr>
            <w:r>
              <w:rPr>
                <w:rFonts w:hint="eastAsia" w:ascii="宋体" w:hAnsi="宋体" w:cs="宋体"/>
                <w:szCs w:val="21"/>
              </w:rPr>
              <w:t>抽查</w:t>
            </w:r>
            <w:r>
              <w:rPr>
                <w:rFonts w:hint="eastAsia" w:ascii="宋体" w:hAnsi="宋体" w:cs="宋体"/>
                <w:szCs w:val="21"/>
                <w:lang w:eastAsia="zh-CN"/>
              </w:rPr>
              <w:t>2022.2--2022.7</w:t>
            </w:r>
            <w:r>
              <w:rPr>
                <w:rFonts w:hint="eastAsia" w:ascii="宋体" w:hAnsi="宋体" w:cs="宋体"/>
                <w:szCs w:val="21"/>
              </w:rPr>
              <w:t>的《公司及部门管理目标达成统计表》和考核记录，经考核均完成目标任务。</w:t>
            </w:r>
          </w:p>
          <w:p>
            <w:pPr>
              <w:pStyle w:val="2"/>
              <w:rPr>
                <w:rFonts w:hint="eastAsia"/>
              </w:rPr>
            </w:pPr>
            <w:r>
              <w:rPr>
                <w:rFonts w:hint="eastAsia"/>
              </w:rPr>
              <w:t>查见环境目标管理方案有时间期限、具体措施、责任人。</w:t>
            </w:r>
          </w:p>
          <w:p>
            <w:pPr>
              <w:pStyle w:val="2"/>
              <w:rPr>
                <w:rFonts w:hint="eastAsia"/>
              </w:rPr>
            </w:pPr>
            <w:r>
              <w:rPr>
                <w:rFonts w:hint="eastAsia"/>
              </w:rPr>
              <w:t>查见公司制定的环境管理方案有：1）潜在火灾；2）固废排放2个管理方案。管理方案内容涉及：目标/指标、管理措施、资金预算、完成日期、责任部门。</w:t>
            </w:r>
          </w:p>
          <w:p>
            <w:pPr>
              <w:pStyle w:val="2"/>
              <w:rPr>
                <w:rFonts w:hint="eastAsia"/>
              </w:rPr>
            </w:pPr>
            <w:r>
              <w:rPr>
                <w:rFonts w:hint="eastAsia"/>
              </w:rPr>
              <w:t>抽查：固废排放确定的管理方案：</w:t>
            </w:r>
          </w:p>
          <w:p>
            <w:pPr>
              <w:pStyle w:val="2"/>
              <w:rPr>
                <w:rFonts w:hint="eastAsia"/>
              </w:rPr>
            </w:pPr>
            <w:r>
              <w:rPr>
                <w:rFonts w:hint="eastAsia"/>
              </w:rPr>
              <w:t>指标：固废有效处置率100%；管理方案：1）加强宣传教育，提高员工固废垃圾分类处理意识；2）办公、生活区域配置垃圾桶对办公垃圾进行分类收集存放后交由园区环卫部门统一处理；3）办公危险废物统一收集单独存放（废电池/废硒鼓墨盒等）由供应商以旧换新回收</w:t>
            </w:r>
            <w:r>
              <w:rPr>
                <w:rFonts w:hint="eastAsia"/>
                <w:lang w:eastAsia="zh-CN"/>
              </w:rPr>
              <w:t>等</w:t>
            </w:r>
            <w:r>
              <w:rPr>
                <w:rFonts w:hint="eastAsia"/>
              </w:rPr>
              <w:t>。</w:t>
            </w:r>
          </w:p>
          <w:p>
            <w:pPr>
              <w:pStyle w:val="2"/>
              <w:rPr>
                <w:rFonts w:hint="eastAsia"/>
              </w:rPr>
            </w:pPr>
            <w:r>
              <w:rPr>
                <w:rFonts w:hint="eastAsia"/>
              </w:rPr>
              <w:t>责任部门：</w:t>
            </w:r>
            <w:r>
              <w:rPr>
                <w:rFonts w:hint="eastAsia"/>
                <w:lang w:eastAsia="zh-CN"/>
              </w:rPr>
              <w:t>综合部</w:t>
            </w:r>
            <w:r>
              <w:rPr>
                <w:rFonts w:hint="eastAsia"/>
              </w:rPr>
              <w:t>；投入资金</w:t>
            </w:r>
            <w:r>
              <w:rPr>
                <w:rFonts w:hint="eastAsia"/>
                <w:lang w:val="en-US" w:eastAsia="zh-CN"/>
              </w:rPr>
              <w:t>8</w:t>
            </w:r>
            <w:r>
              <w:rPr>
                <w:rFonts w:hint="eastAsia"/>
              </w:rPr>
              <w:t>000元；起止时间：2022.3.25-2023.3.24；检查部门：</w:t>
            </w:r>
            <w:r>
              <w:rPr>
                <w:rFonts w:hint="eastAsia"/>
                <w:lang w:eastAsia="zh-CN"/>
              </w:rPr>
              <w:t>综合部</w:t>
            </w:r>
            <w:r>
              <w:rPr>
                <w:rFonts w:hint="eastAsia"/>
              </w:rPr>
              <w:t xml:space="preserve">。 </w:t>
            </w:r>
          </w:p>
          <w:p>
            <w:pPr>
              <w:pStyle w:val="2"/>
              <w:rPr>
                <w:rFonts w:hint="eastAsia"/>
              </w:rPr>
            </w:pPr>
            <w:r>
              <w:rPr>
                <w:rFonts w:hint="eastAsia"/>
              </w:rPr>
              <w:t>抽查：预防火灾确定的管理方案：</w:t>
            </w:r>
          </w:p>
          <w:p>
            <w:pPr>
              <w:pStyle w:val="2"/>
              <w:rPr>
                <w:rFonts w:hint="eastAsia"/>
              </w:rPr>
            </w:pPr>
            <w:r>
              <w:rPr>
                <w:rFonts w:hint="eastAsia"/>
              </w:rPr>
              <w:t>指标：全年无火灾事故发生；管理方案：1）严禁乱拉接电线，超载运行；2）电器设备按要求布置，做好安全检查保修工作，保证其安全运行。</w:t>
            </w:r>
          </w:p>
          <w:p>
            <w:pPr>
              <w:pStyle w:val="2"/>
              <w:rPr>
                <w:rFonts w:hint="eastAsia"/>
              </w:rPr>
            </w:pPr>
            <w:r>
              <w:rPr>
                <w:rFonts w:hint="eastAsia"/>
              </w:rPr>
              <w:t>责任部门：</w:t>
            </w:r>
            <w:r>
              <w:rPr>
                <w:rFonts w:hint="eastAsia"/>
                <w:lang w:eastAsia="zh-CN"/>
              </w:rPr>
              <w:t>综合部</w:t>
            </w:r>
            <w:r>
              <w:rPr>
                <w:rFonts w:hint="eastAsia"/>
              </w:rPr>
              <w:t>；投入资金</w:t>
            </w:r>
            <w:r>
              <w:rPr>
                <w:rFonts w:hint="eastAsia"/>
                <w:lang w:val="en-US" w:eastAsia="zh-CN"/>
              </w:rPr>
              <w:t>6</w:t>
            </w:r>
            <w:r>
              <w:rPr>
                <w:rFonts w:hint="eastAsia"/>
              </w:rPr>
              <w:t>000元；起止时间：2022.3.25-2023.3.24；检查部门：</w:t>
            </w:r>
            <w:r>
              <w:rPr>
                <w:rFonts w:hint="eastAsia"/>
                <w:lang w:eastAsia="zh-CN"/>
              </w:rPr>
              <w:t>综合部</w:t>
            </w:r>
            <w:r>
              <w:rPr>
                <w:rFonts w:hint="eastAsia"/>
              </w:rPr>
              <w:t>。</w:t>
            </w:r>
          </w:p>
          <w:p>
            <w:pPr>
              <w:pStyle w:val="2"/>
              <w:rPr>
                <w:rFonts w:hint="default" w:eastAsia="宋体"/>
                <w:lang w:val="en-US" w:eastAsia="zh-CN"/>
              </w:rPr>
            </w:pPr>
            <w:r>
              <w:rPr>
                <w:rFonts w:hint="eastAsia"/>
              </w:rPr>
              <w:t>编制人：李伟宁， 批准：</w:t>
            </w:r>
            <w:r>
              <w:rPr>
                <w:rFonts w:hint="eastAsia"/>
                <w:lang w:eastAsia="zh-CN"/>
              </w:rPr>
              <w:t>张建文</w:t>
            </w:r>
            <w:r>
              <w:rPr>
                <w:rFonts w:hint="eastAsia"/>
              </w:rPr>
              <w:t xml:space="preserve">  2022.3.25</w:t>
            </w:r>
          </w:p>
          <w:p>
            <w:pPr>
              <w:tabs>
                <w:tab w:val="center" w:pos="3169"/>
              </w:tabs>
              <w:spacing w:line="400" w:lineRule="exact"/>
              <w:jc w:val="left"/>
              <w:rPr>
                <w:rFonts w:ascii="宋体" w:hAnsi="宋体" w:cs="宋体"/>
                <w:szCs w:val="21"/>
              </w:rPr>
            </w:pPr>
            <w:r>
              <w:rPr>
                <w:rFonts w:hint="eastAsia" w:ascii="宋体" w:hAnsi="宋体" w:cs="宋体"/>
                <w:szCs w:val="21"/>
              </w:rPr>
              <w:t>查见公司制定的职业健康安全管理方案有：1）触电；2）火灾；3）</w:t>
            </w:r>
            <w:r>
              <w:rPr>
                <w:rFonts w:hint="eastAsia" w:ascii="宋体" w:hAnsi="宋体" w:cs="宋体"/>
                <w:szCs w:val="21"/>
                <w:lang w:eastAsia="zh-CN"/>
              </w:rPr>
              <w:t>车辆伤害</w:t>
            </w:r>
            <w:r>
              <w:rPr>
                <w:rFonts w:hint="eastAsia" w:ascii="宋体" w:hAnsi="宋体" w:cs="宋体"/>
                <w:szCs w:val="21"/>
              </w:rPr>
              <w:t>等3项。</w:t>
            </w:r>
          </w:p>
          <w:p>
            <w:pPr>
              <w:tabs>
                <w:tab w:val="center" w:pos="3169"/>
              </w:tabs>
              <w:spacing w:line="400" w:lineRule="exact"/>
              <w:jc w:val="left"/>
              <w:rPr>
                <w:rFonts w:ascii="宋体" w:hAnsi="宋体" w:cs="宋体"/>
                <w:szCs w:val="21"/>
              </w:rPr>
            </w:pPr>
            <w:r>
              <w:rPr>
                <w:rFonts w:hint="eastAsia" w:ascii="宋体" w:hAnsi="宋体" w:cs="宋体"/>
                <w:szCs w:val="21"/>
              </w:rPr>
              <w:t>抽查：1、预防火灾管理方案：</w:t>
            </w:r>
          </w:p>
          <w:p>
            <w:pPr>
              <w:tabs>
                <w:tab w:val="center" w:pos="3169"/>
              </w:tabs>
              <w:spacing w:line="400" w:lineRule="exact"/>
              <w:jc w:val="left"/>
              <w:rPr>
                <w:rFonts w:ascii="宋体" w:hAnsi="宋体" w:cs="宋体"/>
                <w:szCs w:val="21"/>
              </w:rPr>
            </w:pPr>
            <w:r>
              <w:rPr>
                <w:rFonts w:hint="eastAsia" w:ascii="宋体" w:hAnsi="宋体" w:cs="宋体"/>
                <w:szCs w:val="21"/>
              </w:rPr>
              <w:t>目标：防范火灾的发生，指标：火灾事故为零；管理措施：1）合理配置消防灭火器、定期点检；2）组织员工安全知识培训，提高消防意识和技能水平；3）制定火灾应急预案，并定期进行消防演练；4）定期对各种线路，设备进行检查保养，使之处于安全状态；5）建立易燃易爆品存放及摆放要求。责任部门：全体部门；检查部门：</w:t>
            </w:r>
            <w:r>
              <w:rPr>
                <w:rFonts w:hint="eastAsia" w:ascii="宋体" w:hAnsi="宋体" w:cs="宋体"/>
                <w:szCs w:val="21"/>
                <w:lang w:eastAsia="zh-CN"/>
              </w:rPr>
              <w:t>综合部</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lang w:val="en-US" w:eastAsia="zh-CN"/>
              </w:rPr>
              <w:t>......</w:t>
            </w:r>
            <w:r>
              <w:rPr>
                <w:rFonts w:hint="eastAsia" w:ascii="宋体" w:hAnsi="宋体" w:cs="宋体"/>
                <w:szCs w:val="21"/>
              </w:rPr>
              <w:t xml:space="preserve"> </w:t>
            </w:r>
          </w:p>
          <w:p>
            <w:pPr>
              <w:tabs>
                <w:tab w:val="center" w:pos="3169"/>
              </w:tabs>
              <w:spacing w:line="400" w:lineRule="exact"/>
              <w:jc w:val="left"/>
              <w:rPr>
                <w:rFonts w:ascii="宋体" w:hAnsi="宋体" w:cs="宋体"/>
                <w:szCs w:val="21"/>
              </w:rPr>
            </w:pPr>
            <w:r>
              <w:rPr>
                <w:rFonts w:hint="eastAsia" w:ascii="宋体" w:hAnsi="宋体" w:cs="宋体"/>
                <w:szCs w:val="21"/>
              </w:rPr>
              <w:t>制定的指标和管理方案基本可行。</w:t>
            </w:r>
          </w:p>
        </w:tc>
        <w:tc>
          <w:tcPr>
            <w:tcW w:w="1585" w:type="dxa"/>
            <w:noWrap w:val="0"/>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160" w:type="dxa"/>
            <w:noWrap w:val="0"/>
            <w:vAlign w:val="top"/>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cs="新宋体"/>
                <w:szCs w:val="21"/>
              </w:rPr>
              <w:t>环境因素</w:t>
            </w:r>
          </w:p>
        </w:tc>
        <w:tc>
          <w:tcPr>
            <w:tcW w:w="960" w:type="dxa"/>
            <w:noWrap w:val="0"/>
            <w:vAlign w:val="top"/>
          </w:tcPr>
          <w:p>
            <w:pPr>
              <w:rPr>
                <w:rFonts w:ascii="宋体" w:hAnsi="宋体" w:eastAsia="宋体" w:cs="新宋体"/>
                <w:kern w:val="2"/>
                <w:sz w:val="21"/>
                <w:szCs w:val="21"/>
                <w:lang w:val="en-US" w:eastAsia="zh-CN" w:bidi="ar-SA"/>
              </w:rPr>
            </w:pPr>
            <w:r>
              <w:rPr>
                <w:rFonts w:hint="eastAsia" w:ascii="宋体" w:hAnsi="宋体" w:cs="新宋体"/>
                <w:color w:val="000000"/>
                <w:szCs w:val="21"/>
              </w:rPr>
              <w:t>E6.1.2</w:t>
            </w:r>
          </w:p>
        </w:tc>
        <w:tc>
          <w:tcPr>
            <w:tcW w:w="10004" w:type="dxa"/>
            <w:noWrap w:val="0"/>
            <w:vAlign w:val="top"/>
          </w:tcPr>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查见：《环境因素危险源的识别及评价控制程序》，上述文件对识别和评价方法、程序、职责、记录作了规定。</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lang w:eastAsia="zh-CN"/>
              </w:rPr>
              <w:t>综合部2022年3月25日</w:t>
            </w:r>
            <w:r>
              <w:rPr>
                <w:rFonts w:hint="eastAsia" w:ascii="宋体" w:hAnsi="宋体" w:cs="宋体"/>
                <w:color w:val="000000"/>
                <w:szCs w:val="21"/>
              </w:rPr>
              <w:t>组织了各个部门开展了环境因素的识别工作。</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查见：《环境因素评价识别记录表》和《重要环境因素清单》，按照部门和服务场所进行识别并评价出公司重要环境因素有：1）潜在火灾；2）固废排放；2项，识别清楚、准确，评价合理。</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查：公司《环境因素识别评价表》，涉及以下内容：</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a.废弃纸杯、日光灯管、墨盒等办公用品固废排放等；</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b.办公水、电、纸张的消耗；</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c.包装袋、箱的废弃等；</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识别基本清楚、全面。</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查：</w:t>
            </w:r>
            <w:r>
              <w:rPr>
                <w:rFonts w:hint="eastAsia" w:ascii="宋体" w:hAnsi="宋体" w:cs="宋体"/>
                <w:color w:val="000000"/>
                <w:szCs w:val="21"/>
                <w:lang w:eastAsia="zh-CN"/>
              </w:rPr>
              <w:t>综合部</w:t>
            </w:r>
            <w:r>
              <w:rPr>
                <w:rFonts w:hint="eastAsia" w:ascii="宋体" w:hAnsi="宋体" w:cs="宋体"/>
                <w:color w:val="000000"/>
                <w:szCs w:val="21"/>
              </w:rPr>
              <w:t>及办公区域的《环境因素识别评价表》，涉及以下内容：</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a.废弃纸杯、日光灯管、墨盒、电脑、空调等办公用品及设备固废排放等；</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b.水、电、纸张等资源和能源消耗等；</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 xml:space="preserve">c.生活垃圾的排放； </w:t>
            </w:r>
          </w:p>
          <w:p>
            <w:pPr>
              <w:tabs>
                <w:tab w:val="center" w:pos="3169"/>
              </w:tabs>
              <w:spacing w:line="400" w:lineRule="exact"/>
              <w:jc w:val="left"/>
              <w:rPr>
                <w:rFonts w:ascii="宋体" w:hAnsi="宋体" w:cs="宋体"/>
                <w:color w:val="000000"/>
                <w:szCs w:val="21"/>
              </w:rPr>
            </w:pPr>
            <w:r>
              <w:rPr>
                <w:rFonts w:hint="eastAsia" w:ascii="宋体" w:hAnsi="宋体" w:cs="宋体"/>
                <w:color w:val="000000"/>
                <w:szCs w:val="21"/>
              </w:rPr>
              <w:t>d．生活污水排放等；</w:t>
            </w:r>
          </w:p>
          <w:p>
            <w:pPr>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cs="宋体"/>
                <w:color w:val="000000"/>
                <w:szCs w:val="21"/>
              </w:rPr>
              <w:t>识别基本清楚、全面。</w:t>
            </w:r>
          </w:p>
        </w:tc>
        <w:tc>
          <w:tcPr>
            <w:tcW w:w="1585" w:type="dxa"/>
            <w:noWrap w:val="0"/>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160" w:type="dxa"/>
            <w:noWrap w:val="0"/>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Cs w:val="21"/>
              </w:rPr>
              <w:t>危险源识别、评价与控制措施</w:t>
            </w:r>
          </w:p>
        </w:tc>
        <w:tc>
          <w:tcPr>
            <w:tcW w:w="960" w:type="dxa"/>
            <w:noWrap w:val="0"/>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 xml:space="preserve">S6.1.2 </w:t>
            </w:r>
          </w:p>
        </w:tc>
        <w:tc>
          <w:tcPr>
            <w:tcW w:w="10004" w:type="dxa"/>
            <w:noWrap w:val="0"/>
            <w:vAlign w:val="top"/>
          </w:tcPr>
          <w:p>
            <w:pPr>
              <w:spacing w:line="400" w:lineRule="exact"/>
              <w:jc w:val="left"/>
              <w:rPr>
                <w:rFonts w:ascii="宋体" w:hAnsi="宋体" w:cs="宋体"/>
                <w:szCs w:val="21"/>
              </w:rPr>
            </w:pPr>
            <w:r>
              <w:rPr>
                <w:rFonts w:hint="eastAsia" w:ascii="宋体" w:hAnsi="宋体" w:cs="宋体"/>
                <w:szCs w:val="21"/>
              </w:rPr>
              <w:t>查见：《</w:t>
            </w:r>
            <w:r>
              <w:rPr>
                <w:rFonts w:hAnsi="宋体"/>
                <w:szCs w:val="21"/>
              </w:rPr>
              <w:t>危险源识别与评价程序</w:t>
            </w:r>
            <w:r>
              <w:rPr>
                <w:rFonts w:hint="eastAsia" w:ascii="宋体" w:hAnsi="宋体" w:cs="宋体"/>
                <w:szCs w:val="21"/>
              </w:rPr>
              <w:t>》</w:t>
            </w:r>
          </w:p>
          <w:p>
            <w:pPr>
              <w:spacing w:line="400" w:lineRule="exact"/>
              <w:jc w:val="left"/>
              <w:rPr>
                <w:rFonts w:ascii="宋体" w:hAnsi="宋体" w:cs="宋体"/>
                <w:szCs w:val="21"/>
              </w:rPr>
            </w:pPr>
            <w:r>
              <w:rPr>
                <w:rFonts w:hint="eastAsia" w:ascii="宋体" w:hAnsi="宋体" w:cs="宋体"/>
                <w:szCs w:val="21"/>
              </w:rPr>
              <w:t>上述文件对识别和评价方法、程序、职责、记录作了规定。</w:t>
            </w:r>
          </w:p>
          <w:p>
            <w:pPr>
              <w:spacing w:line="400" w:lineRule="exact"/>
              <w:jc w:val="left"/>
              <w:rPr>
                <w:rFonts w:ascii="宋体" w:hAnsi="宋体" w:cs="宋体"/>
                <w:szCs w:val="21"/>
              </w:rPr>
            </w:pPr>
            <w:r>
              <w:rPr>
                <w:rFonts w:hint="eastAsia" w:ascii="宋体" w:hAnsi="宋体" w:cs="宋体"/>
                <w:szCs w:val="21"/>
              </w:rPr>
              <w:t>查见：《危险源识别和评价表》，危险源过打分和小组评议共评价出公司不可接受风险：3项，分别是：1)火灾；2）触电；3）</w:t>
            </w:r>
            <w:r>
              <w:rPr>
                <w:rFonts w:hint="eastAsia" w:ascii="宋体" w:hAnsi="宋体" w:cs="宋体"/>
                <w:szCs w:val="21"/>
                <w:lang w:eastAsia="zh-CN"/>
              </w:rPr>
              <w:t>车辆伤害</w:t>
            </w:r>
            <w:r>
              <w:rPr>
                <w:rFonts w:hint="eastAsia" w:ascii="宋体" w:hAnsi="宋体" w:cs="宋体"/>
                <w:szCs w:val="21"/>
              </w:rPr>
              <w:t>。辨识清楚、准确，评价充分合理。</w:t>
            </w:r>
          </w:p>
          <w:p>
            <w:pPr>
              <w:spacing w:line="400" w:lineRule="exact"/>
              <w:jc w:val="left"/>
              <w:rPr>
                <w:rFonts w:ascii="宋体" w:hAnsi="宋体" w:cs="宋体"/>
                <w:szCs w:val="21"/>
              </w:rPr>
            </w:pPr>
            <w:r>
              <w:rPr>
                <w:rFonts w:hint="eastAsia" w:ascii="宋体" w:hAnsi="宋体" w:cs="宋体"/>
                <w:szCs w:val="21"/>
              </w:rPr>
              <w:t>抽查确定的预防触电伤害控制措施的策划：</w:t>
            </w:r>
          </w:p>
          <w:p>
            <w:pPr>
              <w:spacing w:line="400" w:lineRule="exact"/>
              <w:rPr>
                <w:rFonts w:ascii="宋体" w:hAnsi="宋体" w:cs="宋体"/>
                <w:szCs w:val="21"/>
              </w:rPr>
            </w:pPr>
            <w:r>
              <w:rPr>
                <w:rFonts w:hint="eastAsia" w:ascii="宋体" w:hAnsi="宋体" w:cs="宋体"/>
                <w:szCs w:val="21"/>
              </w:rPr>
              <w:t>1）制定《电工操作规程》；</w:t>
            </w:r>
          </w:p>
          <w:p>
            <w:pPr>
              <w:spacing w:line="400" w:lineRule="exact"/>
              <w:rPr>
                <w:rFonts w:ascii="宋体" w:hAnsi="宋体" w:cs="宋体"/>
                <w:szCs w:val="21"/>
              </w:rPr>
            </w:pPr>
            <w:r>
              <w:rPr>
                <w:rFonts w:hint="eastAsia" w:ascii="宋体" w:hAnsi="宋体" w:cs="宋体"/>
                <w:szCs w:val="21"/>
              </w:rPr>
              <w:t>2）持证上岗；</w:t>
            </w:r>
          </w:p>
          <w:p>
            <w:pPr>
              <w:spacing w:line="400" w:lineRule="exact"/>
              <w:rPr>
                <w:rFonts w:ascii="宋体" w:hAnsi="宋体" w:cs="宋体"/>
                <w:szCs w:val="21"/>
              </w:rPr>
            </w:pPr>
            <w:r>
              <w:rPr>
                <w:rFonts w:hint="eastAsia" w:ascii="宋体" w:hAnsi="宋体" w:cs="宋体"/>
                <w:szCs w:val="21"/>
              </w:rPr>
              <w:t>3）用电保护；</w:t>
            </w:r>
          </w:p>
          <w:p>
            <w:pPr>
              <w:spacing w:line="400" w:lineRule="exact"/>
              <w:rPr>
                <w:rFonts w:ascii="宋体" w:hAnsi="宋体" w:cs="宋体"/>
                <w:szCs w:val="21"/>
              </w:rPr>
            </w:pPr>
            <w:r>
              <w:rPr>
                <w:rFonts w:hint="eastAsia" w:ascii="宋体" w:hAnsi="宋体" w:cs="宋体"/>
                <w:szCs w:val="21"/>
              </w:rPr>
              <w:t>4）安全教育；</w:t>
            </w:r>
          </w:p>
          <w:p>
            <w:pPr>
              <w:spacing w:line="400" w:lineRule="exact"/>
              <w:rPr>
                <w:rFonts w:ascii="宋体" w:hAnsi="宋体" w:cs="宋体"/>
                <w:szCs w:val="21"/>
              </w:rPr>
            </w:pPr>
            <w:r>
              <w:rPr>
                <w:rFonts w:hint="eastAsia" w:ascii="宋体" w:hAnsi="宋体" w:cs="宋体"/>
                <w:szCs w:val="21"/>
              </w:rPr>
              <w:t>5）触电应急预案。</w:t>
            </w:r>
          </w:p>
          <w:p>
            <w:pPr>
              <w:spacing w:line="400" w:lineRule="exact"/>
              <w:jc w:val="left"/>
              <w:rPr>
                <w:rFonts w:ascii="宋体" w:hAnsi="宋体" w:cs="宋体"/>
                <w:szCs w:val="21"/>
              </w:rPr>
            </w:pPr>
            <w:r>
              <w:rPr>
                <w:rFonts w:hint="eastAsia" w:ascii="宋体" w:hAnsi="宋体" w:cs="宋体"/>
                <w:szCs w:val="21"/>
              </w:rPr>
              <w:t>查见：</w:t>
            </w:r>
            <w:r>
              <w:rPr>
                <w:rFonts w:hint="eastAsia" w:ascii="宋体" w:hAnsi="宋体" w:cs="宋体"/>
                <w:szCs w:val="21"/>
                <w:lang w:eastAsia="zh-CN"/>
              </w:rPr>
              <w:t>综合部</w:t>
            </w:r>
            <w:r>
              <w:rPr>
                <w:rFonts w:hint="eastAsia" w:ascii="宋体" w:hAnsi="宋体" w:cs="宋体"/>
                <w:szCs w:val="21"/>
              </w:rPr>
              <w:t>及办公区域《危险辨识及风险评价表》</w:t>
            </w:r>
          </w:p>
          <w:p>
            <w:pPr>
              <w:spacing w:line="400" w:lineRule="exact"/>
              <w:jc w:val="left"/>
              <w:rPr>
                <w:rFonts w:ascii="宋体" w:hAnsi="宋体" w:cs="宋体"/>
                <w:szCs w:val="21"/>
              </w:rPr>
            </w:pPr>
            <w:r>
              <w:rPr>
                <w:rFonts w:hint="eastAsia" w:ascii="宋体" w:hAnsi="宋体" w:cs="宋体"/>
                <w:szCs w:val="21"/>
                <w:lang w:eastAsia="zh-CN"/>
              </w:rPr>
              <w:t>2022年3月25日</w:t>
            </w:r>
            <w:r>
              <w:rPr>
                <w:rFonts w:hint="eastAsia" w:ascii="宋体" w:hAnsi="宋体" w:cs="宋体"/>
                <w:szCs w:val="21"/>
              </w:rPr>
              <w:t>发布</w:t>
            </w:r>
          </w:p>
          <w:p>
            <w:pPr>
              <w:spacing w:line="400" w:lineRule="exact"/>
              <w:jc w:val="left"/>
              <w:rPr>
                <w:rFonts w:ascii="宋体" w:hAnsi="宋体" w:cs="宋体"/>
                <w:color w:val="000000"/>
                <w:szCs w:val="21"/>
              </w:rPr>
            </w:pPr>
            <w:r>
              <w:rPr>
                <w:rFonts w:hint="eastAsia" w:ascii="宋体" w:hAnsi="宋体" w:cs="宋体"/>
                <w:szCs w:val="21"/>
                <w:lang w:eastAsia="zh-CN"/>
              </w:rPr>
              <w:t>综合部</w:t>
            </w:r>
            <w:r>
              <w:rPr>
                <w:rFonts w:hint="eastAsia" w:ascii="宋体" w:hAnsi="宋体" w:cs="宋体"/>
                <w:color w:val="000000"/>
                <w:szCs w:val="21"/>
              </w:rPr>
              <w:t>及办公区域共识别出包括:</w:t>
            </w:r>
          </w:p>
          <w:p>
            <w:pPr>
              <w:spacing w:line="400" w:lineRule="exact"/>
              <w:jc w:val="left"/>
              <w:rPr>
                <w:rFonts w:ascii="宋体" w:hAnsi="宋体" w:cs="宋体"/>
                <w:color w:val="000000"/>
                <w:szCs w:val="21"/>
              </w:rPr>
            </w:pPr>
            <w:r>
              <w:rPr>
                <w:rFonts w:hint="eastAsia" w:ascii="宋体" w:hAnsi="宋体" w:cs="宋体"/>
                <w:color w:val="000000"/>
                <w:szCs w:val="21"/>
              </w:rPr>
              <w:t>办公设备发生故障，漏电导致的触电；线路老化漏电、人员吸烟引发火灾；发生</w:t>
            </w:r>
            <w:r>
              <w:rPr>
                <w:rFonts w:hint="eastAsia" w:ascii="宋体" w:hAnsi="宋体" w:cs="宋体"/>
                <w:color w:val="000000"/>
                <w:szCs w:val="21"/>
                <w:lang w:eastAsia="zh-CN"/>
              </w:rPr>
              <w:t>车辆</w:t>
            </w:r>
            <w:r>
              <w:rPr>
                <w:rFonts w:hint="eastAsia" w:ascii="宋体" w:hAnsi="宋体" w:cs="宋体"/>
                <w:color w:val="000000"/>
                <w:szCs w:val="21"/>
              </w:rPr>
              <w:t>伤人事故等危险源.</w:t>
            </w:r>
          </w:p>
          <w:p>
            <w:pPr>
              <w:spacing w:line="400" w:lineRule="exact"/>
              <w:jc w:val="left"/>
              <w:rPr>
                <w:rFonts w:ascii="宋体" w:hAnsi="宋体" w:cs="宋体"/>
                <w:color w:val="000000"/>
                <w:szCs w:val="21"/>
              </w:rPr>
            </w:pPr>
            <w:r>
              <w:rPr>
                <w:rFonts w:hint="eastAsia" w:ascii="宋体" w:hAnsi="宋体" w:cs="宋体"/>
                <w:color w:val="000000"/>
                <w:szCs w:val="21"/>
              </w:rPr>
              <w:t>采用的是经验判断法、过程分析法识别。</w:t>
            </w:r>
          </w:p>
          <w:p>
            <w:pPr>
              <w:spacing w:line="400" w:lineRule="exact"/>
              <w:jc w:val="left"/>
              <w:rPr>
                <w:rFonts w:ascii="宋体" w:hAnsi="宋体" w:cs="宋体"/>
                <w:color w:val="000000"/>
                <w:szCs w:val="21"/>
              </w:rPr>
            </w:pPr>
            <w:r>
              <w:rPr>
                <w:rFonts w:hint="eastAsia" w:ascii="宋体" w:hAnsi="宋体" w:cs="宋体"/>
                <w:color w:val="000000"/>
                <w:szCs w:val="21"/>
              </w:rPr>
              <w:t>查见，</w:t>
            </w:r>
            <w:r>
              <w:rPr>
                <w:rFonts w:hint="eastAsia" w:ascii="宋体" w:hAnsi="宋体" w:cs="宋体"/>
                <w:szCs w:val="21"/>
                <w:lang w:eastAsia="zh-CN"/>
              </w:rPr>
              <w:t>综合部</w:t>
            </w:r>
            <w:r>
              <w:rPr>
                <w:rFonts w:hint="eastAsia" w:ascii="宋体" w:hAnsi="宋体" w:cs="新宋体"/>
                <w:szCs w:val="21"/>
              </w:rPr>
              <w:t>（财务部）</w:t>
            </w:r>
            <w:r>
              <w:rPr>
                <w:rFonts w:hint="eastAsia" w:ascii="宋体" w:hAnsi="宋体" w:cs="宋体"/>
                <w:color w:val="000000"/>
                <w:szCs w:val="21"/>
              </w:rPr>
              <w:t>及办公区域打分法确定了2项不可接受风险：1）办公设备发生故障，漏电导致的触电；2）线路短路、吸烟引发火灾。</w:t>
            </w:r>
          </w:p>
          <w:p>
            <w:pPr>
              <w:spacing w:line="400" w:lineRule="exact"/>
              <w:jc w:val="left"/>
              <w:rPr>
                <w:rFonts w:ascii="宋体" w:hAnsi="宋体" w:cs="宋体"/>
                <w:color w:val="000000"/>
                <w:szCs w:val="21"/>
              </w:rPr>
            </w:pPr>
            <w:r>
              <w:rPr>
                <w:rFonts w:hint="eastAsia" w:ascii="宋体" w:hAnsi="宋体" w:cs="宋体"/>
                <w:color w:val="000000"/>
                <w:szCs w:val="21"/>
              </w:rPr>
              <w:t>危险源辨识基本充分、风险等级评价基本合理。</w:t>
            </w:r>
          </w:p>
          <w:p>
            <w:pPr>
              <w:spacing w:line="400" w:lineRule="exact"/>
              <w:jc w:val="left"/>
              <w:rPr>
                <w:rFonts w:ascii="宋体" w:hAnsi="宋体" w:cs="宋体"/>
                <w:color w:val="000000"/>
                <w:szCs w:val="21"/>
              </w:rPr>
            </w:pPr>
            <w:r>
              <w:rPr>
                <w:rFonts w:hint="eastAsia" w:ascii="宋体" w:hAnsi="宋体" w:cs="宋体"/>
                <w:color w:val="000000"/>
                <w:szCs w:val="21"/>
              </w:rPr>
              <w:t>查见确定的消防管理措施：</w:t>
            </w:r>
          </w:p>
          <w:p>
            <w:pPr>
              <w:spacing w:line="400" w:lineRule="exact"/>
              <w:jc w:val="left"/>
              <w:rPr>
                <w:rFonts w:ascii="宋体" w:hAnsi="宋体" w:cs="宋体"/>
                <w:color w:val="000000"/>
                <w:szCs w:val="21"/>
              </w:rPr>
            </w:pPr>
            <w:r>
              <w:rPr>
                <w:rFonts w:hint="eastAsia" w:ascii="宋体" w:hAnsi="宋体" w:cs="宋体"/>
                <w:color w:val="000000"/>
                <w:szCs w:val="21"/>
              </w:rPr>
              <w:t>组织员工安全教育、消防知识学习；</w:t>
            </w:r>
          </w:p>
          <w:p>
            <w:pPr>
              <w:spacing w:line="400" w:lineRule="exact"/>
              <w:jc w:val="left"/>
              <w:rPr>
                <w:rFonts w:ascii="宋体" w:hAnsi="宋体" w:cs="宋体"/>
                <w:color w:val="000000"/>
                <w:szCs w:val="21"/>
              </w:rPr>
            </w:pPr>
            <w:r>
              <w:rPr>
                <w:rFonts w:hint="eastAsia" w:ascii="宋体" w:hAnsi="宋体" w:cs="宋体"/>
                <w:color w:val="000000"/>
                <w:szCs w:val="21"/>
              </w:rPr>
              <w:t>加强检查考核，不少于三个月进行一次；</w:t>
            </w:r>
          </w:p>
          <w:p>
            <w:pPr>
              <w:spacing w:line="400" w:lineRule="exact"/>
              <w:jc w:val="left"/>
              <w:rPr>
                <w:rFonts w:ascii="宋体" w:hAnsi="宋体" w:cs="宋体"/>
                <w:color w:val="000000"/>
                <w:szCs w:val="21"/>
              </w:rPr>
            </w:pPr>
            <w:r>
              <w:rPr>
                <w:rFonts w:hint="eastAsia" w:ascii="宋体" w:hAnsi="宋体" w:cs="宋体"/>
                <w:color w:val="000000"/>
                <w:szCs w:val="21"/>
              </w:rPr>
              <w:t>制定安全用电使用管理规定；</w:t>
            </w:r>
          </w:p>
          <w:p>
            <w:pPr>
              <w:spacing w:line="400" w:lineRule="exact"/>
              <w:jc w:val="left"/>
              <w:rPr>
                <w:rFonts w:hint="eastAsia" w:ascii="宋体" w:hAnsi="宋体" w:eastAsia="宋体" w:cs="宋体"/>
                <w:kern w:val="2"/>
                <w:sz w:val="21"/>
                <w:szCs w:val="21"/>
                <w:lang w:val="en-US" w:eastAsia="zh-CN" w:bidi="ar-SA"/>
              </w:rPr>
            </w:pPr>
            <w:r>
              <w:rPr>
                <w:rFonts w:hint="eastAsia" w:ascii="宋体" w:hAnsi="宋体" w:cs="宋体"/>
                <w:color w:val="000000"/>
                <w:szCs w:val="21"/>
              </w:rPr>
              <w:t>每年参与公司组织的消防演练</w:t>
            </w:r>
          </w:p>
        </w:tc>
        <w:tc>
          <w:tcPr>
            <w:tcW w:w="1585" w:type="dxa"/>
            <w:noWrap w:val="0"/>
            <w:vAlign w:val="top"/>
          </w:tcPr>
          <w:p>
            <w:pPr>
              <w:rPr>
                <w:rFonts w:hint="eastAsia" w:ascii="Times New Roman" w:hAnsi="Times New Roman" w:eastAsia="宋体" w:cs="Times New Roman"/>
                <w:kern w:val="2"/>
                <w:sz w:val="21"/>
                <w:lang w:val="en-US" w:eastAsia="zh-CN" w:bidi="ar-SA"/>
              </w:rPr>
            </w:pPr>
            <w:r>
              <w:rPr>
                <w:rFonts w:hint="eastAsia" w:cs="Times New Roman"/>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2160" w:type="dxa"/>
            <w:noWrap w:val="0"/>
            <w:vAlign w:val="top"/>
          </w:tcPr>
          <w:p>
            <w:pPr>
              <w:adjustRightInd w:val="0"/>
              <w:snapToGrid w:val="0"/>
              <w:jc w:val="left"/>
              <w:rPr>
                <w:rFonts w:hint="eastAsia" w:ascii="宋体" w:hAnsi="宋体" w:eastAsia="宋体" w:cs="新宋体"/>
                <w:kern w:val="2"/>
                <w:sz w:val="21"/>
                <w:szCs w:val="21"/>
                <w:lang w:val="en-US" w:eastAsia="zh-CN" w:bidi="ar-SA"/>
              </w:rPr>
            </w:pPr>
            <w:r>
              <w:rPr>
                <w:rFonts w:hint="eastAsia" w:ascii="宋体" w:hAnsi="宋体" w:cs="新宋体"/>
                <w:szCs w:val="21"/>
              </w:rPr>
              <w:t>法规与其他要求/合规性义务</w:t>
            </w:r>
          </w:p>
        </w:tc>
        <w:tc>
          <w:tcPr>
            <w:tcW w:w="960" w:type="dxa"/>
            <w:noWrap w:val="0"/>
            <w:vAlign w:val="top"/>
          </w:tcPr>
          <w:p>
            <w:pPr>
              <w:rPr>
                <w:rFonts w:ascii="宋体" w:hAnsi="宋体" w:cs="新宋体"/>
                <w:szCs w:val="21"/>
              </w:rPr>
            </w:pPr>
            <w:r>
              <w:rPr>
                <w:rFonts w:hint="eastAsia" w:ascii="宋体" w:hAnsi="宋体" w:cs="新宋体"/>
                <w:szCs w:val="21"/>
                <w:lang w:val="en-US" w:eastAsia="zh-CN"/>
              </w:rPr>
              <w:t>EO</w:t>
            </w:r>
            <w:r>
              <w:rPr>
                <w:rFonts w:hint="eastAsia" w:ascii="宋体" w:hAnsi="宋体" w:cs="新宋体"/>
                <w:szCs w:val="21"/>
              </w:rPr>
              <w:t>6.1.3</w:t>
            </w:r>
          </w:p>
          <w:p>
            <w:pPr>
              <w:rPr>
                <w:rFonts w:hint="eastAsia" w:ascii="宋体" w:hAnsi="宋体" w:eastAsia="宋体" w:cs="新宋体"/>
                <w:kern w:val="2"/>
                <w:sz w:val="21"/>
                <w:szCs w:val="21"/>
                <w:lang w:val="en-US" w:eastAsia="zh-CN" w:bidi="ar-SA"/>
              </w:rPr>
            </w:pPr>
          </w:p>
        </w:tc>
        <w:tc>
          <w:tcPr>
            <w:tcW w:w="10004" w:type="dxa"/>
            <w:noWrap w:val="0"/>
            <w:vAlign w:val="top"/>
          </w:tcPr>
          <w:p>
            <w:pPr>
              <w:rPr>
                <w:rFonts w:ascii="宋体" w:hAnsi="宋体" w:cs="宋体"/>
                <w:szCs w:val="21"/>
              </w:rPr>
            </w:pPr>
            <w:r>
              <w:rPr>
                <w:rFonts w:hint="eastAsia" w:ascii="宋体" w:hAnsi="宋体" w:cs="宋体"/>
                <w:szCs w:val="21"/>
              </w:rPr>
              <w:t>---有《</w:t>
            </w:r>
            <w:r>
              <w:rPr>
                <w:rFonts w:hint="eastAsia" w:ascii="宋体" w:hAnsi="宋体"/>
                <w:color w:val="000000"/>
                <w:szCs w:val="21"/>
              </w:rPr>
              <w:t>法律法规和其他要求控制程序</w:t>
            </w:r>
            <w:r>
              <w:rPr>
                <w:rFonts w:hint="eastAsia" w:ascii="宋体" w:hAnsi="宋体" w:cs="宋体"/>
                <w:szCs w:val="21"/>
              </w:rPr>
              <w:t>》，查有《适用法律法规清单》，对本公司质量和职业健康安全管理体系适用的法律法规和当地政府、行业要求进行了识别，包括环境质量标准、排放标准、职业健康安全卫生标准等。</w:t>
            </w:r>
          </w:p>
          <w:p>
            <w:pPr>
              <w:spacing w:line="400" w:lineRule="exact"/>
              <w:rPr>
                <w:rFonts w:ascii="宋体" w:hAnsi="宋体" w:cs="宋体"/>
                <w:szCs w:val="21"/>
              </w:rPr>
            </w:pPr>
            <w:r>
              <w:rPr>
                <w:rFonts w:hint="eastAsia" w:ascii="宋体" w:hAnsi="宋体" w:cs="宋体"/>
                <w:szCs w:val="21"/>
              </w:rPr>
              <w:t>查见：202</w:t>
            </w:r>
            <w:r>
              <w:rPr>
                <w:rFonts w:hint="eastAsia" w:ascii="宋体" w:hAnsi="宋体" w:cs="宋体"/>
                <w:szCs w:val="21"/>
                <w:lang w:val="en-US" w:eastAsia="zh-CN"/>
              </w:rPr>
              <w:t>2</w:t>
            </w:r>
            <w:r>
              <w:rPr>
                <w:rFonts w:hint="eastAsia" w:ascii="宋体" w:hAnsi="宋体" w:cs="宋体"/>
                <w:szCs w:val="21"/>
              </w:rPr>
              <w:t>年《适用法律法规清单》</w:t>
            </w:r>
          </w:p>
          <w:p>
            <w:pPr>
              <w:spacing w:line="400" w:lineRule="exact"/>
              <w:rPr>
                <w:rFonts w:ascii="宋体" w:hAnsi="宋体" w:cs="宋体"/>
                <w:szCs w:val="21"/>
              </w:rPr>
            </w:pPr>
            <w:r>
              <w:rPr>
                <w:rFonts w:hint="eastAsia" w:ascii="宋体" w:hAnsi="宋体" w:cs="宋体"/>
                <w:szCs w:val="21"/>
              </w:rPr>
              <w:t>1）国家相关法律法规等</w:t>
            </w:r>
          </w:p>
          <w:p>
            <w:pPr>
              <w:spacing w:line="400" w:lineRule="exact"/>
              <w:rPr>
                <w:rFonts w:ascii="宋体" w:hAnsi="宋体" w:cs="宋体"/>
                <w:szCs w:val="21"/>
              </w:rPr>
            </w:pPr>
            <w:r>
              <w:rPr>
                <w:rFonts w:hint="eastAsia" w:ascii="宋体" w:hAnsi="宋体" w:cs="宋体"/>
                <w:szCs w:val="21"/>
              </w:rPr>
              <w:t>2）</w:t>
            </w:r>
            <w:r>
              <w:rPr>
                <w:rFonts w:hint="eastAsia" w:ascii="宋体" w:hAnsi="宋体" w:cs="宋体"/>
                <w:szCs w:val="21"/>
                <w:lang w:eastAsia="zh-CN"/>
              </w:rPr>
              <w:t>陕西</w:t>
            </w:r>
            <w:r>
              <w:rPr>
                <w:rFonts w:hint="eastAsia" w:ascii="宋体" w:hAnsi="宋体" w:cs="宋体"/>
                <w:szCs w:val="21"/>
              </w:rPr>
              <w:t>省等地方法规；</w:t>
            </w:r>
          </w:p>
          <w:p>
            <w:pPr>
              <w:spacing w:line="400" w:lineRule="exact"/>
              <w:rPr>
                <w:rFonts w:ascii="宋体" w:hAnsi="宋体" w:cs="宋体"/>
                <w:szCs w:val="21"/>
              </w:rPr>
            </w:pPr>
            <w:r>
              <w:rPr>
                <w:rFonts w:hint="eastAsia" w:ascii="宋体" w:hAnsi="宋体" w:cs="宋体"/>
                <w:szCs w:val="21"/>
              </w:rPr>
              <w:t>3）与职业健康安全管理相关的执行标准</w:t>
            </w:r>
          </w:p>
          <w:p>
            <w:pPr>
              <w:spacing w:line="400" w:lineRule="exact"/>
              <w:rPr>
                <w:rFonts w:ascii="宋体" w:hAnsi="宋体" w:cs="宋体"/>
                <w:color w:val="000000"/>
                <w:szCs w:val="21"/>
              </w:rPr>
            </w:pPr>
            <w:r>
              <w:rPr>
                <w:rFonts w:hint="eastAsia" w:ascii="宋体" w:hAnsi="宋体" w:cs="宋体"/>
                <w:szCs w:val="21"/>
              </w:rPr>
              <w:t>抽 ：</w:t>
            </w:r>
            <w:r>
              <w:rPr>
                <w:rFonts w:hint="eastAsia" w:ascii="宋体" w:hAnsi="宋体" w:cs="宋体"/>
                <w:color w:val="000000"/>
                <w:szCs w:val="21"/>
              </w:rPr>
              <w:t>中华人民共和国环境保护法</w:t>
            </w:r>
          </w:p>
          <w:p>
            <w:pPr>
              <w:spacing w:line="400" w:lineRule="exact"/>
              <w:rPr>
                <w:rFonts w:ascii="宋体" w:hAnsi="宋体" w:cs="宋体"/>
                <w:color w:val="000000"/>
                <w:szCs w:val="21"/>
              </w:rPr>
            </w:pPr>
            <w:r>
              <w:rPr>
                <w:rFonts w:hint="eastAsia" w:ascii="宋体" w:hAnsi="宋体" w:cs="宋体"/>
                <w:color w:val="000000"/>
                <w:szCs w:val="21"/>
              </w:rPr>
              <w:t xml:space="preserve">     中华人民共和国消防法</w:t>
            </w:r>
          </w:p>
          <w:p>
            <w:pPr>
              <w:spacing w:line="400" w:lineRule="exact"/>
              <w:ind w:firstLine="630" w:firstLineChars="300"/>
              <w:rPr>
                <w:rFonts w:ascii="宋体" w:hAnsi="宋体" w:cs="宋体"/>
                <w:color w:val="000000"/>
                <w:szCs w:val="21"/>
              </w:rPr>
            </w:pPr>
            <w:r>
              <w:rPr>
                <w:rFonts w:hint="eastAsia" w:ascii="宋体" w:hAnsi="宋体" w:cs="宋体"/>
                <w:color w:val="000000"/>
                <w:szCs w:val="21"/>
              </w:rPr>
              <w:t>中华人民共和国循环经济促进法</w:t>
            </w:r>
          </w:p>
          <w:p>
            <w:pPr>
              <w:pStyle w:val="2"/>
              <w:ind w:firstLine="690" w:firstLineChars="300"/>
              <w:rPr>
                <w:rFonts w:ascii="宋体" w:hAnsi="宋体" w:cs="宋体"/>
                <w:szCs w:val="21"/>
              </w:rPr>
            </w:pPr>
            <w:r>
              <w:rPr>
                <w:rFonts w:hint="eastAsia" w:ascii="Arial" w:hAnsi="Arial" w:cs="Arial"/>
                <w:szCs w:val="21"/>
              </w:rPr>
              <w:t>劳动防护用品配备标准（试行）</w:t>
            </w:r>
            <w:r>
              <w:rPr>
                <w:rFonts w:hint="eastAsia" w:ascii="宋体" w:hAnsi="宋体" w:cs="宋体"/>
                <w:color w:val="000000"/>
                <w:szCs w:val="21"/>
              </w:rPr>
              <w:t>等</w:t>
            </w:r>
            <w:r>
              <w:rPr>
                <w:rFonts w:hint="eastAsia" w:ascii="宋体" w:hAnsi="宋体" w:cs="宋体"/>
                <w:szCs w:val="21"/>
              </w:rPr>
              <w:t>。</w:t>
            </w:r>
          </w:p>
          <w:p>
            <w:pPr>
              <w:spacing w:line="400" w:lineRule="exact"/>
              <w:ind w:firstLine="525" w:firstLineChars="250"/>
              <w:rPr>
                <w:rFonts w:ascii="宋体" w:hAnsi="宋体" w:cs="宋体"/>
                <w:szCs w:val="21"/>
              </w:rPr>
            </w:pPr>
            <w:r>
              <w:rPr>
                <w:rFonts w:hint="eastAsia" w:ascii="宋体" w:hAnsi="宋体" w:cs="宋体"/>
                <w:szCs w:val="21"/>
              </w:rPr>
              <w:t>《清单》中列出了法规名称、颁布实施时间、适用条款等内容；</w:t>
            </w:r>
          </w:p>
          <w:p>
            <w:pPr>
              <w:spacing w:line="400" w:lineRule="exact"/>
              <w:rPr>
                <w:rFonts w:hint="eastAsia" w:ascii="宋体" w:hAnsi="宋体" w:eastAsia="宋体" w:cs="宋体"/>
                <w:kern w:val="2"/>
                <w:sz w:val="21"/>
                <w:szCs w:val="21"/>
                <w:lang w:val="en-US" w:eastAsia="zh-CN" w:bidi="ar-SA"/>
              </w:rPr>
            </w:pPr>
            <w:r>
              <w:rPr>
                <w:rFonts w:hint="eastAsia" w:ascii="宋体" w:hAnsi="宋体" w:cs="宋体"/>
                <w:szCs w:val="21"/>
              </w:rPr>
              <w:t>法规清单以培训和宣传结合向员工传达要求，记录充分。基本符合要求。</w:t>
            </w:r>
          </w:p>
        </w:tc>
        <w:tc>
          <w:tcPr>
            <w:tcW w:w="1585" w:type="dxa"/>
            <w:noWrap w:val="0"/>
            <w:vAlign w:val="top"/>
          </w:tcPr>
          <w:p>
            <w:pPr>
              <w:rPr>
                <w:rFonts w:hint="default" w:ascii="Times New Roman" w:hAnsi="Times New Roman" w:eastAsia="宋体" w:cs="Times New Roman"/>
                <w:kern w:val="2"/>
                <w:sz w:val="21"/>
                <w:lang w:val="en-US" w:eastAsia="zh-CN" w:bidi="ar-SA"/>
              </w:rPr>
            </w:pPr>
            <w:r>
              <w:rPr>
                <w:rFonts w:hint="eastAsia" w:cs="Times New Roman"/>
                <w:kern w:val="2"/>
                <w:sz w:val="21"/>
                <w:lang w:val="en-US" w:eastAsia="zh-CN" w:bidi="ar-SA"/>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2160" w:type="dxa"/>
            <w:noWrap w:val="0"/>
            <w:vAlign w:val="top"/>
          </w:tcPr>
          <w:p>
            <w:pPr>
              <w:adjustRightInd w:val="0"/>
              <w:snapToGrid w:val="0"/>
              <w:rPr>
                <w:rFonts w:ascii="宋体" w:hAnsi="宋体" w:cs="新宋体"/>
                <w:szCs w:val="21"/>
              </w:rPr>
            </w:pPr>
            <w:r>
              <w:rPr>
                <w:rFonts w:hint="eastAsia" w:ascii="宋体" w:hAnsi="宋体" w:cs="宋体"/>
                <w:szCs w:val="21"/>
              </w:rPr>
              <w:t>能力</w:t>
            </w:r>
          </w:p>
        </w:tc>
        <w:tc>
          <w:tcPr>
            <w:tcW w:w="960" w:type="dxa"/>
            <w:noWrap w:val="0"/>
            <w:vAlign w:val="top"/>
          </w:tcPr>
          <w:p>
            <w:pPr>
              <w:tabs>
                <w:tab w:val="center" w:pos="3169"/>
              </w:tabs>
              <w:spacing w:line="400" w:lineRule="exact"/>
              <w:rPr>
                <w:rFonts w:ascii="宋体" w:hAnsi="宋体" w:cs="宋体"/>
                <w:szCs w:val="21"/>
              </w:rPr>
            </w:pPr>
            <w:r>
              <w:rPr>
                <w:rFonts w:hint="eastAsia" w:ascii="宋体" w:hAnsi="宋体" w:cs="宋体"/>
                <w:szCs w:val="21"/>
                <w:lang w:val="en-US" w:eastAsia="zh-CN"/>
              </w:rPr>
              <w:t>EO</w:t>
            </w:r>
            <w:r>
              <w:rPr>
                <w:rFonts w:hint="eastAsia" w:ascii="宋体" w:hAnsi="宋体" w:cs="宋体"/>
                <w:szCs w:val="21"/>
              </w:rPr>
              <w:t>7.2</w:t>
            </w:r>
          </w:p>
          <w:p>
            <w:pPr>
              <w:rPr>
                <w:rFonts w:ascii="宋体" w:hAnsi="宋体" w:cs="新宋体"/>
                <w:szCs w:val="21"/>
              </w:rPr>
            </w:pPr>
          </w:p>
        </w:tc>
        <w:tc>
          <w:tcPr>
            <w:tcW w:w="10004"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公司确定了从事的工作影响质量、质量和职业健康安全管理体系绩效和有效性且在公司控制范围内的人员所必要的能力，这些能力主要是基于适当的教育、培训或经历等。</w:t>
            </w:r>
          </w:p>
          <w:p>
            <w:pPr>
              <w:tabs>
                <w:tab w:val="center" w:pos="3169"/>
              </w:tabs>
              <w:spacing w:line="400" w:lineRule="exact"/>
              <w:jc w:val="left"/>
              <w:rPr>
                <w:rFonts w:ascii="宋体" w:hAnsi="宋体" w:cs="宋体"/>
                <w:szCs w:val="21"/>
              </w:rPr>
            </w:pPr>
            <w:r>
              <w:rPr>
                <w:rFonts w:hint="eastAsia" w:ascii="宋体" w:hAnsi="宋体" w:cs="宋体"/>
                <w:szCs w:val="21"/>
              </w:rPr>
              <w:t>---公司对每个从事影响产品符合性要求及从事的工作影响质量、质量和职业健康安全管理体系绩效和有效性的工作人员的能力进行识别，制定培训制度、有计划有目的、系统地提供培训以满足这些需求。</w:t>
            </w:r>
          </w:p>
          <w:p>
            <w:pPr>
              <w:tabs>
                <w:tab w:val="center" w:pos="3169"/>
              </w:tabs>
              <w:spacing w:line="400" w:lineRule="exact"/>
              <w:jc w:val="left"/>
              <w:rPr>
                <w:rFonts w:ascii="宋体" w:hAnsi="宋体" w:cs="宋体"/>
                <w:szCs w:val="21"/>
              </w:rPr>
            </w:pPr>
            <w:r>
              <w:rPr>
                <w:rFonts w:hint="eastAsia" w:ascii="宋体" w:hAnsi="宋体" w:cs="宋体"/>
                <w:szCs w:val="21"/>
              </w:rPr>
              <w:t>适用时，采取措施（包括：培训、辅导、重新分配工作或招聘具有能力的人员）获得所需的能力，并评价措施的有效性。保留适当的形成文件的信息，作为人员能力的证据。</w:t>
            </w:r>
          </w:p>
          <w:p>
            <w:pPr>
              <w:pStyle w:val="2"/>
              <w:rPr>
                <w:rFonts w:hint="eastAsia" w:ascii="宋体" w:hAnsi="宋体" w:cs="宋体"/>
                <w:szCs w:val="21"/>
                <w:lang w:eastAsia="zh-CN"/>
              </w:rPr>
            </w:pPr>
            <w:r>
              <w:rPr>
                <w:rFonts w:hint="eastAsia" w:ascii="宋体" w:hAnsi="宋体" w:cs="宋体"/>
                <w:szCs w:val="21"/>
                <w:lang w:eastAsia="zh-CN"/>
              </w:rPr>
              <w:t>暂无人员资质要求。</w:t>
            </w:r>
          </w:p>
          <w:p>
            <w:pPr>
              <w:pStyle w:val="2"/>
              <w:rPr>
                <w:rFonts w:ascii="宋体" w:hAnsi="宋体" w:cs="宋体"/>
                <w:szCs w:val="21"/>
              </w:rPr>
            </w:pPr>
            <w:r>
              <w:rPr>
                <w:rFonts w:hint="eastAsia" w:ascii="宋体" w:hAnsi="宋体" w:cs="宋体"/>
                <w:szCs w:val="21"/>
              </w:rPr>
              <w:t>提供有202</w:t>
            </w:r>
            <w:r>
              <w:rPr>
                <w:rFonts w:hint="eastAsia" w:ascii="宋体" w:hAnsi="宋体" w:cs="宋体"/>
                <w:szCs w:val="21"/>
                <w:lang w:val="en-US" w:eastAsia="zh-CN"/>
              </w:rPr>
              <w:t>2</w:t>
            </w:r>
            <w:r>
              <w:rPr>
                <w:rFonts w:hint="eastAsia" w:ascii="宋体" w:hAnsi="宋体" w:cs="宋体"/>
                <w:szCs w:val="21"/>
              </w:rPr>
              <w:t>年度培训计划表，计划培训</w:t>
            </w:r>
            <w:r>
              <w:rPr>
                <w:rFonts w:hint="eastAsia" w:ascii="宋体" w:hAnsi="宋体" w:cs="宋体"/>
                <w:szCs w:val="21"/>
                <w:lang w:val="en-US" w:eastAsia="zh-CN"/>
              </w:rPr>
              <w:t>11</w:t>
            </w:r>
            <w:r>
              <w:rPr>
                <w:rFonts w:hint="eastAsia" w:ascii="宋体" w:hAnsi="宋体" w:cs="宋体"/>
                <w:szCs w:val="21"/>
              </w:rPr>
              <w:t>次，已培训</w:t>
            </w:r>
            <w:r>
              <w:rPr>
                <w:rFonts w:hint="eastAsia" w:ascii="宋体" w:hAnsi="宋体" w:cs="宋体"/>
                <w:szCs w:val="21"/>
                <w:lang w:val="en-US" w:eastAsia="zh-CN"/>
              </w:rPr>
              <w:t>6</w:t>
            </w:r>
            <w:r>
              <w:rPr>
                <w:rFonts w:hint="eastAsia" w:ascii="宋体" w:hAnsi="宋体" w:cs="宋体"/>
                <w:szCs w:val="21"/>
              </w:rPr>
              <w:t>次。</w:t>
            </w:r>
          </w:p>
          <w:p>
            <w:pPr>
              <w:pStyle w:val="2"/>
              <w:rPr>
                <w:rFonts w:ascii="宋体" w:hAnsi="宋体" w:cs="宋体"/>
                <w:szCs w:val="21"/>
              </w:rPr>
            </w:pPr>
            <w:r>
              <w:rPr>
                <w:rFonts w:hint="eastAsia" w:ascii="宋体" w:hAnsi="宋体" w:cs="宋体"/>
                <w:szCs w:val="21"/>
              </w:rPr>
              <w:t>抽查培训计划和培训记录。</w:t>
            </w:r>
          </w:p>
          <w:p>
            <w:pPr>
              <w:pStyle w:val="2"/>
              <w:rPr>
                <w:rFonts w:ascii="宋体" w:hAnsi="宋体" w:cs="宋体"/>
                <w:szCs w:val="21"/>
              </w:rPr>
            </w:pPr>
            <w:r>
              <w:rPr>
                <w:rFonts w:hint="eastAsia" w:ascii="宋体" w:hAnsi="宋体" w:cs="宋体"/>
                <w:szCs w:val="21"/>
              </w:rPr>
              <w:t>1、2022.2.15，ISO9001、ISO14001、ISO45001标准培训与推行。培训老师：</w:t>
            </w:r>
            <w:r>
              <w:rPr>
                <w:rFonts w:hint="eastAsia" w:ascii="宋体" w:hAnsi="宋体" w:cs="宋体"/>
                <w:szCs w:val="21"/>
                <w:lang w:eastAsia="zh-CN"/>
              </w:rPr>
              <w:t>江老师</w:t>
            </w:r>
            <w:r>
              <w:rPr>
                <w:rFonts w:hint="eastAsia" w:ascii="宋体" w:hAnsi="宋体" w:cs="宋体"/>
                <w:szCs w:val="21"/>
              </w:rPr>
              <w:t xml:space="preserve">  参加培训人员：各部门主管。口试确认，均合格。培训效果评价：通过本次培训以上参加人员经提问对“ISO9001、ISO14001、ISO45001”标准已理解，培训合格，评价人：</w:t>
            </w:r>
            <w:r>
              <w:rPr>
                <w:rFonts w:hint="eastAsia" w:ascii="宋体" w:hAnsi="宋体" w:cs="宋体"/>
                <w:szCs w:val="21"/>
                <w:lang w:eastAsia="zh-CN"/>
              </w:rPr>
              <w:t>张建文</w:t>
            </w:r>
            <w:r>
              <w:rPr>
                <w:rFonts w:hint="eastAsia" w:ascii="宋体" w:hAnsi="宋体" w:cs="宋体"/>
                <w:szCs w:val="21"/>
              </w:rPr>
              <w:t>。</w:t>
            </w:r>
          </w:p>
          <w:p>
            <w:pPr>
              <w:pStyle w:val="2"/>
              <w:rPr>
                <w:rFonts w:ascii="宋体" w:hAnsi="宋体" w:cs="宋体"/>
                <w:szCs w:val="21"/>
              </w:rPr>
            </w:pPr>
            <w:r>
              <w:rPr>
                <w:rFonts w:hint="eastAsia" w:ascii="宋体" w:hAnsi="宋体" w:cs="宋体"/>
                <w:szCs w:val="21"/>
              </w:rPr>
              <w:t>2、2022.4.20，内审员培训,培训老师：</w:t>
            </w:r>
            <w:r>
              <w:rPr>
                <w:rFonts w:hint="eastAsia" w:ascii="宋体" w:hAnsi="宋体" w:cs="宋体"/>
                <w:szCs w:val="21"/>
                <w:lang w:eastAsia="zh-CN"/>
              </w:rPr>
              <w:t>江老师</w:t>
            </w:r>
            <w:r>
              <w:rPr>
                <w:rFonts w:hint="eastAsia" w:ascii="宋体" w:hAnsi="宋体" w:cs="宋体"/>
                <w:szCs w:val="21"/>
              </w:rPr>
              <w:t xml:space="preserve">  参加培训人员：</w:t>
            </w:r>
            <w:r>
              <w:rPr>
                <w:rFonts w:hint="eastAsia" w:ascii="宋体" w:hAnsi="宋体" w:cs="宋体"/>
                <w:szCs w:val="21"/>
                <w:lang w:eastAsia="zh-CN"/>
              </w:rPr>
              <w:t>张建文</w:t>
            </w:r>
            <w:r>
              <w:rPr>
                <w:rFonts w:hint="eastAsia" w:ascii="宋体" w:hAnsi="宋体" w:cs="宋体"/>
                <w:szCs w:val="21"/>
              </w:rPr>
              <w:t>、殷玉梅。口试确认，均合格。培训效果评价：经过本次培训，内审人员对内审相关知识已理解，经提问均能回答，培训合格。评价人：</w:t>
            </w:r>
            <w:r>
              <w:rPr>
                <w:rFonts w:hint="eastAsia" w:ascii="宋体" w:hAnsi="宋体" w:cs="宋体"/>
                <w:szCs w:val="21"/>
                <w:lang w:eastAsia="zh-CN"/>
              </w:rPr>
              <w:t>张建文</w:t>
            </w:r>
            <w:r>
              <w:rPr>
                <w:rFonts w:hint="eastAsia" w:ascii="宋体" w:hAnsi="宋体" w:cs="宋体"/>
                <w:szCs w:val="21"/>
              </w:rPr>
              <w:t>。</w:t>
            </w:r>
          </w:p>
          <w:p>
            <w:pPr>
              <w:pStyle w:val="2"/>
              <w:rPr>
                <w:rFonts w:ascii="宋体" w:hAnsi="宋体" w:cs="宋体"/>
                <w:szCs w:val="21"/>
              </w:rPr>
            </w:pPr>
            <w:r>
              <w:rPr>
                <w:rFonts w:hint="eastAsia" w:ascii="宋体" w:hAnsi="宋体" w:cs="宋体"/>
                <w:szCs w:val="21"/>
              </w:rPr>
              <w:t>......</w:t>
            </w:r>
          </w:p>
          <w:p>
            <w:pPr>
              <w:pStyle w:val="2"/>
              <w:rPr>
                <w:rFonts w:ascii="宋体" w:hAnsi="宋体"/>
                <w:szCs w:val="21"/>
              </w:rPr>
            </w:pPr>
            <w:r>
              <w:rPr>
                <w:rFonts w:hint="eastAsia" w:ascii="宋体" w:hAnsi="宋体" w:cs="宋体"/>
                <w:szCs w:val="21"/>
              </w:rPr>
              <w:t>其余培训计划均按时进行了培训。</w:t>
            </w:r>
          </w:p>
        </w:tc>
        <w:tc>
          <w:tcPr>
            <w:tcW w:w="1585" w:type="dxa"/>
            <w:noWrap w:val="0"/>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noWrap w:val="0"/>
            <w:vAlign w:val="top"/>
          </w:tcPr>
          <w:p>
            <w:pPr>
              <w:adjustRightInd w:val="0"/>
              <w:snapToGrid w:val="0"/>
              <w:jc w:val="left"/>
              <w:rPr>
                <w:szCs w:val="21"/>
              </w:rPr>
            </w:pPr>
            <w:r>
              <w:rPr>
                <w:rFonts w:hint="eastAsia" w:ascii="宋体" w:hAnsi="宋体" w:cs="宋体"/>
                <w:szCs w:val="21"/>
              </w:rPr>
              <w:t>意识</w:t>
            </w:r>
          </w:p>
        </w:tc>
        <w:tc>
          <w:tcPr>
            <w:tcW w:w="960" w:type="dxa"/>
            <w:noWrap w:val="0"/>
            <w:vAlign w:val="top"/>
          </w:tcPr>
          <w:p>
            <w:pPr>
              <w:tabs>
                <w:tab w:val="center" w:pos="3169"/>
              </w:tabs>
              <w:spacing w:line="400" w:lineRule="exact"/>
              <w:rPr>
                <w:rFonts w:ascii="宋体" w:hAnsi="宋体" w:cs="宋体"/>
                <w:szCs w:val="21"/>
              </w:rPr>
            </w:pPr>
            <w:r>
              <w:rPr>
                <w:rFonts w:hint="eastAsia" w:ascii="宋体" w:hAnsi="宋体" w:cs="宋体"/>
                <w:szCs w:val="21"/>
                <w:lang w:val="en-US" w:eastAsia="zh-CN"/>
              </w:rPr>
              <w:t>EO</w:t>
            </w:r>
            <w:r>
              <w:rPr>
                <w:rFonts w:hint="eastAsia" w:ascii="宋体" w:hAnsi="宋体" w:cs="宋体"/>
                <w:szCs w:val="21"/>
              </w:rPr>
              <w:t>7.3</w:t>
            </w:r>
          </w:p>
          <w:p>
            <w:pPr>
              <w:rPr>
                <w:rFonts w:ascii="宋体" w:hAnsi="宋体"/>
                <w:szCs w:val="21"/>
              </w:rPr>
            </w:pPr>
          </w:p>
        </w:tc>
        <w:tc>
          <w:tcPr>
            <w:tcW w:w="10004" w:type="dxa"/>
            <w:noWrap w:val="0"/>
            <w:vAlign w:val="top"/>
          </w:tcPr>
          <w:p>
            <w:pPr>
              <w:tabs>
                <w:tab w:val="center" w:pos="3169"/>
              </w:tabs>
              <w:spacing w:line="400" w:lineRule="exact"/>
              <w:ind w:firstLine="420" w:firstLineChars="200"/>
              <w:jc w:val="left"/>
              <w:rPr>
                <w:rFonts w:ascii="宋体" w:hAnsi="宋体" w:cs="宋体"/>
                <w:szCs w:val="21"/>
              </w:rPr>
            </w:pPr>
            <w:r>
              <w:rPr>
                <w:rFonts w:hint="eastAsia" w:ascii="宋体" w:hAnsi="宋体" w:cs="宋体"/>
                <w:szCs w:val="21"/>
              </w:rPr>
              <w:t>公司通过宣导、培训、制度约束等方式确保员工能意识到他们从事的活动的相关性及重要性，以及他们对贯彻方针、达成目标及实现QES的有效性的积极贡献，以及其不符合QES要求的后果。</w:t>
            </w:r>
          </w:p>
          <w:p>
            <w:pPr>
              <w:spacing w:line="400" w:lineRule="exact"/>
              <w:ind w:firstLine="420" w:firstLineChars="200"/>
              <w:jc w:val="left"/>
              <w:rPr>
                <w:rFonts w:ascii="宋体" w:hAnsi="宋体"/>
                <w:szCs w:val="21"/>
              </w:rPr>
            </w:pPr>
            <w:r>
              <w:rPr>
                <w:rFonts w:hint="eastAsia" w:ascii="宋体" w:hAnsi="宋体" w:cs="宋体"/>
                <w:szCs w:val="21"/>
              </w:rPr>
              <w:t>---经与管理人员王利平、殷玉梅通了解，基本具备以上必要质量</w:t>
            </w:r>
            <w:r>
              <w:rPr>
                <w:rFonts w:hint="eastAsia" w:ascii="宋体" w:hAnsi="宋体" w:cs="宋体"/>
                <w:szCs w:val="21"/>
                <w:lang w:eastAsia="zh-CN"/>
              </w:rPr>
              <w:t>环境</w:t>
            </w:r>
            <w:r>
              <w:rPr>
                <w:rFonts w:hint="eastAsia" w:ascii="宋体" w:hAnsi="宋体" w:cs="宋体"/>
                <w:szCs w:val="21"/>
              </w:rPr>
              <w:t>和职业健康安全管理体系相关意识。</w:t>
            </w:r>
          </w:p>
        </w:tc>
        <w:tc>
          <w:tcPr>
            <w:tcW w:w="1585" w:type="dxa"/>
            <w:noWrap w:val="0"/>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trPr>
        <w:tc>
          <w:tcPr>
            <w:tcW w:w="2160" w:type="dxa"/>
            <w:noWrap w:val="0"/>
            <w:vAlign w:val="top"/>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cs="宋体"/>
                <w:szCs w:val="21"/>
              </w:rPr>
              <w:t>沟通</w:t>
            </w:r>
          </w:p>
        </w:tc>
        <w:tc>
          <w:tcPr>
            <w:tcW w:w="960" w:type="dxa"/>
            <w:noWrap w:val="0"/>
            <w:vAlign w:val="top"/>
          </w:tcPr>
          <w:p>
            <w:pPr>
              <w:tabs>
                <w:tab w:val="center" w:pos="3169"/>
              </w:tabs>
              <w:spacing w:line="400" w:lineRule="exact"/>
              <w:jc w:val="left"/>
              <w:rPr>
                <w:rFonts w:ascii="宋体" w:hAnsi="宋体" w:eastAsia="宋体" w:cs="Times New Roman"/>
                <w:kern w:val="2"/>
                <w:sz w:val="21"/>
                <w:szCs w:val="21"/>
                <w:lang w:val="en-US" w:eastAsia="zh-CN" w:bidi="ar-SA"/>
              </w:rPr>
            </w:pPr>
            <w:r>
              <w:rPr>
                <w:rFonts w:hint="eastAsia" w:ascii="宋体" w:hAnsi="宋体" w:cs="宋体"/>
                <w:szCs w:val="21"/>
              </w:rPr>
              <w:t>E</w:t>
            </w:r>
            <w:r>
              <w:rPr>
                <w:rFonts w:hint="eastAsia" w:ascii="宋体" w:hAnsi="宋体" w:cs="宋体"/>
                <w:szCs w:val="21"/>
                <w:lang w:val="en-US" w:eastAsia="zh-CN"/>
              </w:rPr>
              <w:t>O</w:t>
            </w:r>
            <w:r>
              <w:rPr>
                <w:rFonts w:hint="eastAsia" w:ascii="宋体" w:hAnsi="宋体" w:cs="宋体"/>
                <w:szCs w:val="21"/>
              </w:rPr>
              <w:t xml:space="preserve">7.4 </w:t>
            </w: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--《管理手册》中规定了公司内外信息交流、协商的对象、方式、记录等。</w:t>
            </w:r>
          </w:p>
          <w:p>
            <w:pPr>
              <w:tabs>
                <w:tab w:val="center" w:pos="3169"/>
              </w:tabs>
              <w:spacing w:line="400" w:lineRule="exact"/>
              <w:jc w:val="left"/>
              <w:rPr>
                <w:rFonts w:ascii="宋体" w:hAnsi="宋体" w:cs="宋体"/>
                <w:szCs w:val="21"/>
              </w:rPr>
            </w:pPr>
            <w:r>
              <w:rPr>
                <w:rFonts w:hint="eastAsia" w:ascii="宋体" w:hAnsi="宋体" w:cs="宋体"/>
                <w:szCs w:val="21"/>
              </w:rPr>
              <w:t>对部门之间有需要交流的有关安全健康管理信息，在公司内部利用部门会议、宣传栏进行安全管理方针及目标、指标、管理方案及环保法律法规等内容的宣传、沟通。</w:t>
            </w:r>
          </w:p>
          <w:p>
            <w:pPr>
              <w:tabs>
                <w:tab w:val="center" w:pos="3169"/>
              </w:tabs>
              <w:spacing w:line="400" w:lineRule="exact"/>
              <w:jc w:val="left"/>
              <w:rPr>
                <w:rFonts w:ascii="宋体" w:hAnsi="宋体" w:cs="宋体"/>
                <w:szCs w:val="21"/>
              </w:rPr>
            </w:pPr>
            <w:r>
              <w:rPr>
                <w:rFonts w:hint="eastAsia" w:ascii="宋体" w:hAnsi="宋体" w:cs="宋体"/>
                <w:szCs w:val="21"/>
              </w:rPr>
              <w:t xml:space="preserve">  公司员工参与协商，员工提出参与安全知识的学习和培训，需要发放劳保用品。</w:t>
            </w:r>
          </w:p>
          <w:p>
            <w:pPr>
              <w:tabs>
                <w:tab w:val="center" w:pos="3169"/>
              </w:tabs>
              <w:spacing w:line="400" w:lineRule="exact"/>
              <w:jc w:val="left"/>
              <w:rPr>
                <w:rFonts w:ascii="宋体" w:hAnsi="宋体" w:cs="宋体"/>
                <w:szCs w:val="21"/>
              </w:rPr>
            </w:pPr>
            <w:r>
              <w:rPr>
                <w:rFonts w:hint="eastAsia" w:ascii="宋体" w:hAnsi="宋体" w:cs="宋体"/>
                <w:szCs w:val="21"/>
              </w:rPr>
              <w:t>查见内部交流主要通过直接面谈、会议、文件、培训方式，外部交流主要通过电话、信函方式。也可以通过工会等员工权益机构提出诉求。</w:t>
            </w:r>
          </w:p>
          <w:p>
            <w:pPr>
              <w:tabs>
                <w:tab w:val="center" w:pos="3169"/>
              </w:tabs>
              <w:spacing w:line="400" w:lineRule="exact"/>
              <w:jc w:val="left"/>
              <w:rPr>
                <w:rFonts w:ascii="宋体" w:hAnsi="宋体" w:cs="宋体"/>
                <w:szCs w:val="21"/>
              </w:rPr>
            </w:pPr>
            <w:r>
              <w:rPr>
                <w:rFonts w:hint="eastAsia" w:ascii="宋体" w:hAnsi="宋体" w:cs="宋体"/>
                <w:szCs w:val="21"/>
              </w:rPr>
              <w:t>查见：公司内部会议记录表，沟通信息包括：</w:t>
            </w:r>
          </w:p>
          <w:p>
            <w:pPr>
              <w:tabs>
                <w:tab w:val="center" w:pos="3169"/>
              </w:tabs>
              <w:spacing w:line="400" w:lineRule="exact"/>
              <w:jc w:val="left"/>
              <w:rPr>
                <w:rFonts w:ascii="宋体" w:hAnsi="宋体" w:cs="宋体"/>
                <w:szCs w:val="21"/>
              </w:rPr>
            </w:pPr>
            <w:r>
              <w:rPr>
                <w:rFonts w:hint="eastAsia" w:ascii="宋体" w:hAnsi="宋体" w:cs="宋体"/>
                <w:szCs w:val="21"/>
              </w:rPr>
              <w:t>告知员工：环境管理者代表是</w:t>
            </w:r>
            <w:r>
              <w:rPr>
                <w:rFonts w:hint="eastAsia" w:ascii="宋体" w:hAnsi="宋体" w:cs="宋体"/>
                <w:szCs w:val="21"/>
                <w:lang w:eastAsia="zh-CN"/>
              </w:rPr>
              <w:t>张建文</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告知员工：职业健康安全事务代表是</w:t>
            </w:r>
            <w:r>
              <w:rPr>
                <w:rFonts w:hint="eastAsia" w:ascii="宋体" w:hAnsi="宋体" w:cs="宋体"/>
                <w:szCs w:val="21"/>
                <w:lang w:eastAsia="zh-CN"/>
              </w:rPr>
              <w:t>王利平</w:t>
            </w:r>
            <w:r>
              <w:rPr>
                <w:rFonts w:hint="eastAsia" w:ascii="宋体" w:hAnsi="宋体" w:cs="宋体"/>
                <w:szCs w:val="21"/>
              </w:rPr>
              <w:t>；</w:t>
            </w:r>
          </w:p>
          <w:p>
            <w:pPr>
              <w:tabs>
                <w:tab w:val="center" w:pos="3169"/>
              </w:tabs>
              <w:spacing w:line="400" w:lineRule="exact"/>
              <w:jc w:val="left"/>
              <w:rPr>
                <w:rFonts w:ascii="宋体" w:hAnsi="宋体" w:cs="宋体"/>
                <w:szCs w:val="21"/>
              </w:rPr>
            </w:pPr>
            <w:r>
              <w:rPr>
                <w:rFonts w:hint="eastAsia" w:ascii="宋体" w:hAnsi="宋体" w:cs="宋体"/>
                <w:szCs w:val="21"/>
              </w:rPr>
              <w:t>告知员工：环境及职业健康安全管理体系建立的依据、标准和意义，公司在服务过程中未涉及危险化学品，对全体员工出具告知书。告知书涉及公司管理方针及在经营活动、服务过程中的相关承诺。</w:t>
            </w:r>
          </w:p>
          <w:p>
            <w:pPr>
              <w:tabs>
                <w:tab w:val="center" w:pos="3169"/>
              </w:tabs>
              <w:spacing w:line="400" w:lineRule="exact"/>
              <w:jc w:val="left"/>
              <w:rPr>
                <w:rFonts w:ascii="宋体" w:hAnsi="宋体" w:cs="宋体"/>
                <w:szCs w:val="21"/>
              </w:rPr>
            </w:pPr>
            <w:r>
              <w:rPr>
                <w:rFonts w:hint="eastAsia" w:ascii="宋体" w:hAnsi="宋体" w:cs="宋体"/>
                <w:szCs w:val="21"/>
              </w:rPr>
              <w:t>组织员工学习：与环境及安全健康管理有关的法律法规，包括《环境保护法》、《劳动合同法》、《安全服务法》、《职业病防治法》等关于员工权益、保险等内容；</w:t>
            </w:r>
          </w:p>
          <w:p>
            <w:pPr>
              <w:tabs>
                <w:tab w:val="center" w:pos="3169"/>
              </w:tabs>
              <w:spacing w:line="400" w:lineRule="exact"/>
              <w:jc w:val="left"/>
              <w:rPr>
                <w:rFonts w:ascii="宋体" w:hAnsi="宋体" w:cs="宋体"/>
                <w:szCs w:val="21"/>
              </w:rPr>
            </w:pPr>
            <w:r>
              <w:rPr>
                <w:rFonts w:hint="eastAsia" w:ascii="宋体" w:hAnsi="宋体" w:cs="宋体"/>
                <w:szCs w:val="21"/>
              </w:rPr>
              <w:t>将环境管理、劳动保护要求、安全要求和意义作为新员工岗前培训内容。</w:t>
            </w:r>
          </w:p>
          <w:p>
            <w:pPr>
              <w:tabs>
                <w:tab w:val="center" w:pos="3169"/>
              </w:tabs>
              <w:spacing w:line="400" w:lineRule="exact"/>
              <w:jc w:val="left"/>
              <w:rPr>
                <w:rFonts w:ascii="宋体" w:hAnsi="宋体" w:cs="宋体"/>
                <w:szCs w:val="21"/>
              </w:rPr>
            </w:pPr>
            <w:r>
              <w:rPr>
                <w:rFonts w:hint="eastAsia" w:ascii="宋体" w:hAnsi="宋体" w:cs="宋体"/>
                <w:szCs w:val="21"/>
              </w:rPr>
              <w:t>与职业健康安全事务代表</w:t>
            </w:r>
            <w:r>
              <w:rPr>
                <w:rFonts w:hint="eastAsia" w:ascii="宋体" w:hAnsi="宋体" w:cs="宋体"/>
                <w:szCs w:val="21"/>
                <w:lang w:eastAsia="zh-CN"/>
              </w:rPr>
              <w:t>王利平</w:t>
            </w:r>
            <w:r>
              <w:rPr>
                <w:rFonts w:hint="eastAsia" w:ascii="宋体" w:hAnsi="宋体" w:cs="宋体"/>
                <w:szCs w:val="21"/>
                <w:lang w:val="en-GB"/>
              </w:rPr>
              <w:t>谈，</w:t>
            </w:r>
            <w:r>
              <w:rPr>
                <w:rFonts w:hint="eastAsia" w:ascii="宋体" w:hAnsi="宋体" w:cs="宋体"/>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pPr>
              <w:tabs>
                <w:tab w:val="center" w:pos="3169"/>
              </w:tabs>
              <w:spacing w:line="400" w:lineRule="exact"/>
              <w:jc w:val="left"/>
              <w:rPr>
                <w:rFonts w:ascii="宋体" w:hAnsi="宋体" w:cs="宋体"/>
                <w:szCs w:val="21"/>
              </w:rPr>
            </w:pPr>
            <w:r>
              <w:rPr>
                <w:rFonts w:hint="eastAsia" w:ascii="宋体" w:hAnsi="宋体" w:cs="宋体"/>
                <w:szCs w:val="21"/>
              </w:rPr>
              <w:t>询问职业健康安全事务代表</w:t>
            </w:r>
            <w:r>
              <w:rPr>
                <w:rFonts w:hint="eastAsia" w:ascii="宋体" w:hAnsi="宋体" w:cs="宋体"/>
                <w:szCs w:val="21"/>
                <w:lang w:eastAsia="zh-CN"/>
              </w:rPr>
              <w:t>王利平</w:t>
            </w:r>
            <w:r>
              <w:rPr>
                <w:rFonts w:hint="eastAsia" w:ascii="宋体" w:hAnsi="宋体" w:cs="宋体"/>
                <w:szCs w:val="21"/>
              </w:rPr>
              <w:t>，了解到暂未发生员工与企业的劳动纠纷、工伤、员工投诉、员工权益争执等情况。</w:t>
            </w:r>
          </w:p>
          <w:p>
            <w:pPr>
              <w:spacing w:line="360" w:lineRule="auto"/>
              <w:ind w:firstLine="420" w:firstLineChars="200"/>
              <w:rPr>
                <w:rFonts w:hint="eastAsia" w:ascii="宋体" w:hAnsi="宋体" w:eastAsia="宋体" w:cs="Times New Roman"/>
                <w:kern w:val="2"/>
                <w:sz w:val="21"/>
                <w:szCs w:val="21"/>
                <w:lang w:val="en-US" w:eastAsia="zh-CN" w:bidi="ar-SA"/>
              </w:rPr>
            </w:pPr>
            <w:r>
              <w:rPr>
                <w:rFonts w:hint="eastAsia" w:ascii="宋体" w:hAnsi="宋体" w:cs="宋体"/>
                <w:szCs w:val="21"/>
              </w:rPr>
              <w:t>审核时未发现有相关方投诉等安全违规情况发生。</w:t>
            </w:r>
          </w:p>
        </w:tc>
        <w:tc>
          <w:tcPr>
            <w:tcW w:w="1585" w:type="dxa"/>
            <w:noWrap w:val="0"/>
            <w:vAlign w:val="top"/>
          </w:tcPr>
          <w:p>
            <w:pPr>
              <w:rPr>
                <w:rFonts w:hint="eastAsia" w:ascii="Times New Roman" w:hAnsi="Times New Roman" w:eastAsia="宋体" w:cs="Times New Roman"/>
                <w:kern w:val="2"/>
                <w:sz w:val="21"/>
                <w:lang w:val="en-US" w:eastAsia="zh-CN" w:bidi="ar-S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2160" w:type="dxa"/>
            <w:noWrap w:val="0"/>
            <w:vAlign w:val="top"/>
          </w:tcPr>
          <w:p>
            <w:pPr>
              <w:adjustRightInd w:val="0"/>
              <w:snapToGrid w:val="0"/>
              <w:jc w:val="left"/>
              <w:rPr>
                <w:rFonts w:ascii="宋体" w:hAnsi="宋体" w:cs="宋体"/>
                <w:szCs w:val="21"/>
              </w:rPr>
            </w:pPr>
            <w:r>
              <w:rPr>
                <w:rFonts w:hint="eastAsia" w:ascii="宋体" w:hAnsi="宋体" w:cs="新宋体"/>
                <w:szCs w:val="21"/>
              </w:rPr>
              <w:t>文件化信息</w:t>
            </w:r>
          </w:p>
        </w:tc>
        <w:tc>
          <w:tcPr>
            <w:tcW w:w="960" w:type="dxa"/>
            <w:noWrap w:val="0"/>
            <w:vAlign w:val="top"/>
          </w:tcPr>
          <w:p>
            <w:pPr>
              <w:rPr>
                <w:rFonts w:ascii="宋体" w:hAnsi="宋体" w:cs="新宋体"/>
                <w:szCs w:val="21"/>
              </w:rPr>
            </w:pPr>
            <w:r>
              <w:rPr>
                <w:rFonts w:hint="eastAsia" w:ascii="宋体" w:hAnsi="宋体" w:cs="新宋体"/>
                <w:szCs w:val="21"/>
                <w:lang w:val="en-US" w:eastAsia="zh-CN"/>
              </w:rPr>
              <w:t>EO</w:t>
            </w:r>
            <w:r>
              <w:rPr>
                <w:rFonts w:hint="eastAsia" w:ascii="宋体" w:hAnsi="宋体" w:cs="新宋体"/>
                <w:szCs w:val="21"/>
              </w:rPr>
              <w:t>7.5</w:t>
            </w:r>
          </w:p>
          <w:p>
            <w:pPr>
              <w:rPr>
                <w:rFonts w:ascii="宋体" w:hAnsi="宋体" w:cs="宋体"/>
                <w:szCs w:val="21"/>
              </w:rPr>
            </w:pPr>
          </w:p>
        </w:tc>
        <w:tc>
          <w:tcPr>
            <w:tcW w:w="10004" w:type="dxa"/>
            <w:noWrap w:val="0"/>
            <w:vAlign w:val="top"/>
          </w:tcPr>
          <w:p>
            <w:pPr>
              <w:tabs>
                <w:tab w:val="center" w:pos="3169"/>
              </w:tabs>
              <w:spacing w:line="400" w:lineRule="exact"/>
              <w:jc w:val="left"/>
              <w:rPr>
                <w:rFonts w:ascii="宋体" w:hAnsi="宋体" w:cs="宋体"/>
                <w:szCs w:val="21"/>
              </w:rPr>
            </w:pPr>
            <w:r>
              <w:rPr>
                <w:rFonts w:hint="eastAsia" w:ascii="宋体" w:hAnsi="宋体" w:cs="宋体"/>
                <w:szCs w:val="21"/>
              </w:rPr>
              <w:t>----有《文件和记录管理程序》，体系文件生效实施日期为</w:t>
            </w:r>
            <w:r>
              <w:rPr>
                <w:rFonts w:hint="eastAsia" w:ascii="宋体" w:hAnsi="宋体" w:cs="宋体"/>
                <w:szCs w:val="21"/>
                <w:lang w:eastAsia="zh-CN"/>
              </w:rPr>
              <w:t>2022年2月16日</w:t>
            </w:r>
            <w:r>
              <w:rPr>
                <w:rFonts w:hint="eastAsia" w:ascii="宋体" w:hAnsi="宋体" w:cs="宋体"/>
                <w:szCs w:val="21"/>
              </w:rPr>
              <w:t>，文件规定了质量、质量和安全职业健康文件的编制、审批、评审、编号、回收、发放、更改、换版、作废等的管理和控制。</w:t>
            </w:r>
          </w:p>
          <w:p>
            <w:pPr>
              <w:tabs>
                <w:tab w:val="center" w:pos="3169"/>
              </w:tabs>
              <w:spacing w:line="400" w:lineRule="exact"/>
              <w:jc w:val="left"/>
              <w:rPr>
                <w:rFonts w:ascii="宋体" w:hAnsi="宋体" w:cs="宋体"/>
                <w:szCs w:val="21"/>
              </w:rPr>
            </w:pPr>
            <w:r>
              <w:rPr>
                <w:rFonts w:hint="eastAsia" w:ascii="宋体" w:hAnsi="宋体" w:cs="宋体"/>
                <w:szCs w:val="21"/>
              </w:rPr>
              <w:t>· 查《体系受控文件清单》，包括管理手册、程序文件2</w:t>
            </w:r>
            <w:r>
              <w:rPr>
                <w:rFonts w:hint="eastAsia" w:ascii="宋体" w:hAnsi="宋体" w:cs="宋体"/>
                <w:szCs w:val="21"/>
                <w:lang w:val="en-US" w:eastAsia="zh-CN"/>
              </w:rPr>
              <w:t>5</w:t>
            </w:r>
            <w:r>
              <w:rPr>
                <w:rFonts w:hint="eastAsia" w:ascii="宋体" w:hAnsi="宋体" w:cs="宋体"/>
                <w:szCs w:val="21"/>
              </w:rPr>
              <w:t>个，另有公司制定的《员工入职要求及岗位职责》、《质量目标分解》等文件。</w:t>
            </w:r>
          </w:p>
          <w:p>
            <w:pPr>
              <w:tabs>
                <w:tab w:val="center" w:pos="3169"/>
              </w:tabs>
              <w:spacing w:line="400" w:lineRule="exact"/>
              <w:jc w:val="left"/>
              <w:rPr>
                <w:rFonts w:ascii="宋体" w:hAnsi="宋体" w:cs="宋体"/>
                <w:szCs w:val="21"/>
              </w:rPr>
            </w:pPr>
            <w:r>
              <w:rPr>
                <w:rFonts w:hint="eastAsia" w:ascii="宋体" w:hAnsi="宋体" w:cs="宋体"/>
                <w:szCs w:val="21"/>
              </w:rPr>
              <w:t>· 查：《文件发放、回收登记表》，抽查文件发放情况，有收文、发文的确认签字，符合文件发放规定。</w:t>
            </w:r>
          </w:p>
          <w:p>
            <w:pPr>
              <w:tabs>
                <w:tab w:val="center" w:pos="3169"/>
              </w:tabs>
              <w:spacing w:line="400" w:lineRule="exact"/>
              <w:jc w:val="left"/>
              <w:rPr>
                <w:rFonts w:ascii="宋体" w:hAnsi="宋体" w:cs="宋体"/>
                <w:szCs w:val="21"/>
              </w:rPr>
            </w:pPr>
            <w:r>
              <w:rPr>
                <w:rFonts w:hint="eastAsia" w:ascii="宋体" w:hAnsi="宋体" w:cs="宋体"/>
                <w:szCs w:val="21"/>
              </w:rPr>
              <w:t>· 查《职业健康安全法律法规及其他要求清单》，内容有国家和地方与质量、质量和职业健康安全管理体系相关适用法律法规。</w:t>
            </w:r>
          </w:p>
          <w:p>
            <w:pPr>
              <w:tabs>
                <w:tab w:val="center" w:pos="3169"/>
              </w:tabs>
              <w:spacing w:line="400" w:lineRule="exact"/>
              <w:jc w:val="left"/>
              <w:rPr>
                <w:rFonts w:ascii="宋体" w:hAnsi="宋体" w:cs="宋体"/>
                <w:szCs w:val="21"/>
              </w:rPr>
            </w:pPr>
            <w:r>
              <w:rPr>
                <w:rFonts w:hint="eastAsia" w:ascii="宋体" w:hAnsi="宋体" w:cs="宋体"/>
                <w:szCs w:val="21"/>
              </w:rPr>
              <w:t>文件资料基本满足岗位工作需要，并为现行有效版本。</w:t>
            </w:r>
          </w:p>
          <w:p>
            <w:pPr>
              <w:tabs>
                <w:tab w:val="center" w:pos="3169"/>
              </w:tabs>
              <w:spacing w:line="400" w:lineRule="exact"/>
              <w:jc w:val="left"/>
              <w:rPr>
                <w:rFonts w:ascii="宋体" w:hAnsi="宋体" w:cs="宋体"/>
                <w:szCs w:val="21"/>
              </w:rPr>
            </w:pPr>
            <w:r>
              <w:rPr>
                <w:rFonts w:hint="eastAsia" w:ascii="宋体" w:hAnsi="宋体" w:cs="宋体"/>
                <w:szCs w:val="21"/>
              </w:rPr>
              <w:t>· 查文件的评审及更新：管理评审时对文件的适宜性及可操作性进行评审：适宜、可操作。</w:t>
            </w:r>
          </w:p>
          <w:p>
            <w:pPr>
              <w:tabs>
                <w:tab w:val="center" w:pos="3169"/>
              </w:tabs>
              <w:spacing w:line="400" w:lineRule="exact"/>
              <w:jc w:val="left"/>
              <w:rPr>
                <w:rFonts w:ascii="宋体" w:hAnsi="宋体" w:cs="宋体"/>
                <w:szCs w:val="21"/>
              </w:rPr>
            </w:pPr>
            <w:r>
              <w:rPr>
                <w:rFonts w:hint="eastAsia" w:ascii="宋体" w:hAnsi="宋体" w:cs="宋体"/>
                <w:szCs w:val="21"/>
              </w:rPr>
              <w:t xml:space="preserve">   查文件的作废：暂无作废文件。</w:t>
            </w:r>
          </w:p>
          <w:p>
            <w:pPr>
              <w:tabs>
                <w:tab w:val="center" w:pos="3169"/>
              </w:tabs>
              <w:spacing w:line="400" w:lineRule="exact"/>
              <w:jc w:val="left"/>
              <w:rPr>
                <w:rFonts w:ascii="宋体" w:hAnsi="宋体" w:cs="宋体"/>
                <w:szCs w:val="21"/>
              </w:rPr>
            </w:pPr>
            <w:r>
              <w:rPr>
                <w:rFonts w:hint="eastAsia" w:ascii="宋体" w:hAnsi="宋体" w:cs="宋体"/>
                <w:szCs w:val="21"/>
              </w:rPr>
              <w:t>对负责人讲电子文档需要责任部门留下发放记录，并告知换页处置要求。</w:t>
            </w:r>
          </w:p>
          <w:p>
            <w:pPr>
              <w:tabs>
                <w:tab w:val="center" w:pos="3169"/>
              </w:tabs>
              <w:spacing w:line="400" w:lineRule="exact"/>
              <w:jc w:val="left"/>
              <w:rPr>
                <w:rFonts w:ascii="宋体" w:hAnsi="宋体" w:cs="宋体"/>
                <w:szCs w:val="21"/>
              </w:rPr>
            </w:pPr>
            <w:r>
              <w:rPr>
                <w:rFonts w:hint="eastAsia" w:ascii="宋体" w:hAnsi="宋体" w:cs="宋体"/>
                <w:szCs w:val="21"/>
              </w:rPr>
              <w:t>文件按需求和公司管理规定发放至有关部门和人员，查有发放记录，符合。</w:t>
            </w:r>
          </w:p>
          <w:p>
            <w:pPr>
              <w:tabs>
                <w:tab w:val="center" w:pos="3169"/>
              </w:tabs>
              <w:spacing w:line="400" w:lineRule="exact"/>
              <w:jc w:val="left"/>
              <w:rPr>
                <w:rFonts w:ascii="宋体" w:hAnsi="宋体" w:cs="宋体"/>
                <w:szCs w:val="21"/>
              </w:rPr>
            </w:pPr>
            <w:r>
              <w:rPr>
                <w:rFonts w:hint="eastAsia" w:ascii="宋体" w:hAnsi="宋体" w:cs="宋体"/>
                <w:szCs w:val="21"/>
              </w:rPr>
              <w:t xml:space="preserve"> ----有《记录控制程序》，对记录表单的设计、编号、填写、贮存、保管、保护、检索、保存期限、到期处置等方面规定了要求并按此程序控制。</w:t>
            </w:r>
          </w:p>
          <w:p>
            <w:pPr>
              <w:tabs>
                <w:tab w:val="center" w:pos="3169"/>
              </w:tabs>
              <w:spacing w:line="400" w:lineRule="exact"/>
              <w:jc w:val="left"/>
              <w:rPr>
                <w:rFonts w:ascii="宋体" w:hAnsi="宋体" w:cs="宋体"/>
                <w:szCs w:val="21"/>
              </w:rPr>
            </w:pPr>
            <w:r>
              <w:rPr>
                <w:rFonts w:hint="eastAsia" w:ascii="宋体" w:hAnsi="宋体" w:cs="宋体"/>
                <w:szCs w:val="21"/>
              </w:rPr>
              <w:t>提供《记录清单（含质量、环境安全）》，包括《合格供方评价表》、《合同评审表》、《培训计划表》、《消防安全检查记录表》等记录文件清单，规定了记录的名称、编号、责任部门、保存期限等内容。</w:t>
            </w:r>
          </w:p>
          <w:p>
            <w:pPr>
              <w:tabs>
                <w:tab w:val="center" w:pos="3169"/>
              </w:tabs>
              <w:spacing w:line="400" w:lineRule="exact"/>
              <w:jc w:val="left"/>
              <w:rPr>
                <w:rFonts w:ascii="宋体" w:hAnsi="宋体" w:cs="宋体"/>
                <w:szCs w:val="21"/>
              </w:rPr>
            </w:pPr>
            <w:r>
              <w:rPr>
                <w:rFonts w:hint="eastAsia" w:ascii="宋体" w:hAnsi="宋体" w:cs="宋体"/>
                <w:szCs w:val="21"/>
              </w:rPr>
              <w:t>核对标准规定的应保留的记录和保存期限，标准所规定的记录均涵盖，保存期限规定的合理。</w:t>
            </w:r>
          </w:p>
          <w:p>
            <w:pPr>
              <w:tabs>
                <w:tab w:val="center" w:pos="3169"/>
              </w:tabs>
              <w:spacing w:line="400" w:lineRule="exact"/>
              <w:jc w:val="left"/>
              <w:rPr>
                <w:rFonts w:ascii="宋体" w:hAnsi="宋体" w:cs="宋体"/>
                <w:szCs w:val="21"/>
              </w:rPr>
            </w:pPr>
            <w:r>
              <w:rPr>
                <w:rFonts w:hint="eastAsia" w:ascii="宋体" w:hAnsi="宋体" w:cs="宋体"/>
                <w:szCs w:val="21"/>
              </w:rPr>
              <w:t>记录清单中对记录的管理、控制进行明确的分工。</w:t>
            </w:r>
            <w:r>
              <w:rPr>
                <w:rFonts w:hint="eastAsia" w:ascii="宋体" w:hAnsi="宋体" w:cs="宋体"/>
                <w:szCs w:val="21"/>
                <w:lang w:eastAsia="zh-CN"/>
              </w:rPr>
              <w:t>综合部</w:t>
            </w:r>
            <w:r>
              <w:rPr>
                <w:rFonts w:hint="eastAsia" w:ascii="宋体" w:hAnsi="宋体" w:cs="宋体"/>
                <w:szCs w:val="21"/>
              </w:rPr>
              <w:t>主要负责归档公司质量、职业健康安全的标识、编目、保管、贮存，负责本程序的归口管理。见</w:t>
            </w:r>
            <w:r>
              <w:rPr>
                <w:rFonts w:hint="eastAsia" w:ascii="宋体" w:hAnsi="宋体" w:cs="宋体"/>
                <w:szCs w:val="21"/>
                <w:lang w:eastAsia="zh-CN"/>
              </w:rPr>
              <w:t>综合部</w:t>
            </w:r>
            <w:r>
              <w:rPr>
                <w:rFonts w:hint="eastAsia" w:ascii="宋体" w:hAnsi="宋体" w:cs="宋体"/>
                <w:szCs w:val="21"/>
              </w:rPr>
              <w:t>保管的记录：</w:t>
            </w:r>
          </w:p>
          <w:p>
            <w:pPr>
              <w:tabs>
                <w:tab w:val="center" w:pos="3169"/>
              </w:tabs>
              <w:spacing w:line="400" w:lineRule="exact"/>
              <w:jc w:val="left"/>
              <w:rPr>
                <w:rFonts w:ascii="宋体" w:hAnsi="宋体" w:cs="宋体"/>
                <w:szCs w:val="21"/>
              </w:rPr>
            </w:pPr>
            <w:r>
              <w:rPr>
                <w:rFonts w:hint="eastAsia" w:ascii="宋体" w:hAnsi="宋体" w:cs="宋体"/>
                <w:szCs w:val="21"/>
              </w:rPr>
              <w:t>a. 法律、法规及其他要求清单；</w:t>
            </w:r>
          </w:p>
          <w:p>
            <w:pPr>
              <w:tabs>
                <w:tab w:val="center" w:pos="3169"/>
              </w:tabs>
              <w:spacing w:line="400" w:lineRule="exact"/>
              <w:jc w:val="left"/>
              <w:rPr>
                <w:rFonts w:ascii="宋体" w:hAnsi="宋体" w:cs="宋体"/>
                <w:szCs w:val="21"/>
              </w:rPr>
            </w:pPr>
            <w:r>
              <w:rPr>
                <w:rFonts w:hint="eastAsia" w:ascii="宋体" w:hAnsi="宋体" w:cs="宋体"/>
                <w:szCs w:val="21"/>
              </w:rPr>
              <w:t>b.年度培训计划等记录；</w:t>
            </w:r>
          </w:p>
          <w:p>
            <w:pPr>
              <w:tabs>
                <w:tab w:val="center" w:pos="3169"/>
              </w:tabs>
              <w:spacing w:line="400" w:lineRule="exact"/>
              <w:jc w:val="left"/>
              <w:rPr>
                <w:rFonts w:ascii="宋体" w:hAnsi="宋体" w:cs="宋体"/>
                <w:szCs w:val="21"/>
              </w:rPr>
            </w:pPr>
            <w:r>
              <w:rPr>
                <w:rFonts w:hint="eastAsia" w:ascii="宋体" w:hAnsi="宋体" w:cs="宋体"/>
                <w:szCs w:val="21"/>
              </w:rPr>
              <w:t>c.管理评审计划等记录；</w:t>
            </w:r>
          </w:p>
          <w:p>
            <w:pPr>
              <w:tabs>
                <w:tab w:val="center" w:pos="3169"/>
              </w:tabs>
              <w:spacing w:line="400" w:lineRule="exact"/>
              <w:jc w:val="left"/>
              <w:rPr>
                <w:rFonts w:ascii="宋体" w:hAnsi="宋体" w:cs="宋体"/>
                <w:szCs w:val="21"/>
              </w:rPr>
            </w:pPr>
            <w:r>
              <w:rPr>
                <w:rFonts w:hint="eastAsia" w:ascii="宋体" w:hAnsi="宋体" w:cs="宋体"/>
                <w:szCs w:val="21"/>
              </w:rPr>
              <w:t>d. 危险源辨识及风险评价台帐；</w:t>
            </w:r>
          </w:p>
          <w:p>
            <w:pPr>
              <w:tabs>
                <w:tab w:val="center" w:pos="3169"/>
              </w:tabs>
              <w:spacing w:line="400" w:lineRule="exact"/>
              <w:jc w:val="left"/>
              <w:rPr>
                <w:rFonts w:ascii="宋体" w:hAnsi="宋体" w:cs="宋体"/>
                <w:szCs w:val="21"/>
              </w:rPr>
            </w:pPr>
            <w:r>
              <w:rPr>
                <w:rFonts w:hint="eastAsia" w:ascii="宋体" w:hAnsi="宋体" w:cs="宋体"/>
                <w:szCs w:val="21"/>
              </w:rPr>
              <w:t>e. 质量目标完成情况统计表；</w:t>
            </w:r>
          </w:p>
          <w:p>
            <w:pPr>
              <w:tabs>
                <w:tab w:val="center" w:pos="3169"/>
              </w:tabs>
              <w:spacing w:line="400" w:lineRule="exact"/>
              <w:jc w:val="left"/>
              <w:rPr>
                <w:rFonts w:ascii="宋体" w:hAnsi="宋体" w:cs="宋体"/>
                <w:szCs w:val="21"/>
              </w:rPr>
            </w:pPr>
            <w:r>
              <w:rPr>
                <w:rFonts w:hint="eastAsia" w:ascii="宋体" w:hAnsi="宋体" w:cs="宋体"/>
                <w:szCs w:val="21"/>
              </w:rPr>
              <w:t>f:职业健康安全目标指标和管理方案。</w:t>
            </w:r>
          </w:p>
          <w:p>
            <w:pPr>
              <w:spacing w:line="360" w:lineRule="auto"/>
              <w:rPr>
                <w:rFonts w:ascii="宋体" w:hAnsi="宋体" w:cs="宋体"/>
                <w:szCs w:val="21"/>
              </w:rPr>
            </w:pPr>
            <w:r>
              <w:rPr>
                <w:rFonts w:hint="eastAsia" w:ascii="宋体" w:hAnsi="宋体" w:cs="宋体"/>
                <w:szCs w:val="21"/>
              </w:rPr>
              <w:t>所见记录反映</w:t>
            </w:r>
            <w:r>
              <w:rPr>
                <w:rFonts w:hint="eastAsia" w:ascii="宋体" w:hAnsi="宋体" w:cs="宋体"/>
                <w:szCs w:val="21"/>
                <w:lang w:eastAsia="zh-CN"/>
              </w:rPr>
              <w:t>综合部</w:t>
            </w:r>
            <w:r>
              <w:rPr>
                <w:rFonts w:hint="eastAsia" w:ascii="宋体" w:hAnsi="宋体" w:cs="宋体"/>
                <w:szCs w:val="21"/>
              </w:rPr>
              <w:t>能够按照记录控制要求进行管理，记录保存完整，填写清晰、工整。记录控制符合要求。</w:t>
            </w:r>
          </w:p>
        </w:tc>
        <w:tc>
          <w:tcPr>
            <w:tcW w:w="1585" w:type="dxa"/>
            <w:noWrap w:val="0"/>
            <w:vAlign w:val="top"/>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szCs w:val="21"/>
              </w:rPr>
            </w:pPr>
            <w:r>
              <w:rPr>
                <w:rFonts w:hint="eastAsia" w:ascii="宋体" w:hAnsi="宋体"/>
                <w:szCs w:val="21"/>
              </w:rPr>
              <w:t>运行的策划与控制</w:t>
            </w:r>
          </w:p>
          <w:p>
            <w:pPr>
              <w:adjustRightInd w:val="0"/>
              <w:snapToGrid w:val="0"/>
              <w:jc w:val="left"/>
              <w:rPr>
                <w:rFonts w:ascii="宋体" w:hAnsi="宋体" w:cs="新宋体"/>
                <w:szCs w:val="21"/>
              </w:rPr>
            </w:pPr>
          </w:p>
        </w:tc>
        <w:tc>
          <w:tcPr>
            <w:tcW w:w="960" w:type="dxa"/>
            <w:noWrap w:val="0"/>
            <w:vAlign w:val="top"/>
          </w:tcPr>
          <w:p>
            <w:pPr>
              <w:adjustRightInd w:val="0"/>
              <w:snapToGrid w:val="0"/>
              <w:rPr>
                <w:rFonts w:ascii="宋体" w:hAnsi="宋体"/>
                <w:szCs w:val="21"/>
              </w:rPr>
            </w:pPr>
            <w:r>
              <w:rPr>
                <w:rFonts w:hint="eastAsia" w:ascii="宋体" w:hAnsi="宋体"/>
                <w:szCs w:val="21"/>
                <w:lang w:val="en-US" w:eastAsia="zh-CN"/>
              </w:rPr>
              <w:t>EO</w:t>
            </w:r>
            <w:r>
              <w:rPr>
                <w:rFonts w:hint="eastAsia" w:ascii="宋体" w:hAnsi="宋体"/>
                <w:szCs w:val="21"/>
              </w:rPr>
              <w:t>8.1</w:t>
            </w:r>
          </w:p>
          <w:p>
            <w:pPr>
              <w:rPr>
                <w:rFonts w:ascii="宋体" w:hAnsi="宋体" w:cs="新宋体"/>
                <w:szCs w:val="21"/>
              </w:rPr>
            </w:pPr>
          </w:p>
        </w:tc>
        <w:tc>
          <w:tcPr>
            <w:tcW w:w="10004" w:type="dxa"/>
            <w:noWrap w:val="0"/>
            <w:vAlign w:val="top"/>
          </w:tcPr>
          <w:p>
            <w:r>
              <w:rPr>
                <w:rFonts w:hint="eastAsia"/>
              </w:rPr>
              <w:t>◆组织制定了环境运行相关的控制程序及相应的控制准则，如废弃物排放控制、相关方环境安全管理办法、消防管理制度、火灾预防应急准备和响应管理等过程的运行准则。</w:t>
            </w:r>
          </w:p>
          <w:p>
            <w:r>
              <w:rPr>
                <w:rFonts w:hint="eastAsia"/>
              </w:rPr>
              <w:t xml:space="preserve"> ◆根据过程的运行准则，组织实施资源能源的消耗控制、火灾预防等过程的控制，避免和减少了环境的损失。</w:t>
            </w:r>
          </w:p>
          <w:p>
            <w:r>
              <w:rPr>
                <w:rFonts w:hint="eastAsia"/>
              </w:rPr>
              <w:t>◆消防设施检查、节能降耗运行检查、火灾预防运行检查等关键运行控制信息的证据都以记录或文件的方式保留。</w:t>
            </w:r>
          </w:p>
          <w:p>
            <w:r>
              <w:rPr>
                <w:rFonts w:hint="eastAsia"/>
              </w:rPr>
              <w:t>◆抽查环境运行的策划与控制实施</w:t>
            </w:r>
          </w:p>
          <w:p>
            <w:r>
              <w:rPr>
                <w:rFonts w:hint="eastAsia"/>
              </w:rPr>
              <w:t>1）</w:t>
            </w:r>
            <w:r>
              <w:t>固体废弃物排放的管控</w:t>
            </w:r>
            <w:r>
              <w:rPr>
                <w:rFonts w:hint="eastAsia"/>
              </w:rPr>
              <w:t>：</w:t>
            </w:r>
          </w:p>
          <w:p>
            <w:pPr>
              <w:pStyle w:val="21"/>
              <w:ind w:firstLine="0" w:firstLineChars="0"/>
            </w:pPr>
            <w:r>
              <w:rPr>
                <w:rFonts w:hint="eastAsia"/>
              </w:rPr>
              <w:t xml:space="preserve"> 制定并实施《固体废弃物控制程序》、《节约资源能源管理程序》中固体废弃物控制要求。</w:t>
            </w:r>
            <w:r>
              <w:rPr>
                <w:rFonts w:hint="eastAsia"/>
                <w:lang w:eastAsia="zh-CN"/>
              </w:rPr>
              <w:t>综合部</w:t>
            </w:r>
            <w:r>
              <w:rPr>
                <w:rFonts w:hint="eastAsia"/>
              </w:rPr>
              <w:t>负责废弃物的分类、收集、保管、委托有资质的环保公司合法拉运、处置。现场分设：可回收一般废弃物、不可回收一般废弃物收集容器，员工能按要求分类放置固体废弃物。</w:t>
            </w:r>
          </w:p>
          <w:p>
            <w:pPr>
              <w:pStyle w:val="21"/>
              <w:ind w:firstLine="0" w:firstLineChars="0"/>
            </w:pPr>
            <w:r>
              <w:rPr>
                <w:rFonts w:hint="eastAsia"/>
              </w:rPr>
              <w:t>2）</w:t>
            </w:r>
            <w:r>
              <w:t>资源</w:t>
            </w:r>
            <w:r>
              <w:rPr>
                <w:rFonts w:hint="eastAsia"/>
              </w:rPr>
              <w:t>、</w:t>
            </w:r>
            <w:r>
              <w:t>能源消耗管控</w:t>
            </w:r>
            <w:r>
              <w:rPr>
                <w:rFonts w:hint="eastAsia"/>
              </w:rPr>
              <w:t>：</w:t>
            </w:r>
          </w:p>
          <w:p>
            <w:r>
              <w:rPr>
                <w:rFonts w:hint="eastAsia"/>
              </w:rPr>
              <w:t xml:space="preserve">  负责人讲，公司资源、能源节约有相关规定措施，如：加强宣传、主管检查督导、专人定期统计跟进。现场有水、电、气等使用的场所，均有节约资源、能源的宣导标语。未发现资源、能源过度消耗或浪费的情形。公司制定了节约资源、能源目标，除日常监督落实外，每月一次集中统计跟进。记录显示：基本达成目标。</w:t>
            </w:r>
          </w:p>
          <w:p>
            <w:r>
              <w:rPr>
                <w:rFonts w:hint="eastAsia"/>
              </w:rPr>
              <w:t>3）火灾预防</w:t>
            </w:r>
          </w:p>
          <w:p>
            <w:r>
              <w:t>制定并实施</w:t>
            </w:r>
            <w:r>
              <w:rPr>
                <w:rFonts w:hint="eastAsia"/>
              </w:rPr>
              <w:t>《应急准备与响应管理程序》。</w:t>
            </w:r>
          </w:p>
          <w:p>
            <w:pPr>
              <w:rPr>
                <w:rFonts w:hint="eastAsia"/>
              </w:rPr>
            </w:pPr>
            <w:r>
              <w:rPr>
                <w:rFonts w:hint="eastAsia"/>
              </w:rPr>
              <w:t>组织</w:t>
            </w:r>
            <w:r>
              <w:t>管辖的区域</w:t>
            </w:r>
            <w:r>
              <w:rPr>
                <w:rFonts w:hint="eastAsia"/>
              </w:rPr>
              <w:t>内，</w:t>
            </w:r>
            <w:r>
              <w:t>均按要求配备灭火器</w:t>
            </w:r>
            <w:r>
              <w:rPr>
                <w:rFonts w:hint="eastAsia"/>
              </w:rPr>
              <w:t>、</w:t>
            </w:r>
            <w:r>
              <w:t>应急灯及安全出口标识并每月点检记录</w:t>
            </w:r>
            <w:r>
              <w:rPr>
                <w:rFonts w:hint="eastAsia"/>
              </w:rPr>
              <w:t>；</w:t>
            </w:r>
            <w:r>
              <w:t>对可能产生火灾隐患的区域予以重点排查</w:t>
            </w:r>
            <w:r>
              <w:rPr>
                <w:rFonts w:hint="eastAsia"/>
              </w:rPr>
              <w:t>，若</w:t>
            </w:r>
            <w:r>
              <w:t>发现问题及时上报</w:t>
            </w:r>
            <w:r>
              <w:rPr>
                <w:rFonts w:hint="eastAsia"/>
              </w:rPr>
              <w:t>、</w:t>
            </w:r>
            <w:r>
              <w:t>整改</w:t>
            </w:r>
            <w:r>
              <w:rPr>
                <w:rFonts w:hint="eastAsia"/>
              </w:rPr>
              <w:t>。经现场确认：实物及其状态、人员行为及相关记录均符合要求。</w:t>
            </w:r>
          </w:p>
          <w:p>
            <w:pPr>
              <w:rPr>
                <w:rFonts w:ascii="宋体" w:hAnsi="宋体" w:cs="宋体"/>
                <w:szCs w:val="21"/>
              </w:rPr>
            </w:pPr>
            <w:r>
              <w:rPr>
                <w:rFonts w:hint="eastAsia" w:ascii="宋体" w:hAnsi="宋体" w:cs="宋体"/>
                <w:szCs w:val="21"/>
              </w:rPr>
              <w:t>◆查见组织的职业健康安全运行控制状况：</w:t>
            </w:r>
          </w:p>
          <w:p>
            <w:pPr>
              <w:rPr>
                <w:rFonts w:ascii="宋体" w:hAnsi="宋体" w:cs="宋体"/>
                <w:szCs w:val="21"/>
              </w:rPr>
            </w:pPr>
            <w:r>
              <w:rPr>
                <w:rFonts w:hint="eastAsia" w:ascii="宋体" w:hAnsi="宋体" w:cs="宋体"/>
                <w:szCs w:val="21"/>
              </w:rPr>
              <w:t xml:space="preserve">  1）意外火灾控制</w:t>
            </w:r>
          </w:p>
          <w:p>
            <w:pPr>
              <w:rPr>
                <w:rFonts w:ascii="宋体" w:hAnsi="宋体" w:cs="宋体"/>
                <w:szCs w:val="21"/>
              </w:rPr>
            </w:pPr>
            <w:r>
              <w:rPr>
                <w:rFonts w:hint="eastAsia" w:ascii="宋体" w:hAnsi="宋体" w:cs="宋体"/>
                <w:szCs w:val="21"/>
              </w:rPr>
              <w:t xml:space="preserve">   建立消防检查管理制度；确定消防小组人员职责；按规定每月进行消防检查；制定应急准备响应预案；进行消防演习。</w:t>
            </w:r>
          </w:p>
          <w:p>
            <w:pPr>
              <w:rPr>
                <w:rFonts w:ascii="宋体" w:hAnsi="宋体" w:cs="宋体"/>
                <w:szCs w:val="21"/>
              </w:rPr>
            </w:pPr>
            <w:r>
              <w:rPr>
                <w:rFonts w:hint="eastAsia" w:ascii="宋体" w:hAnsi="宋体" w:cs="宋体"/>
                <w:szCs w:val="21"/>
              </w:rPr>
              <w:t xml:space="preserve">  2）对相关方施加影响</w:t>
            </w:r>
          </w:p>
          <w:p>
            <w:pPr>
              <w:rPr>
                <w:rFonts w:ascii="宋体" w:hAnsi="宋体" w:cs="宋体"/>
                <w:szCs w:val="21"/>
              </w:rPr>
            </w:pPr>
            <w:r>
              <w:rPr>
                <w:rFonts w:hint="eastAsia" w:ascii="宋体" w:hAnsi="宋体" w:cs="宋体"/>
                <w:szCs w:val="21"/>
              </w:rPr>
              <w:t xml:space="preserve">  组织对进入场所内的供方送货员、求职及培训人员视情况由安保人员或受访人提醒、签定安全协议等方式，告知相关遵守相应的运行准则，以防止外来人员受到人身伤害或职业健康安危害。</w:t>
            </w:r>
          </w:p>
        </w:tc>
        <w:tc>
          <w:tcPr>
            <w:tcW w:w="1585" w:type="dxa"/>
            <w:noWrap w:val="0"/>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应急准备和响应</w:t>
            </w:r>
          </w:p>
        </w:tc>
        <w:tc>
          <w:tcPr>
            <w:tcW w:w="960" w:type="dxa"/>
            <w:noWrap w:val="0"/>
            <w:vAlign w:val="top"/>
          </w:tcPr>
          <w:p>
            <w:pPr>
              <w:rPr>
                <w:rFonts w:ascii="宋体" w:hAnsi="宋体" w:cs="新宋体"/>
                <w:szCs w:val="21"/>
              </w:rPr>
            </w:pPr>
            <w:r>
              <w:rPr>
                <w:rFonts w:hint="eastAsia" w:ascii="宋体" w:hAnsi="宋体" w:cs="新宋体"/>
                <w:szCs w:val="21"/>
                <w:lang w:val="en-US" w:eastAsia="zh-CN"/>
              </w:rPr>
              <w:t>EO</w:t>
            </w:r>
            <w:r>
              <w:rPr>
                <w:rFonts w:hint="eastAsia" w:ascii="宋体" w:hAnsi="宋体" w:cs="新宋体"/>
                <w:szCs w:val="21"/>
              </w:rPr>
              <w:t>8.2</w:t>
            </w:r>
          </w:p>
          <w:p>
            <w:pPr>
              <w:rPr>
                <w:rFonts w:ascii="宋体" w:hAnsi="宋体" w:cs="新宋体"/>
                <w:szCs w:val="21"/>
              </w:rPr>
            </w:pPr>
          </w:p>
        </w:tc>
        <w:tc>
          <w:tcPr>
            <w:tcW w:w="10004" w:type="dxa"/>
            <w:noWrap w:val="0"/>
            <w:vAlign w:val="top"/>
          </w:tcPr>
          <w:p>
            <w:pPr>
              <w:spacing w:line="400" w:lineRule="exact"/>
              <w:rPr>
                <w:rFonts w:ascii="宋体" w:hAnsi="宋体" w:cs="宋体"/>
                <w:szCs w:val="21"/>
              </w:rPr>
            </w:pPr>
            <w:r>
              <w:rPr>
                <w:rFonts w:hint="eastAsia" w:ascii="宋体" w:hAnsi="宋体" w:cs="宋体"/>
                <w:szCs w:val="21"/>
              </w:rPr>
              <w:t>查见：《应急准备与响应程序》、《火灾应急演练记录》、《安全事故应急预案》等。</w:t>
            </w:r>
          </w:p>
          <w:p>
            <w:pPr>
              <w:spacing w:line="400" w:lineRule="exact"/>
              <w:rPr>
                <w:rFonts w:ascii="宋体" w:hAnsi="宋体" w:cs="宋体"/>
                <w:szCs w:val="21"/>
              </w:rPr>
            </w:pPr>
            <w:r>
              <w:rPr>
                <w:rFonts w:hint="eastAsia" w:ascii="宋体" w:hAnsi="宋体" w:cs="宋体"/>
                <w:szCs w:val="21"/>
              </w:rPr>
              <w:t>查见：消防应急演练记录：公司全体人员参加了2022年5月10日进行的</w:t>
            </w:r>
            <w:r>
              <w:rPr>
                <w:rFonts w:hint="eastAsia" w:ascii="宋体" w:hAnsi="宋体" w:cs="宋体"/>
                <w:szCs w:val="21"/>
                <w:lang w:eastAsia="zh-CN"/>
              </w:rPr>
              <w:t>火灾</w:t>
            </w:r>
            <w:r>
              <w:rPr>
                <w:rFonts w:hint="eastAsia" w:ascii="宋体" w:hAnsi="宋体" w:cs="宋体"/>
                <w:szCs w:val="21"/>
              </w:rPr>
              <w:t>消防应急预案演练。查，能提供以上演练记录及火灾演习总结报告。通过演练，检验了公司应对突发事件的能力、以及公司火灾事故应急预案的可操作性。有效降低事故危害，减少事故损失，确保员工人身安全和公司安全、健康、有序的发展等。</w:t>
            </w:r>
          </w:p>
          <w:p>
            <w:pPr>
              <w:rPr>
                <w:rFonts w:ascii="宋体" w:hAnsi="宋体" w:cs="宋体"/>
                <w:szCs w:val="21"/>
              </w:rPr>
            </w:pPr>
            <w:r>
              <w:rPr>
                <w:rFonts w:hint="eastAsia" w:ascii="宋体" w:hAnsi="宋体" w:cs="宋体"/>
                <w:szCs w:val="21"/>
              </w:rPr>
              <w:t>应急准备：在公司办公区域，按要求配置灭火器。</w:t>
            </w:r>
          </w:p>
        </w:tc>
        <w:tc>
          <w:tcPr>
            <w:tcW w:w="1585" w:type="dxa"/>
            <w:noWrap w:val="0"/>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监视、测量、分析与评估</w:t>
            </w:r>
          </w:p>
        </w:tc>
        <w:tc>
          <w:tcPr>
            <w:tcW w:w="960" w:type="dxa"/>
            <w:noWrap w:val="0"/>
            <w:vAlign w:val="top"/>
          </w:tcPr>
          <w:p>
            <w:pPr>
              <w:rPr>
                <w:rFonts w:ascii="宋体" w:hAnsi="宋体" w:cs="新宋体"/>
                <w:szCs w:val="21"/>
              </w:rPr>
            </w:pPr>
            <w:r>
              <w:rPr>
                <w:rFonts w:hint="eastAsia" w:ascii="宋体" w:hAnsi="宋体" w:cs="新宋体"/>
                <w:szCs w:val="21"/>
                <w:lang w:val="en-US" w:eastAsia="zh-CN"/>
              </w:rPr>
              <w:t>EO</w:t>
            </w:r>
            <w:r>
              <w:rPr>
                <w:rFonts w:hint="eastAsia" w:ascii="宋体" w:hAnsi="宋体" w:cs="新宋体"/>
                <w:szCs w:val="21"/>
              </w:rPr>
              <w:t xml:space="preserve">9.1 </w:t>
            </w:r>
          </w:p>
          <w:p>
            <w:pPr>
              <w:rPr>
                <w:rFonts w:ascii="宋体" w:hAnsi="宋体" w:cs="新宋体"/>
                <w:szCs w:val="21"/>
              </w:rPr>
            </w:pPr>
          </w:p>
        </w:tc>
        <w:tc>
          <w:tcPr>
            <w:tcW w:w="10004" w:type="dxa"/>
            <w:noWrap w:val="0"/>
            <w:vAlign w:val="top"/>
          </w:tcPr>
          <w:p>
            <w:pPr>
              <w:spacing w:line="400" w:lineRule="exact"/>
              <w:rPr>
                <w:rFonts w:ascii="宋体" w:hAnsi="宋体" w:cs="宋体"/>
                <w:szCs w:val="21"/>
              </w:rPr>
            </w:pPr>
            <w:r>
              <w:rPr>
                <w:rFonts w:hint="eastAsia" w:ascii="宋体" w:hAnsi="宋体" w:cs="宋体"/>
                <w:szCs w:val="21"/>
              </w:rPr>
              <w:t>----有《绩效的监视和测量控制程序》和管理文件。</w:t>
            </w:r>
          </w:p>
          <w:p>
            <w:pPr>
              <w:spacing w:line="400" w:lineRule="exact"/>
              <w:rPr>
                <w:rFonts w:ascii="宋体" w:hAnsi="宋体" w:cs="宋体"/>
                <w:szCs w:val="21"/>
              </w:rPr>
            </w:pPr>
            <w:r>
              <w:rPr>
                <w:rFonts w:hint="eastAsia" w:ascii="宋体" w:hAnsi="宋体" w:cs="宋体"/>
                <w:szCs w:val="21"/>
              </w:rPr>
              <w:t>◆查公司环境安全运行检查记录</w:t>
            </w:r>
          </w:p>
          <w:p>
            <w:pPr>
              <w:spacing w:line="400" w:lineRule="exact"/>
              <w:ind w:firstLine="210" w:firstLineChars="100"/>
              <w:rPr>
                <w:rFonts w:ascii="宋体" w:hAnsi="宋体" w:cs="宋体"/>
                <w:szCs w:val="21"/>
              </w:rPr>
            </w:pPr>
            <w:r>
              <w:rPr>
                <w:rFonts w:hint="eastAsia" w:ascii="宋体" w:hAnsi="宋体" w:cs="宋体"/>
                <w:szCs w:val="21"/>
              </w:rPr>
              <w:t>程序文件规定公司每月由</w:t>
            </w:r>
            <w:r>
              <w:rPr>
                <w:rFonts w:hint="eastAsia" w:ascii="宋体" w:hAnsi="宋体" w:cs="宋体"/>
                <w:szCs w:val="21"/>
                <w:lang w:eastAsia="zh-CN"/>
              </w:rPr>
              <w:t>综合部</w:t>
            </w:r>
            <w:r>
              <w:rPr>
                <w:rFonts w:hint="eastAsia" w:ascii="宋体" w:hAnsi="宋体" w:cs="宋体"/>
                <w:szCs w:val="21"/>
              </w:rPr>
              <w:t>组织人员对公司办公场所和生产场所的水电管理、消防安全管理、相关方管理等进行检查，检查结论：合格、检查人：</w:t>
            </w:r>
            <w:r>
              <w:rPr>
                <w:rFonts w:hint="eastAsia" w:ascii="宋体" w:hAnsi="宋体" w:cs="宋体"/>
                <w:szCs w:val="21"/>
                <w:lang w:eastAsia="zh-CN"/>
              </w:rPr>
              <w:t>张建文</w:t>
            </w:r>
            <w:r>
              <w:rPr>
                <w:rFonts w:hint="eastAsia" w:ascii="宋体" w:hAnsi="宋体" w:cs="宋体"/>
                <w:szCs w:val="21"/>
              </w:rPr>
              <w:t>。查见</w:t>
            </w:r>
            <w:r>
              <w:rPr>
                <w:rFonts w:hint="eastAsia" w:ascii="宋体" w:hAnsi="宋体" w:cs="宋体"/>
                <w:szCs w:val="21"/>
                <w:lang w:eastAsia="zh-CN"/>
              </w:rPr>
              <w:t>2022年2月至2022年7月份</w:t>
            </w:r>
            <w:r>
              <w:rPr>
                <w:rFonts w:hint="eastAsia" w:ascii="宋体" w:hAnsi="宋体" w:cs="宋体"/>
                <w:szCs w:val="21"/>
              </w:rPr>
              <w:t>环境安全运行检查记录表。</w:t>
            </w:r>
          </w:p>
          <w:p>
            <w:pPr>
              <w:spacing w:line="400" w:lineRule="exact"/>
              <w:rPr>
                <w:rFonts w:ascii="宋体" w:hAnsi="宋体" w:cs="宋体"/>
                <w:szCs w:val="21"/>
              </w:rPr>
            </w:pPr>
            <w:r>
              <w:rPr>
                <w:rFonts w:hint="eastAsia" w:ascii="宋体" w:hAnsi="宋体" w:cs="宋体"/>
                <w:szCs w:val="21"/>
              </w:rPr>
              <w:t>◆抽查202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7</w:t>
            </w:r>
            <w:r>
              <w:rPr>
                <w:rFonts w:hint="eastAsia" w:ascii="宋体" w:hAnsi="宋体" w:cs="宋体"/>
                <w:szCs w:val="21"/>
              </w:rPr>
              <w:t>月份消防安全检查记录表</w:t>
            </w:r>
          </w:p>
          <w:p>
            <w:pPr>
              <w:spacing w:line="400" w:lineRule="exact"/>
              <w:rPr>
                <w:rFonts w:ascii="宋体" w:hAnsi="宋体" w:cs="宋体"/>
                <w:szCs w:val="21"/>
              </w:rPr>
            </w:pPr>
            <w:r>
              <w:rPr>
                <w:rFonts w:hint="eastAsia" w:ascii="宋体" w:hAnsi="宋体" w:cs="宋体"/>
                <w:szCs w:val="21"/>
              </w:rPr>
              <w:t>文件规定公司每月由</w:t>
            </w:r>
            <w:r>
              <w:rPr>
                <w:rFonts w:hint="eastAsia" w:ascii="宋体" w:hAnsi="宋体" w:cs="宋体"/>
                <w:szCs w:val="21"/>
                <w:lang w:eastAsia="zh-CN"/>
              </w:rPr>
              <w:t>综合部</w:t>
            </w:r>
            <w:r>
              <w:rPr>
                <w:rFonts w:hint="eastAsia" w:ascii="宋体" w:hAnsi="宋体" w:cs="宋体"/>
                <w:szCs w:val="21"/>
              </w:rPr>
              <w:t>组织人员对公司办公场所灭火器材、电力线路、办公室空调的使用等进行检查。检查结果：符合要求、检查人：</w:t>
            </w:r>
            <w:r>
              <w:rPr>
                <w:rFonts w:hint="eastAsia" w:ascii="宋体" w:hAnsi="宋体" w:cs="宋体"/>
                <w:szCs w:val="21"/>
                <w:lang w:eastAsia="zh-CN"/>
              </w:rPr>
              <w:t>张建文</w:t>
            </w:r>
            <w:r>
              <w:rPr>
                <w:rFonts w:hint="eastAsia" w:ascii="宋体" w:hAnsi="宋体" w:cs="宋体"/>
                <w:szCs w:val="21"/>
              </w:rPr>
              <w:t>。</w:t>
            </w:r>
          </w:p>
          <w:p>
            <w:pPr>
              <w:pStyle w:val="19"/>
              <w:rPr>
                <w:rFonts w:hint="eastAsia" w:ascii="宋体" w:hAnsi="宋体" w:eastAsia="宋体" w:cs="宋体"/>
                <w:color w:val="auto"/>
                <w:kern w:val="2"/>
                <w:sz w:val="21"/>
                <w:szCs w:val="21"/>
                <w:lang w:eastAsia="zh-CN"/>
              </w:rPr>
            </w:pPr>
            <w:r>
              <w:rPr>
                <w:rFonts w:hint="eastAsia" w:ascii="宋体" w:hAnsi="宋体" w:cs="宋体"/>
                <w:szCs w:val="21"/>
              </w:rPr>
              <w:t xml:space="preserve">◆ </w:t>
            </w:r>
            <w:r>
              <w:rPr>
                <w:rFonts w:hint="eastAsia" w:ascii="宋体" w:hAnsi="宋体" w:eastAsia="宋体" w:cs="宋体"/>
                <w:color w:val="auto"/>
                <w:kern w:val="2"/>
                <w:sz w:val="21"/>
                <w:szCs w:val="21"/>
                <w:lang w:val="en-US" w:eastAsia="zh-CN" w:bidi="ar-SA"/>
              </w:rPr>
              <w:t>从业人员健康体检：企业业务范围暂不涉及职业健康危害，暂未进行职业健康体检，已提出要求，下次审核时关注。</w:t>
            </w:r>
          </w:p>
          <w:p>
            <w:pPr>
              <w:spacing w:line="400" w:lineRule="exact"/>
              <w:ind w:firstLine="210" w:firstLineChars="100"/>
              <w:rPr>
                <w:rFonts w:ascii="宋体" w:hAnsi="宋体" w:cs="宋体"/>
                <w:szCs w:val="21"/>
              </w:rPr>
            </w:pPr>
            <w:r>
              <w:rPr>
                <w:rFonts w:hint="eastAsia" w:ascii="宋体" w:hAnsi="宋体" w:cs="宋体"/>
                <w:szCs w:val="21"/>
              </w:rPr>
              <w:t>......</w:t>
            </w:r>
          </w:p>
          <w:p>
            <w:pPr>
              <w:spacing w:line="400" w:lineRule="exact"/>
              <w:ind w:firstLine="210" w:firstLineChars="100"/>
              <w:rPr>
                <w:rFonts w:ascii="宋体" w:hAnsi="宋体" w:cs="宋体"/>
                <w:szCs w:val="21"/>
              </w:rPr>
            </w:pPr>
            <w:r>
              <w:rPr>
                <w:rFonts w:hint="eastAsia" w:ascii="宋体" w:hAnsi="宋体" w:cs="宋体"/>
                <w:szCs w:val="21"/>
              </w:rPr>
              <w:t>自体系建立以来没有发生过安全事故。</w:t>
            </w:r>
          </w:p>
          <w:p>
            <w:pPr>
              <w:spacing w:line="400" w:lineRule="exact"/>
              <w:ind w:firstLine="210" w:firstLineChars="100"/>
              <w:rPr>
                <w:rFonts w:ascii="宋体" w:hAnsi="宋体" w:cs="宋体"/>
                <w:szCs w:val="21"/>
              </w:rPr>
            </w:pPr>
            <w:r>
              <w:rPr>
                <w:rFonts w:hint="eastAsia" w:ascii="宋体" w:hAnsi="宋体" w:cs="宋体"/>
                <w:szCs w:val="21"/>
              </w:rPr>
              <w:t>监测设备：公司暂无</w:t>
            </w:r>
            <w:r>
              <w:rPr>
                <w:rFonts w:hint="eastAsia" w:ascii="宋体" w:hAnsi="宋体" w:cs="宋体"/>
                <w:szCs w:val="21"/>
                <w:lang w:eastAsia="zh-CN"/>
              </w:rPr>
              <w:t>环境、</w:t>
            </w:r>
            <w:r>
              <w:rPr>
                <w:rFonts w:hint="eastAsia" w:ascii="宋体" w:hAnsi="宋体" w:cs="宋体"/>
                <w:szCs w:val="21"/>
              </w:rPr>
              <w:t>职业健康安全监测设备。</w:t>
            </w:r>
          </w:p>
        </w:tc>
        <w:tc>
          <w:tcPr>
            <w:tcW w:w="1585" w:type="dxa"/>
            <w:noWrap w:val="0"/>
            <w:vAlign w:val="top"/>
          </w:tcPr>
          <w:p>
            <w:pPr>
              <w:rPr>
                <w:rFonts w:hint="eastAsia" w:eastAsia="宋体"/>
                <w:lang w:eastAsia="zh-CN"/>
              </w:rPr>
            </w:pPr>
            <w:r>
              <w:rPr>
                <w:rFonts w:hint="eastAsia"/>
                <w:lang w:eastAsia="zh-CN"/>
              </w:rPr>
              <w:t>符合</w:t>
            </w:r>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6" w:hRule="atLeast"/>
        </w:trPr>
        <w:tc>
          <w:tcPr>
            <w:tcW w:w="2160" w:type="dxa"/>
            <w:noWrap w:val="0"/>
            <w:vAlign w:val="top"/>
          </w:tcPr>
          <w:p>
            <w:pPr>
              <w:adjustRightInd w:val="0"/>
              <w:snapToGrid w:val="0"/>
              <w:jc w:val="left"/>
              <w:rPr>
                <w:rFonts w:ascii="宋体" w:hAnsi="宋体" w:cs="新宋体"/>
                <w:szCs w:val="21"/>
              </w:rPr>
            </w:pPr>
            <w:r>
              <w:rPr>
                <w:rFonts w:hint="eastAsia" w:ascii="宋体" w:hAnsi="宋体" w:cs="新宋体"/>
                <w:szCs w:val="21"/>
              </w:rPr>
              <w:t>符合性评估</w:t>
            </w:r>
          </w:p>
        </w:tc>
        <w:tc>
          <w:tcPr>
            <w:tcW w:w="960" w:type="dxa"/>
            <w:noWrap w:val="0"/>
            <w:vAlign w:val="top"/>
          </w:tcPr>
          <w:p>
            <w:pPr>
              <w:rPr>
                <w:rFonts w:ascii="宋体" w:hAnsi="宋体" w:cs="新宋体"/>
                <w:szCs w:val="21"/>
              </w:rPr>
            </w:pPr>
            <w:r>
              <w:rPr>
                <w:rFonts w:hint="eastAsia" w:ascii="宋体" w:hAnsi="宋体" w:cs="新宋体"/>
                <w:szCs w:val="21"/>
                <w:lang w:val="en-US" w:eastAsia="zh-CN"/>
              </w:rPr>
              <w:t>EO</w:t>
            </w:r>
            <w:r>
              <w:rPr>
                <w:rFonts w:hint="eastAsia" w:ascii="宋体" w:hAnsi="宋体" w:cs="新宋体"/>
                <w:szCs w:val="21"/>
              </w:rPr>
              <w:t xml:space="preserve">9.1.2 </w:t>
            </w:r>
          </w:p>
          <w:p>
            <w:pPr>
              <w:rPr>
                <w:rFonts w:ascii="宋体" w:hAnsi="宋体" w:cs="新宋体"/>
                <w:szCs w:val="21"/>
              </w:rPr>
            </w:pPr>
          </w:p>
        </w:tc>
        <w:tc>
          <w:tcPr>
            <w:tcW w:w="10004" w:type="dxa"/>
            <w:noWrap w:val="0"/>
            <w:vAlign w:val="top"/>
          </w:tcPr>
          <w:p>
            <w:pPr>
              <w:widowControl/>
              <w:spacing w:line="400" w:lineRule="exact"/>
              <w:jc w:val="left"/>
              <w:rPr>
                <w:rFonts w:ascii="宋体" w:hAnsi="宋体"/>
                <w:szCs w:val="21"/>
              </w:rPr>
            </w:pPr>
            <w:r>
              <w:rPr>
                <w:rFonts w:hint="eastAsia" w:ascii="宋体" w:hAnsi="宋体"/>
                <w:szCs w:val="21"/>
              </w:rPr>
              <w:t>----有《合规性评价控制程序》，规定明确基本合理。</w:t>
            </w:r>
            <w:r>
              <w:rPr>
                <w:rFonts w:hint="eastAsia" w:ascii="宋体" w:hAnsi="宋体"/>
                <w:szCs w:val="21"/>
                <w:lang w:eastAsia="zh-CN"/>
              </w:rPr>
              <w:t>综合部</w:t>
            </w:r>
            <w:r>
              <w:rPr>
                <w:rFonts w:hint="eastAsia" w:ascii="宋体" w:hAnsi="宋体"/>
                <w:szCs w:val="21"/>
              </w:rPr>
              <w:t>组织对公司环境安全健康管理活动，遵守相关法律法规和其他要求情况进行评价，评价结果符合相关法律法规和其他要求，无违法违规情况并保持有合规性评价记录。</w:t>
            </w:r>
          </w:p>
          <w:p>
            <w:pPr>
              <w:widowControl/>
              <w:spacing w:line="400" w:lineRule="exact"/>
              <w:jc w:val="left"/>
              <w:rPr>
                <w:rFonts w:ascii="宋体" w:hAnsi="宋体"/>
                <w:szCs w:val="21"/>
              </w:rPr>
            </w:pPr>
            <w:r>
              <w:rPr>
                <w:rFonts w:hint="eastAsia" w:ascii="宋体" w:hAnsi="宋体"/>
                <w:szCs w:val="21"/>
              </w:rPr>
              <w:t>查由</w:t>
            </w:r>
            <w:r>
              <w:rPr>
                <w:rFonts w:hint="eastAsia" w:ascii="宋体" w:hAnsi="宋体" w:cs="宋体"/>
                <w:szCs w:val="21"/>
                <w:lang w:eastAsia="zh-CN"/>
              </w:rPr>
              <w:t>综合部</w:t>
            </w:r>
            <w:r>
              <w:rPr>
                <w:rFonts w:hint="eastAsia" w:ascii="宋体" w:hAnsi="宋体"/>
                <w:szCs w:val="21"/>
              </w:rPr>
              <w:t>组织各部门于2022年</w:t>
            </w:r>
            <w:r>
              <w:rPr>
                <w:rFonts w:hint="eastAsia" w:ascii="宋体" w:hAnsi="宋体"/>
                <w:szCs w:val="21"/>
                <w:lang w:val="en-US" w:eastAsia="zh-CN"/>
              </w:rPr>
              <w:t>4</w:t>
            </w:r>
            <w:r>
              <w:rPr>
                <w:rFonts w:hint="eastAsia" w:ascii="宋体" w:hAnsi="宋体"/>
                <w:szCs w:val="21"/>
              </w:rPr>
              <w:t>月</w:t>
            </w:r>
            <w:r>
              <w:rPr>
                <w:rFonts w:hint="eastAsia" w:ascii="宋体" w:hAnsi="宋体"/>
                <w:szCs w:val="21"/>
                <w:lang w:val="en-US" w:eastAsia="zh-CN"/>
              </w:rPr>
              <w:t>8</w:t>
            </w:r>
            <w:r>
              <w:rPr>
                <w:rFonts w:hint="eastAsia" w:ascii="宋体" w:hAnsi="宋体"/>
                <w:szCs w:val="21"/>
              </w:rPr>
              <w:t>日对公司管理和经营活动中涉及的重要环境因素、危险源、法律法规进行了评价。</w:t>
            </w:r>
          </w:p>
          <w:p>
            <w:pPr>
              <w:widowControl/>
              <w:spacing w:line="400" w:lineRule="exact"/>
              <w:jc w:val="left"/>
              <w:rPr>
                <w:rFonts w:ascii="宋体" w:hAnsi="宋体"/>
                <w:szCs w:val="21"/>
              </w:rPr>
            </w:pPr>
            <w:r>
              <w:rPr>
                <w:rFonts w:hint="eastAsia" w:ascii="宋体" w:hAnsi="宋体"/>
                <w:szCs w:val="21"/>
              </w:rPr>
              <w:t>评价结论：符合</w:t>
            </w:r>
          </w:p>
          <w:p>
            <w:pPr>
              <w:widowControl/>
              <w:spacing w:line="400" w:lineRule="exact"/>
              <w:jc w:val="left"/>
              <w:rPr>
                <w:rFonts w:hint="eastAsia" w:ascii="宋体" w:hAnsi="宋体" w:eastAsia="宋体"/>
                <w:szCs w:val="21"/>
                <w:lang w:eastAsia="zh-CN"/>
              </w:rPr>
            </w:pPr>
            <w:r>
              <w:rPr>
                <w:rFonts w:hint="eastAsia" w:ascii="宋体" w:hAnsi="宋体"/>
                <w:szCs w:val="21"/>
              </w:rPr>
              <w:t>评价人：</w:t>
            </w:r>
            <w:r>
              <w:rPr>
                <w:rFonts w:hint="eastAsia" w:ascii="宋体" w:hAnsi="宋体"/>
                <w:szCs w:val="21"/>
                <w:lang w:eastAsia="zh-CN"/>
              </w:rPr>
              <w:t>张建文</w:t>
            </w:r>
            <w:r>
              <w:rPr>
                <w:rFonts w:hint="eastAsia" w:ascii="宋体" w:hAnsi="宋体"/>
                <w:szCs w:val="21"/>
              </w:rPr>
              <w:t>、殷玉梅</w:t>
            </w:r>
            <w:r>
              <w:rPr>
                <w:rFonts w:hint="eastAsia" w:ascii="宋体" w:hAnsi="宋体"/>
                <w:szCs w:val="21"/>
                <w:lang w:eastAsia="zh-CN"/>
              </w:rPr>
              <w:t>、王利平</w:t>
            </w:r>
          </w:p>
          <w:p>
            <w:pPr>
              <w:rPr>
                <w:rFonts w:ascii="宋体" w:hAnsi="宋体" w:cs="宋体"/>
                <w:szCs w:val="21"/>
              </w:rPr>
            </w:pPr>
            <w:r>
              <w:rPr>
                <w:rFonts w:hint="eastAsia" w:ascii="宋体" w:hAnsi="宋体"/>
                <w:szCs w:val="21"/>
              </w:rPr>
              <w:t>查：有《合规性评价报告》，有保持合规性评价的相关记录。</w:t>
            </w:r>
          </w:p>
        </w:tc>
        <w:tc>
          <w:tcPr>
            <w:tcW w:w="1585" w:type="dxa"/>
            <w:noWrap w:val="0"/>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rPr>
                <w:rFonts w:ascii="宋体" w:hAnsi="宋体"/>
                <w:szCs w:val="21"/>
              </w:rPr>
            </w:pPr>
            <w:r>
              <w:rPr>
                <w:rFonts w:hint="eastAsia" w:ascii="宋体" w:hAnsi="宋体"/>
                <w:szCs w:val="21"/>
              </w:rPr>
              <w:t>不符合和纠正措施</w:t>
            </w:r>
          </w:p>
          <w:p>
            <w:pPr>
              <w:adjustRightInd w:val="0"/>
              <w:snapToGrid w:val="0"/>
              <w:jc w:val="left"/>
              <w:rPr>
                <w:rFonts w:ascii="宋体" w:hAnsi="宋体" w:cs="新宋体"/>
                <w:szCs w:val="21"/>
              </w:rPr>
            </w:pPr>
            <w:r>
              <w:rPr>
                <w:rFonts w:hint="eastAsia" w:ascii="宋体" w:hAnsi="宋体"/>
                <w:szCs w:val="21"/>
              </w:rPr>
              <w:t>持续改进</w:t>
            </w:r>
          </w:p>
        </w:tc>
        <w:tc>
          <w:tcPr>
            <w:tcW w:w="960" w:type="dxa"/>
            <w:noWrap w:val="0"/>
            <w:vAlign w:val="top"/>
          </w:tcPr>
          <w:p>
            <w:pPr>
              <w:rPr>
                <w:rFonts w:ascii="宋体" w:hAnsi="宋体"/>
                <w:szCs w:val="21"/>
              </w:rPr>
            </w:pPr>
            <w:r>
              <w:rPr>
                <w:rFonts w:hint="eastAsia" w:ascii="宋体" w:hAnsi="宋体"/>
                <w:szCs w:val="21"/>
              </w:rPr>
              <w:t>S10.1；</w:t>
            </w:r>
            <w:r>
              <w:rPr>
                <w:rFonts w:hint="eastAsia" w:ascii="宋体" w:hAnsi="宋体"/>
                <w:szCs w:val="21"/>
                <w:lang w:val="en-US" w:eastAsia="zh-CN"/>
              </w:rPr>
              <w:t>E</w:t>
            </w:r>
            <w:r>
              <w:rPr>
                <w:rFonts w:hint="eastAsia" w:ascii="宋体" w:hAnsi="宋体"/>
                <w:szCs w:val="21"/>
              </w:rPr>
              <w:t>10.2</w:t>
            </w:r>
          </w:p>
          <w:p>
            <w:pPr>
              <w:rPr>
                <w:rFonts w:ascii="宋体" w:hAnsi="宋体" w:cs="新宋体"/>
                <w:szCs w:val="21"/>
              </w:rPr>
            </w:pPr>
          </w:p>
        </w:tc>
        <w:tc>
          <w:tcPr>
            <w:tcW w:w="10004" w:type="dxa"/>
            <w:noWrap w:val="0"/>
            <w:vAlign w:val="top"/>
          </w:tcPr>
          <w:p>
            <w:pPr>
              <w:widowControl/>
              <w:spacing w:line="400" w:lineRule="exact"/>
              <w:ind w:firstLine="420" w:firstLineChars="200"/>
              <w:jc w:val="left"/>
              <w:rPr>
                <w:rFonts w:ascii="宋体" w:hAnsi="宋体"/>
                <w:szCs w:val="21"/>
              </w:rPr>
            </w:pPr>
            <w:r>
              <w:rPr>
                <w:rFonts w:hint="eastAsia" w:ascii="宋体" w:hAnsi="宋体"/>
                <w:szCs w:val="21"/>
              </w:rPr>
              <w:t>公司制定系列程序文件《管理评审程序》、《纠正与预防措施程序》及《内部审核程序》等，对持续改进的过程予以规定，以实现质量和职业健康安全管理体系及产品符合性的持续改进。持续改进的过程包含持续改进的提出、立项、不合格的原因的分析、纠正措施的确定、跟踪和评价及负责部门和人员职责等。</w:t>
            </w:r>
          </w:p>
          <w:p>
            <w:pPr>
              <w:widowControl/>
              <w:spacing w:line="400" w:lineRule="exact"/>
              <w:ind w:firstLine="420" w:firstLineChars="200"/>
              <w:jc w:val="left"/>
              <w:rPr>
                <w:rFonts w:ascii="宋体" w:hAnsi="宋体"/>
                <w:szCs w:val="21"/>
              </w:rPr>
            </w:pPr>
            <w:r>
              <w:rPr>
                <w:rFonts w:hint="eastAsia" w:ascii="宋体" w:hAnsi="宋体"/>
                <w:szCs w:val="21"/>
              </w:rPr>
              <w:t>公司通过方针、目标的达成分析、内部审核结果、数据资料统计分析、纠正和预防措施和管理评审等方式，以推动质量和职业健康安全管理体系的持续改进。</w:t>
            </w:r>
          </w:p>
          <w:p>
            <w:pPr>
              <w:widowControl/>
              <w:spacing w:line="400" w:lineRule="exact"/>
              <w:ind w:firstLine="420" w:firstLineChars="200"/>
              <w:jc w:val="left"/>
              <w:rPr>
                <w:rFonts w:ascii="宋体" w:hAnsi="宋体"/>
                <w:szCs w:val="21"/>
              </w:rPr>
            </w:pPr>
            <w:r>
              <w:rPr>
                <w:rFonts w:hint="eastAsia" w:ascii="宋体" w:hAnsi="宋体"/>
                <w:szCs w:val="21"/>
              </w:rPr>
              <w:t>公司主要按策划的管理手册、程序文件等实施运行，主要采用内审、管理评审、数据分析、纠正和预防措施、方针和目标等来实现对质量和职业健康安全管理体系的改进，另外主要通过日常工作中发现的问题及时予以调整解决来实现。</w:t>
            </w:r>
          </w:p>
        </w:tc>
        <w:tc>
          <w:tcPr>
            <w:tcW w:w="1585" w:type="dxa"/>
            <w:noWrap w:val="0"/>
            <w:vAlign w:val="top"/>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2160" w:type="dxa"/>
            <w:noWrap w:val="0"/>
            <w:vAlign w:val="top"/>
          </w:tcPr>
          <w:p>
            <w:pPr>
              <w:adjustRightInd w:val="0"/>
              <w:snapToGrid w:val="0"/>
              <w:jc w:val="left"/>
              <w:rPr>
                <w:rFonts w:ascii="宋体" w:hAnsi="宋体"/>
                <w:szCs w:val="21"/>
              </w:rPr>
            </w:pPr>
            <w:r>
              <w:rPr>
                <w:rFonts w:hint="eastAsia" w:ascii="宋体" w:hAnsi="宋体" w:cs="新宋体"/>
                <w:szCs w:val="21"/>
              </w:rPr>
              <w:t>EMS/OHSMS运行控制相关财务支出证据</w:t>
            </w:r>
          </w:p>
        </w:tc>
        <w:tc>
          <w:tcPr>
            <w:tcW w:w="960" w:type="dxa"/>
            <w:noWrap w:val="0"/>
            <w:vAlign w:val="top"/>
          </w:tcPr>
          <w:p>
            <w:pPr>
              <w:rPr>
                <w:rFonts w:ascii="宋体" w:hAnsi="宋体" w:cs="新宋体"/>
                <w:szCs w:val="21"/>
              </w:rPr>
            </w:pPr>
          </w:p>
        </w:tc>
        <w:tc>
          <w:tcPr>
            <w:tcW w:w="10004" w:type="dxa"/>
            <w:noWrap w:val="0"/>
            <w:vAlign w:val="top"/>
          </w:tcPr>
          <w:p>
            <w:pPr>
              <w:ind w:firstLine="420" w:firstLineChars="200"/>
              <w:rPr>
                <w:rFonts w:ascii="宋体" w:hAnsi="宋体"/>
                <w:szCs w:val="21"/>
              </w:rPr>
            </w:pPr>
            <w:r>
              <w:rPr>
                <w:rFonts w:hint="eastAsia" w:ascii="宋体" w:hAnsi="宋体"/>
                <w:szCs w:val="21"/>
              </w:rPr>
              <w:t>提供202</w:t>
            </w:r>
            <w:r>
              <w:rPr>
                <w:rFonts w:hint="eastAsia" w:ascii="宋体" w:hAnsi="宋体"/>
                <w:szCs w:val="21"/>
                <w:lang w:val="en-US" w:eastAsia="zh-CN"/>
              </w:rPr>
              <w:t>2</w:t>
            </w:r>
            <w:r>
              <w:rPr>
                <w:rFonts w:hint="eastAsia" w:ascii="宋体" w:hAnsi="宋体"/>
                <w:szCs w:val="21"/>
              </w:rPr>
              <w:t>年度安全环保投入计划清单：支出项目有固废处置、灭火器等消防器材、员工劳保用品、员工保险等共计130000元左右。</w:t>
            </w:r>
          </w:p>
        </w:tc>
        <w:tc>
          <w:tcPr>
            <w:tcW w:w="1585" w:type="dxa"/>
            <w:noWrap w:val="0"/>
            <w:vAlign w:val="top"/>
          </w:tcPr>
          <w:p/>
        </w:tc>
      </w:tr>
    </w:tbl>
    <w:p>
      <w:pPr>
        <w:spacing w:line="480" w:lineRule="exact"/>
        <w:jc w:val="left"/>
        <w:rPr>
          <w:rFonts w:hint="eastAsia"/>
        </w:rPr>
      </w:pPr>
      <w:r>
        <w:rPr>
          <w:rFonts w:hint="eastAsia"/>
        </w:rPr>
        <w:t>说明：不符合标注N</w:t>
      </w:r>
    </w:p>
    <w:p>
      <w:pPr>
        <w:pStyle w:val="2"/>
        <w:rPr>
          <w:rFonts w:hint="eastAsia"/>
        </w:rPr>
      </w:pPr>
    </w:p>
    <w:p>
      <w:pPr>
        <w:pStyle w:val="2"/>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 w:val="24"/>
                <w:szCs w:val="24"/>
                <w:lang w:eastAsia="zh-CN"/>
              </w:rPr>
              <w:t>业务部</w:t>
            </w:r>
            <w:r>
              <w:rPr>
                <w:rFonts w:hint="eastAsia"/>
                <w:sz w:val="24"/>
                <w:szCs w:val="24"/>
              </w:rPr>
              <w:t xml:space="preserve">   主管领导：</w:t>
            </w:r>
            <w:r>
              <w:rPr>
                <w:rFonts w:hint="eastAsia"/>
                <w:sz w:val="24"/>
                <w:szCs w:val="24"/>
                <w:lang w:eastAsia="zh-CN"/>
              </w:rPr>
              <w:t>殷玉梅</w:t>
            </w:r>
            <w:r>
              <w:rPr>
                <w:rFonts w:hint="eastAsia"/>
                <w:sz w:val="24"/>
                <w:szCs w:val="24"/>
              </w:rPr>
              <w:t>，  陪同人员：殷玉梅</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宋明珠（微信</w:t>
            </w:r>
            <w:bookmarkStart w:id="1" w:name="_GoBack"/>
            <w:bookmarkEnd w:id="1"/>
            <w:r>
              <w:rPr>
                <w:rFonts w:hint="eastAsia"/>
                <w:sz w:val="24"/>
                <w:szCs w:val="24"/>
                <w:lang w:eastAsia="zh-CN"/>
              </w:rPr>
              <w:t>）</w:t>
            </w:r>
            <w:r>
              <w:rPr>
                <w:rFonts w:hint="eastAsia"/>
                <w:sz w:val="24"/>
                <w:szCs w:val="24"/>
              </w:rPr>
              <w:t>，  审核时间：</w:t>
            </w:r>
            <w:r>
              <w:rPr>
                <w:rFonts w:hint="eastAsia"/>
                <w:sz w:val="24"/>
                <w:szCs w:val="24"/>
                <w:lang w:eastAsia="zh-CN"/>
              </w:rPr>
              <w:t>2022.8.10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default" w:ascii="宋体" w:hAnsi="宋体" w:eastAsia="宋体" w:cs="新宋体"/>
                <w:sz w:val="18"/>
                <w:szCs w:val="18"/>
                <w:highlight w:val="none"/>
                <w:lang w:val="en-US" w:eastAsia="zh-CN"/>
              </w:rPr>
            </w:pPr>
            <w:r>
              <w:rPr>
                <w:rFonts w:hint="eastAsia"/>
                <w:sz w:val="24"/>
                <w:szCs w:val="24"/>
              </w:rPr>
              <w:t>审核条款：</w:t>
            </w:r>
            <w:r>
              <w:rPr>
                <w:rFonts w:hint="eastAsia" w:ascii="宋体" w:hAnsi="宋体" w:eastAsia="宋体" w:cs="新宋体"/>
                <w:sz w:val="18"/>
                <w:szCs w:val="18"/>
                <w:highlight w:val="none"/>
                <w:lang w:val="en-US" w:eastAsia="zh-CN"/>
              </w:rPr>
              <w:t>QMS</w:t>
            </w:r>
            <w:r>
              <w:rPr>
                <w:rFonts w:hint="eastAsia" w:ascii="宋体" w:hAnsi="宋体" w:cs="新宋体"/>
                <w:sz w:val="18"/>
                <w:szCs w:val="18"/>
                <w:highlight w:val="none"/>
                <w:lang w:val="en-US" w:eastAsia="zh-CN"/>
              </w:rPr>
              <w:t>：</w:t>
            </w:r>
          </w:p>
          <w:p>
            <w:pPr>
              <w:snapToGrid w:val="0"/>
              <w:spacing w:line="240" w:lineRule="exact"/>
              <w:rPr>
                <w:rFonts w:hint="eastAsia" w:ascii="宋体" w:hAnsi="宋体" w:eastAsia="宋体" w:cs="新宋体"/>
                <w:b w:val="0"/>
                <w:bCs w:val="0"/>
                <w:sz w:val="18"/>
                <w:szCs w:val="18"/>
                <w:lang w:eastAsia="zh-CN"/>
              </w:rPr>
            </w:pPr>
            <w:r>
              <w:rPr>
                <w:rFonts w:hint="eastAsia" w:ascii="宋体" w:hAnsi="宋体" w:cs="新宋体"/>
                <w:b w:val="0"/>
                <w:bCs w:val="0"/>
                <w:sz w:val="18"/>
                <w:szCs w:val="18"/>
              </w:rPr>
              <w:t>8.1运行策划和控制</w:t>
            </w:r>
            <w:r>
              <w:rPr>
                <w:rFonts w:hint="eastAsia" w:ascii="宋体" w:hAnsi="宋体" w:eastAsia="宋体" w:cs="新宋体"/>
                <w:sz w:val="18"/>
                <w:szCs w:val="18"/>
                <w:highlight w:val="none"/>
                <w:lang w:val="en-US" w:eastAsia="zh-CN"/>
              </w:rPr>
              <w:t>；</w:t>
            </w:r>
            <w:r>
              <w:rPr>
                <w:rFonts w:hint="eastAsia" w:ascii="宋体" w:hAnsi="宋体" w:cs="新宋体"/>
                <w:b w:val="0"/>
                <w:bCs w:val="0"/>
                <w:sz w:val="18"/>
                <w:szCs w:val="18"/>
              </w:rPr>
              <w:t>8.3设计开发控制；8.5.1生产和服务提供的控制</w:t>
            </w:r>
            <w:r>
              <w:rPr>
                <w:rFonts w:hint="eastAsia" w:ascii="宋体" w:hAnsi="宋体" w:cs="新宋体"/>
                <w:b w:val="0"/>
                <w:bCs w:val="0"/>
                <w:sz w:val="18"/>
                <w:szCs w:val="18"/>
                <w:lang w:eastAsia="zh-CN"/>
              </w:rPr>
              <w:t>；</w:t>
            </w:r>
            <w:r>
              <w:rPr>
                <w:rFonts w:hint="eastAsia" w:ascii="宋体" w:hAnsi="宋体" w:cs="新宋体"/>
                <w:b w:val="0"/>
                <w:bCs w:val="0"/>
                <w:sz w:val="18"/>
                <w:szCs w:val="18"/>
              </w:rPr>
              <w:t>8.6产品和服务放行；8.7不合格输出的控制</w:t>
            </w:r>
          </w:p>
          <w:p>
            <w:pPr>
              <w:snapToGrid w:val="0"/>
              <w:spacing w:line="240" w:lineRule="exact"/>
              <w:rPr>
                <w:rFonts w:hint="eastAsia" w:ascii="宋体" w:hAnsi="宋体" w:eastAsia="宋体" w:cs="新宋体"/>
                <w:b w:val="0"/>
                <w:bCs w:val="0"/>
                <w:sz w:val="18"/>
                <w:szCs w:val="18"/>
                <w:lang w:eastAsia="zh-CN"/>
              </w:rPr>
            </w:pPr>
            <w:r>
              <w:rPr>
                <w:rFonts w:hint="eastAsia" w:ascii="宋体" w:hAnsi="宋体" w:eastAsia="宋体" w:cs="新宋体"/>
                <w:b w:val="0"/>
                <w:bCs w:val="0"/>
                <w:sz w:val="18"/>
                <w:szCs w:val="18"/>
                <w:lang w:eastAsia="zh-CN"/>
              </w:rPr>
              <w:t>EMS</w:t>
            </w:r>
            <w:r>
              <w:rPr>
                <w:rFonts w:hint="eastAsia" w:ascii="宋体" w:hAnsi="宋体" w:cs="新宋体"/>
                <w:sz w:val="18"/>
                <w:szCs w:val="18"/>
                <w:highlight w:val="none"/>
                <w:lang w:val="en-US" w:eastAsia="zh-CN"/>
              </w:rPr>
              <w:t>：</w:t>
            </w:r>
          </w:p>
          <w:p>
            <w:pPr>
              <w:snapToGrid w:val="0"/>
              <w:spacing w:line="240" w:lineRule="exact"/>
              <w:rPr>
                <w:rFonts w:hint="eastAsia" w:ascii="宋体" w:hAnsi="宋体" w:eastAsia="宋体" w:cs="新宋体"/>
                <w:b w:val="0"/>
                <w:bCs w:val="0"/>
                <w:sz w:val="18"/>
                <w:szCs w:val="18"/>
              </w:rPr>
            </w:pPr>
            <w:r>
              <w:rPr>
                <w:rFonts w:hint="eastAsia" w:ascii="宋体" w:hAnsi="宋体" w:eastAsia="宋体" w:cs="新宋体"/>
                <w:b w:val="0"/>
                <w:bCs w:val="0"/>
                <w:sz w:val="18"/>
                <w:szCs w:val="18"/>
              </w:rPr>
              <w:t>5.3组织的角色、职责和权限；</w:t>
            </w:r>
            <w:r>
              <w:rPr>
                <w:rFonts w:hint="eastAsia" w:ascii="宋体" w:hAnsi="宋体" w:eastAsia="宋体" w:cs="新宋体"/>
                <w:sz w:val="18"/>
                <w:szCs w:val="18"/>
                <w:highlight w:val="none"/>
                <w:lang w:val="en-US" w:eastAsia="zh-CN"/>
              </w:rPr>
              <w:t>6.1.2环境因素；</w:t>
            </w:r>
            <w:r>
              <w:rPr>
                <w:rFonts w:hint="eastAsia" w:ascii="宋体" w:hAnsi="宋体" w:eastAsia="宋体" w:cs="新宋体"/>
                <w:b w:val="0"/>
                <w:bCs w:val="0"/>
                <w:sz w:val="18"/>
                <w:szCs w:val="18"/>
              </w:rPr>
              <w:t>6.2目标及其达成的策划</w:t>
            </w:r>
            <w:r>
              <w:rPr>
                <w:rFonts w:hint="eastAsia" w:ascii="宋体" w:hAnsi="宋体" w:eastAsia="宋体" w:cs="新宋体"/>
                <w:sz w:val="18"/>
                <w:szCs w:val="18"/>
                <w:highlight w:val="none"/>
                <w:lang w:val="en-US" w:eastAsia="zh-CN"/>
              </w:rPr>
              <w:t>；7.4沟通；8.1运行策划和控制；8.2应急准备和响应</w:t>
            </w:r>
          </w:p>
          <w:p>
            <w:pPr>
              <w:snapToGrid w:val="0"/>
              <w:spacing w:line="240" w:lineRule="exact"/>
              <w:rPr>
                <w:rFonts w:hint="default" w:ascii="宋体" w:hAnsi="宋体" w:eastAsia="宋体" w:cs="新宋体"/>
                <w:sz w:val="18"/>
                <w:szCs w:val="18"/>
                <w:highlight w:val="none"/>
                <w:lang w:val="en-US" w:eastAsia="zh-CN"/>
              </w:rPr>
            </w:pPr>
            <w:r>
              <w:rPr>
                <w:rFonts w:hint="eastAsia" w:ascii="宋体" w:hAnsi="宋体" w:eastAsia="宋体" w:cs="新宋体"/>
                <w:sz w:val="18"/>
                <w:szCs w:val="18"/>
                <w:highlight w:val="none"/>
                <w:lang w:val="de-DE" w:eastAsia="zh-CN"/>
              </w:rPr>
              <w:t>OHSMS</w:t>
            </w:r>
            <w:r>
              <w:rPr>
                <w:rFonts w:hint="eastAsia" w:ascii="宋体" w:hAnsi="宋体" w:cs="新宋体"/>
                <w:sz w:val="18"/>
                <w:szCs w:val="18"/>
                <w:highlight w:val="none"/>
                <w:lang w:val="en-US" w:eastAsia="zh-CN"/>
              </w:rPr>
              <w:t>：</w:t>
            </w:r>
          </w:p>
          <w:p>
            <w:pPr>
              <w:snapToGrid w:val="0"/>
              <w:spacing w:line="240" w:lineRule="exact"/>
              <w:rPr>
                <w:sz w:val="24"/>
                <w:szCs w:val="24"/>
              </w:rPr>
            </w:pPr>
            <w:r>
              <w:rPr>
                <w:rFonts w:hint="eastAsia" w:ascii="宋体" w:hAnsi="宋体" w:eastAsia="宋体" w:cs="新宋体"/>
                <w:sz w:val="18"/>
                <w:szCs w:val="18"/>
                <w:highlight w:val="none"/>
                <w:lang w:val="en-US" w:eastAsia="zh-CN"/>
              </w:rPr>
              <w:t>5.3组织的角色、职责和权限；6.1.2危险源辨识和职业安全风险评价；6.2目标及其实现的策划；7.4信息和沟通；8.1运行策划和控制；8.2应急准备和响应</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lang w:val="en-US" w:eastAsia="zh-CN"/>
              </w:rPr>
              <w:t>E</w:t>
            </w:r>
            <w:r>
              <w:rPr>
                <w:rFonts w:hint="eastAsia" w:ascii="宋体" w:hAnsi="宋体" w:cs="新宋体"/>
                <w:szCs w:val="21"/>
              </w:rPr>
              <w:t>S5.3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eastAsia="zh-CN"/>
              </w:rPr>
              <w:t>业务部</w:t>
            </w:r>
            <w:r>
              <w:rPr>
                <w:rFonts w:hint="eastAsia" w:ascii="宋体" w:cs="宋体"/>
                <w:szCs w:val="21"/>
              </w:rPr>
              <w:t>的岗位职责和权限如下：</w:t>
            </w:r>
          </w:p>
          <w:p>
            <w:pPr>
              <w:spacing w:line="400" w:lineRule="exact"/>
              <w:rPr>
                <w:rFonts w:hint="eastAsia" w:ascii="宋体" w:hAnsi="宋体" w:cs="宋体"/>
                <w:szCs w:val="21"/>
              </w:rPr>
            </w:pPr>
            <w:r>
              <w:rPr>
                <w:rFonts w:hint="eastAsia" w:ascii="宋体" w:hAnsi="宋体" w:cs="宋体"/>
                <w:szCs w:val="21"/>
              </w:rPr>
              <w:t>a)负责产品的交付；</w:t>
            </w:r>
          </w:p>
          <w:p>
            <w:pPr>
              <w:spacing w:line="400" w:lineRule="exact"/>
              <w:rPr>
                <w:rFonts w:hint="eastAsia" w:ascii="宋体" w:hAnsi="宋体" w:cs="宋体"/>
                <w:szCs w:val="21"/>
              </w:rPr>
            </w:pPr>
            <w:r>
              <w:rPr>
                <w:rFonts w:hint="eastAsia" w:ascii="宋体" w:hAnsi="宋体" w:cs="宋体"/>
                <w:szCs w:val="21"/>
              </w:rPr>
              <w:t>b)负责将有关信息传达到本公司内各部门。</w:t>
            </w:r>
          </w:p>
          <w:p>
            <w:pPr>
              <w:spacing w:line="400" w:lineRule="exact"/>
              <w:rPr>
                <w:rFonts w:hint="eastAsia" w:ascii="宋体" w:hAnsi="宋体" w:cs="宋体"/>
                <w:szCs w:val="21"/>
              </w:rPr>
            </w:pPr>
            <w:r>
              <w:rPr>
                <w:rFonts w:hint="eastAsia" w:ascii="宋体" w:hAnsi="宋体" w:cs="宋体"/>
                <w:szCs w:val="21"/>
              </w:rPr>
              <w:t>c</w:t>
            </w:r>
            <w:r>
              <w:rPr>
                <w:rFonts w:hint="eastAsia" w:ascii="宋体" w:hAnsi="宋体" w:cs="宋体"/>
                <w:szCs w:val="21"/>
                <w:lang w:eastAsia="zh-CN"/>
              </w:rPr>
              <w:t>)</w:t>
            </w:r>
            <w:r>
              <w:rPr>
                <w:rFonts w:hint="eastAsia" w:ascii="宋体" w:hAnsi="宋体" w:cs="宋体"/>
                <w:szCs w:val="21"/>
              </w:rPr>
              <w:t>负责同本公司的顾客进行联系；</w:t>
            </w:r>
          </w:p>
          <w:p>
            <w:pPr>
              <w:spacing w:line="400" w:lineRule="exact"/>
              <w:rPr>
                <w:rFonts w:hint="eastAsia" w:ascii="宋体" w:hAnsi="宋体" w:cs="宋体"/>
                <w:szCs w:val="21"/>
              </w:rPr>
            </w:pPr>
            <w:r>
              <w:rPr>
                <w:rFonts w:hint="eastAsia" w:ascii="宋体" w:hAnsi="宋体" w:cs="宋体"/>
                <w:szCs w:val="21"/>
              </w:rPr>
              <w:t>d</w:t>
            </w:r>
            <w:r>
              <w:rPr>
                <w:rFonts w:hint="eastAsia" w:ascii="宋体" w:hAnsi="宋体" w:cs="宋体"/>
                <w:szCs w:val="21"/>
                <w:lang w:eastAsia="zh-CN"/>
              </w:rPr>
              <w:t>)</w:t>
            </w:r>
            <w:r>
              <w:rPr>
                <w:rFonts w:hint="eastAsia" w:ascii="宋体" w:hAnsi="宋体" w:cs="宋体"/>
                <w:szCs w:val="21"/>
              </w:rPr>
              <w:t>负责本公司顾客满意度的调查和分析工作；</w:t>
            </w:r>
          </w:p>
          <w:p>
            <w:pPr>
              <w:spacing w:line="400" w:lineRule="exact"/>
              <w:rPr>
                <w:rFonts w:hint="eastAsia" w:ascii="宋体" w:hAnsi="宋体" w:cs="宋体"/>
                <w:szCs w:val="21"/>
              </w:rPr>
            </w:pPr>
            <w:r>
              <w:rPr>
                <w:rFonts w:hint="eastAsia" w:ascii="宋体" w:hAnsi="宋体" w:cs="宋体"/>
                <w:szCs w:val="21"/>
              </w:rPr>
              <w:t>e</w:t>
            </w:r>
            <w:r>
              <w:rPr>
                <w:rFonts w:hint="eastAsia" w:ascii="宋体" w:hAnsi="宋体" w:cs="宋体"/>
                <w:szCs w:val="21"/>
                <w:lang w:eastAsia="zh-CN"/>
              </w:rPr>
              <w:t>)</w:t>
            </w:r>
            <w:r>
              <w:rPr>
                <w:rFonts w:hint="eastAsia" w:ascii="宋体" w:hAnsi="宋体" w:cs="宋体"/>
                <w:szCs w:val="21"/>
              </w:rPr>
              <w:t>负责市场调研工作和收集有关信息传达到本公司内各部门；</w:t>
            </w:r>
          </w:p>
          <w:p>
            <w:pPr>
              <w:spacing w:line="400" w:lineRule="exact"/>
              <w:rPr>
                <w:rFonts w:hint="eastAsia" w:ascii="宋体" w:hAnsi="宋体" w:cs="宋体"/>
                <w:szCs w:val="21"/>
              </w:rPr>
            </w:pPr>
            <w:r>
              <w:rPr>
                <w:rFonts w:hint="eastAsia" w:ascii="宋体" w:hAnsi="宋体" w:cs="宋体"/>
                <w:szCs w:val="21"/>
              </w:rPr>
              <w:t>f)负责组织公司各职能部门对合同进行评审;</w:t>
            </w:r>
          </w:p>
          <w:p>
            <w:pPr>
              <w:spacing w:line="400" w:lineRule="exact"/>
              <w:rPr>
                <w:rFonts w:hint="eastAsia" w:ascii="宋体" w:hAnsi="宋体" w:cs="宋体"/>
                <w:szCs w:val="21"/>
              </w:rPr>
            </w:pPr>
            <w:r>
              <w:rPr>
                <w:rFonts w:hint="eastAsia" w:ascii="宋体" w:hAnsi="宋体" w:cs="宋体"/>
                <w:szCs w:val="21"/>
              </w:rPr>
              <w:t xml:space="preserve">g）负责对供方进行评价和选择; </w:t>
            </w:r>
          </w:p>
          <w:p>
            <w:pPr>
              <w:spacing w:line="400" w:lineRule="exact"/>
              <w:rPr>
                <w:rFonts w:hint="eastAsia" w:ascii="宋体" w:hAnsi="宋体" w:cs="宋体"/>
                <w:szCs w:val="21"/>
              </w:rPr>
            </w:pPr>
            <w:r>
              <w:rPr>
                <w:rFonts w:hint="eastAsia" w:ascii="宋体" w:hAnsi="宋体" w:cs="宋体"/>
                <w:szCs w:val="21"/>
              </w:rPr>
              <w:t>h）负责建立原、辅材料的采购</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lang w:eastAsia="zh-CN"/>
              </w:rPr>
              <w:t>业务部</w:t>
            </w:r>
            <w:r>
              <w:rPr>
                <w:rFonts w:hint="eastAsia" w:ascii="宋体"/>
                <w:szCs w:val="21"/>
              </w:rPr>
              <w:t>负责人对部门职责清楚。</w:t>
            </w:r>
          </w:p>
        </w:tc>
        <w:tc>
          <w:tcPr>
            <w:tcW w:w="1585" w:type="dxa"/>
          </w:tcPr>
          <w:p>
            <w:pPr>
              <w:rPr>
                <w:rFonts w:hint="eastAsia" w:eastAsia="宋体"/>
                <w:lang w:eastAsia="zh-CN"/>
              </w:rPr>
            </w:pPr>
            <w:r>
              <w:rPr>
                <w:rFonts w:hint="eastAsia"/>
                <w:lang w:eastAsia="zh-CN"/>
              </w:rPr>
              <w:t>符合</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lang w:val="en-US" w:eastAsia="zh-CN"/>
              </w:rPr>
              <w:t>E</w:t>
            </w:r>
            <w:r>
              <w:rPr>
                <w:rFonts w:hint="eastAsia" w:ascii="宋体" w:hAnsi="宋体" w:cs="新宋体"/>
                <w:szCs w:val="21"/>
              </w:rPr>
              <w:t>S6.2</w:t>
            </w:r>
          </w:p>
          <w:p>
            <w:pPr>
              <w:rPr>
                <w:rFonts w:ascii="宋体" w:hAnsi="宋体" w:cs="新宋体"/>
                <w:szCs w:val="21"/>
              </w:rPr>
            </w:pPr>
          </w:p>
        </w:tc>
        <w:tc>
          <w:tcPr>
            <w:tcW w:w="10004" w:type="dxa"/>
          </w:tcPr>
          <w:p>
            <w:pPr>
              <w:spacing w:line="400" w:lineRule="atLeast"/>
              <w:ind w:right="170"/>
              <w:jc w:val="left"/>
              <w:rPr>
                <w:rFonts w:ascii="宋体" w:hAnsi="宋体" w:cs="Arial"/>
                <w:iCs/>
                <w:szCs w:val="21"/>
              </w:rPr>
            </w:pPr>
            <w:r>
              <w:rPr>
                <w:rFonts w:hint="eastAsia" w:ascii="宋体" w:hAnsi="宋体" w:cs="Arial"/>
                <w:iCs/>
                <w:szCs w:val="21"/>
              </w:rPr>
              <w:t>查</w:t>
            </w:r>
            <w:r>
              <w:rPr>
                <w:rFonts w:hint="eastAsia" w:ascii="宋体" w:hAnsi="宋体" w:cs="Arial"/>
                <w:iCs/>
                <w:szCs w:val="21"/>
                <w:lang w:eastAsia="zh-CN"/>
              </w:rPr>
              <w:t>业务部</w:t>
            </w:r>
            <w:r>
              <w:rPr>
                <w:rFonts w:hint="eastAsia" w:ascii="宋体" w:hAnsi="宋体" w:cs="Arial"/>
                <w:iCs/>
                <w:szCs w:val="21"/>
              </w:rPr>
              <w:t>的</w:t>
            </w:r>
            <w:r>
              <w:rPr>
                <w:rFonts w:hint="eastAsia" w:ascii="宋体" w:hAnsi="宋体" w:cs="Arial"/>
                <w:iCs/>
                <w:szCs w:val="21"/>
                <w:lang w:eastAsia="zh-CN"/>
              </w:rPr>
              <w:t>环境</w:t>
            </w:r>
            <w:r>
              <w:rPr>
                <w:rFonts w:hint="eastAsia" w:ascii="宋体" w:hAnsi="宋体" w:cs="Arial"/>
                <w:iCs/>
                <w:szCs w:val="21"/>
              </w:rPr>
              <w:t>安全目标为：</w:t>
            </w:r>
          </w:p>
          <w:p>
            <w:pPr>
              <w:numPr>
                <w:ilvl w:val="0"/>
                <w:numId w:val="0"/>
              </w:numPr>
              <w:spacing w:line="400" w:lineRule="atLeast"/>
              <w:ind w:right="-107" w:rightChars="-51"/>
              <w:jc w:val="left"/>
              <w:rPr>
                <w:rFonts w:ascii="宋体" w:hAnsi="宋体" w:cs="宋体"/>
                <w:szCs w:val="21"/>
              </w:rPr>
            </w:pPr>
            <w:r>
              <w:rPr>
                <w:rFonts w:hint="eastAsia" w:ascii="宋体" w:hAnsi="宋体" w:cs="宋体"/>
                <w:szCs w:val="21"/>
                <w:lang w:val="en-US" w:eastAsia="zh-CN"/>
              </w:rPr>
              <w:t>1、固体废弃物合规处置率100%</w:t>
            </w:r>
            <w:r>
              <w:rPr>
                <w:rFonts w:hint="eastAsia" w:ascii="宋体" w:hAnsi="宋体" w:cs="宋体"/>
                <w:szCs w:val="21"/>
              </w:rPr>
              <w:t>；</w:t>
            </w:r>
          </w:p>
          <w:p>
            <w:pPr>
              <w:spacing w:line="360" w:lineRule="exact"/>
              <w:jc w:val="left"/>
              <w:rPr>
                <w:rFonts w:hint="eastAsia" w:ascii="宋体" w:hAnsi="宋体" w:cs="宋体"/>
                <w:szCs w:val="21"/>
                <w:lang w:eastAsia="zh-CN"/>
              </w:rPr>
            </w:pPr>
            <w:r>
              <w:rPr>
                <w:rFonts w:hint="eastAsia" w:ascii="宋体" w:hAnsi="宋体" w:cs="宋体"/>
                <w:szCs w:val="21"/>
              </w:rPr>
              <w:t>2、火灾事故发生率为0</w:t>
            </w:r>
            <w:r>
              <w:rPr>
                <w:rFonts w:hint="eastAsia" w:ascii="宋体" w:hAnsi="宋体" w:cs="宋体"/>
                <w:szCs w:val="21"/>
                <w:lang w:eastAsia="zh-CN"/>
              </w:rPr>
              <w:t>。</w:t>
            </w:r>
          </w:p>
          <w:p>
            <w:pPr>
              <w:pStyle w:val="2"/>
              <w:rPr>
                <w:rFonts w:hint="default"/>
                <w:lang w:val="en-US" w:eastAsia="zh-CN"/>
              </w:rPr>
            </w:pPr>
            <w:r>
              <w:rPr>
                <w:rFonts w:hint="eastAsia" w:ascii="宋体" w:hAnsi="宋体" w:cs="宋体"/>
                <w:szCs w:val="21"/>
                <w:lang w:val="en-US" w:eastAsia="zh-CN"/>
              </w:rPr>
              <w:t>3、安全事故发生率为0</w:t>
            </w:r>
          </w:p>
          <w:p>
            <w:pPr>
              <w:spacing w:line="400" w:lineRule="atLeast"/>
              <w:ind w:right="170"/>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2022年2月-2022年7月业务部</w:t>
            </w:r>
            <w:r>
              <w:rPr>
                <w:rFonts w:hint="eastAsia" w:ascii="宋体" w:hAnsi="宋体" w:cs="宋体"/>
                <w:szCs w:val="21"/>
              </w:rPr>
              <w:t>目标完成情况：</w:t>
            </w:r>
          </w:p>
          <w:p>
            <w:pPr>
              <w:spacing w:line="400" w:lineRule="atLeast"/>
              <w:ind w:right="170"/>
              <w:jc w:val="left"/>
              <w:rPr>
                <w:rFonts w:hint="eastAsia" w:ascii="宋体" w:hAnsi="宋体" w:cs="宋体"/>
                <w:szCs w:val="21"/>
              </w:rPr>
            </w:pPr>
            <w:r>
              <w:rPr>
                <w:rFonts w:hint="eastAsia" w:ascii="宋体" w:hAnsi="宋体" w:cs="宋体"/>
                <w:szCs w:val="21"/>
              </w:rPr>
              <w:t>1、固体废弃物合规处置率100%；</w:t>
            </w:r>
          </w:p>
          <w:p>
            <w:pPr>
              <w:spacing w:line="400" w:lineRule="atLeast"/>
              <w:ind w:right="170"/>
              <w:jc w:val="left"/>
              <w:rPr>
                <w:rFonts w:hint="eastAsia" w:ascii="宋体" w:hAnsi="宋体" w:eastAsia="宋体" w:cs="宋体"/>
                <w:szCs w:val="21"/>
                <w:lang w:eastAsia="zh-CN"/>
              </w:rPr>
            </w:pPr>
            <w:r>
              <w:rPr>
                <w:rFonts w:hint="eastAsia" w:ascii="宋体" w:hAnsi="宋体" w:cs="宋体"/>
                <w:szCs w:val="21"/>
              </w:rPr>
              <w:t>2、火灾事故发生率为0</w:t>
            </w:r>
            <w:r>
              <w:rPr>
                <w:rFonts w:hint="eastAsia" w:ascii="宋体" w:hAnsi="宋体" w:cs="宋体"/>
                <w:szCs w:val="21"/>
                <w:lang w:eastAsia="zh-CN"/>
              </w:rPr>
              <w:t>；</w:t>
            </w:r>
          </w:p>
          <w:p>
            <w:pPr>
              <w:spacing w:line="400" w:lineRule="atLeast"/>
              <w:ind w:right="170"/>
              <w:jc w:val="left"/>
              <w:rPr>
                <w:rFonts w:hint="eastAsia" w:ascii="宋体" w:hAnsi="宋体" w:cs="宋体"/>
                <w:szCs w:val="21"/>
              </w:rPr>
            </w:pPr>
            <w:r>
              <w:rPr>
                <w:rFonts w:hint="eastAsia" w:ascii="宋体" w:hAnsi="宋体" w:cs="宋体"/>
                <w:szCs w:val="21"/>
              </w:rPr>
              <w:t>3、安全事故发生率为0。</w:t>
            </w:r>
          </w:p>
          <w:p>
            <w:pPr>
              <w:spacing w:line="400" w:lineRule="atLeast"/>
              <w:ind w:right="170"/>
              <w:jc w:val="left"/>
              <w:rPr>
                <w:rFonts w:ascii="宋体" w:hAnsi="宋体" w:cs="宋体"/>
                <w:szCs w:val="21"/>
              </w:rPr>
            </w:pPr>
            <w:r>
              <w:rPr>
                <w:rFonts w:hint="eastAsia" w:ascii="宋体" w:hAnsi="宋体" w:cs="宋体"/>
                <w:szCs w:val="21"/>
              </w:rPr>
              <w:t>均能达到要求。</w:t>
            </w:r>
          </w:p>
          <w:p>
            <w:pPr>
              <w:spacing w:line="400" w:lineRule="exact"/>
              <w:rPr>
                <w:rFonts w:ascii="宋体" w:hAnsi="宋体"/>
                <w:szCs w:val="21"/>
              </w:rPr>
            </w:pPr>
            <w:r>
              <w:rPr>
                <w:rFonts w:hint="eastAsia" w:ascii="宋体" w:hAnsi="宋体" w:cs="宋体"/>
                <w:szCs w:val="21"/>
              </w:rPr>
              <w:t>查，公司编制了</w:t>
            </w:r>
            <w:r>
              <w:rPr>
                <w:rFonts w:hint="eastAsia" w:ascii="宋体" w:hAnsi="宋体" w:cs="宋体"/>
                <w:szCs w:val="21"/>
                <w:lang w:eastAsia="zh-CN"/>
              </w:rPr>
              <w:t>环境</w:t>
            </w:r>
            <w:r>
              <w:rPr>
                <w:rFonts w:hint="eastAsia" w:ascii="宋体" w:hAnsi="宋体" w:cs="宋体"/>
                <w:szCs w:val="21"/>
              </w:rPr>
              <w:t>安全目标管理实施方案：制定、执行程序或作业文件；加强监测和测量；培训与教育；应急响应。</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环境因素</w:t>
            </w:r>
          </w:p>
        </w:tc>
        <w:tc>
          <w:tcPr>
            <w:tcW w:w="960" w:type="dxa"/>
          </w:tcPr>
          <w:p>
            <w:pPr>
              <w:rPr>
                <w:rFonts w:ascii="宋体" w:hAnsi="宋体" w:cs="新宋体"/>
                <w:szCs w:val="21"/>
              </w:rPr>
            </w:pPr>
            <w:r>
              <w:rPr>
                <w:rFonts w:hint="eastAsia" w:ascii="宋体" w:hAnsi="宋体" w:cs="新宋体"/>
                <w:szCs w:val="21"/>
              </w:rPr>
              <w:t>E6.1.2</w:t>
            </w:r>
          </w:p>
        </w:tc>
        <w:tc>
          <w:tcPr>
            <w:tcW w:w="10004" w:type="dxa"/>
          </w:tcPr>
          <w:p>
            <w:pPr>
              <w:autoSpaceDE w:val="0"/>
              <w:autoSpaceDN w:val="0"/>
              <w:adjustRightInd w:val="0"/>
              <w:spacing w:line="400" w:lineRule="exact"/>
              <w:ind w:firstLine="420" w:firstLineChars="200"/>
              <w:jc w:val="left"/>
              <w:rPr>
                <w:rFonts w:ascii="宋体" w:cs="宋体"/>
                <w:szCs w:val="21"/>
              </w:rPr>
            </w:pPr>
            <w:r>
              <w:rPr>
                <w:rFonts w:hint="eastAsia" w:ascii="宋体" w:cs="宋体"/>
                <w:szCs w:val="21"/>
              </w:rPr>
              <w:t>查，依据</w:t>
            </w:r>
            <w:r>
              <w:rPr>
                <w:rFonts w:hint="eastAsia" w:ascii="宋体" w:hAnsi="宋体" w:cs="宋体"/>
                <w:szCs w:val="21"/>
              </w:rPr>
              <w:t>《</w:t>
            </w:r>
            <w:r>
              <w:rPr>
                <w:rFonts w:hint="eastAsia" w:ascii="宋体" w:hAnsi="宋体" w:cs="宋体"/>
                <w:szCs w:val="21"/>
                <w:lang w:eastAsia="zh-CN"/>
              </w:rPr>
              <w:t>环境因素的识别与评价</w:t>
            </w:r>
            <w:r>
              <w:rPr>
                <w:rFonts w:hint="eastAsia" w:ascii="宋体" w:hAnsi="宋体" w:cs="宋体"/>
                <w:szCs w:val="21"/>
              </w:rPr>
              <w:t>》</w:t>
            </w:r>
            <w:r>
              <w:rPr>
                <w:rFonts w:hint="eastAsia" w:ascii="宋体" w:cs="宋体"/>
                <w:szCs w:val="21"/>
              </w:rPr>
              <w:t>，根据不同的时态、状态识别了环境因素，通过对其发生的可能性、危害性等进行评价，</w:t>
            </w:r>
            <w:r>
              <w:rPr>
                <w:rFonts w:hint="eastAsia" w:ascii="宋体" w:cs="宋体"/>
                <w:szCs w:val="21"/>
                <w:lang w:eastAsia="zh-CN"/>
              </w:rPr>
              <w:t>业务部</w:t>
            </w:r>
            <w:r>
              <w:rPr>
                <w:rFonts w:hint="eastAsia" w:ascii="宋体" w:cs="宋体"/>
                <w:szCs w:val="21"/>
              </w:rPr>
              <w:t>确定的重要环境因素有：</w:t>
            </w:r>
            <w:r>
              <w:rPr>
                <w:rFonts w:hint="eastAsia"/>
                <w:szCs w:val="21"/>
              </w:rPr>
              <w:t>固废排放、潜在火灾</w:t>
            </w:r>
            <w:r>
              <w:rPr>
                <w:rFonts w:hint="eastAsia" w:ascii="宋体" w:cs="宋体"/>
                <w:szCs w:val="21"/>
              </w:rPr>
              <w:t>。</w:t>
            </w:r>
          </w:p>
          <w:p>
            <w:pPr>
              <w:autoSpaceDE w:val="0"/>
              <w:autoSpaceDN w:val="0"/>
              <w:adjustRightInd w:val="0"/>
              <w:spacing w:line="400" w:lineRule="exact"/>
              <w:ind w:firstLine="420" w:firstLineChars="200"/>
              <w:jc w:val="left"/>
              <w:rPr>
                <w:rFonts w:ascii="宋体" w:hAnsi="宋体"/>
                <w:szCs w:val="21"/>
              </w:rPr>
            </w:pPr>
            <w:r>
              <w:rPr>
                <w:rFonts w:hint="eastAsia" w:ascii="宋体" w:cs="宋体"/>
                <w:szCs w:val="21"/>
                <w:lang w:eastAsia="zh-CN"/>
              </w:rPr>
              <w:t>视频查看</w:t>
            </w:r>
            <w:r>
              <w:rPr>
                <w:rFonts w:hint="eastAsia" w:ascii="宋体" w:cs="宋体"/>
                <w:szCs w:val="21"/>
              </w:rPr>
              <w:t>，</w:t>
            </w:r>
            <w:r>
              <w:rPr>
                <w:rFonts w:hint="eastAsia" w:ascii="宋体" w:cs="宋体"/>
                <w:szCs w:val="21"/>
                <w:lang w:eastAsia="zh-CN"/>
              </w:rPr>
              <w:t>业务部</w:t>
            </w:r>
            <w:r>
              <w:rPr>
                <w:rFonts w:hint="eastAsia" w:ascii="宋体" w:cs="宋体"/>
                <w:szCs w:val="21"/>
              </w:rPr>
              <w:t>的主要工作为</w:t>
            </w:r>
            <w:r>
              <w:rPr>
                <w:rFonts w:hint="eastAsia" w:ascii="宋体" w:hAnsi="宋体"/>
                <w:szCs w:val="21"/>
                <w:lang w:eastAsia="zh-CN"/>
              </w:rPr>
              <w:t>超细粉煤灰复合材料制品的销售</w:t>
            </w:r>
            <w:r>
              <w:rPr>
                <w:rFonts w:hint="eastAsia" w:ascii="宋体" w:hAnsi="宋体"/>
                <w:szCs w:val="21"/>
              </w:rPr>
              <w:t>。</w:t>
            </w:r>
            <w:r>
              <w:rPr>
                <w:rFonts w:hint="eastAsia" w:ascii="宋体" w:cs="宋体"/>
                <w:szCs w:val="21"/>
              </w:rPr>
              <w:t>为客户提供服务过程中有</w:t>
            </w:r>
            <w:r>
              <w:rPr>
                <w:rFonts w:hint="eastAsia" w:ascii="宋体" w:cs="宋体"/>
                <w:szCs w:val="21"/>
                <w:lang w:eastAsia="zh-CN"/>
              </w:rPr>
              <w:t>包装袋</w:t>
            </w:r>
            <w:r>
              <w:rPr>
                <w:rFonts w:hint="eastAsia" w:ascii="宋体" w:cs="宋体"/>
                <w:szCs w:val="21"/>
              </w:rPr>
              <w:t>等固废。部门的环境因素识别和重要环境因素基本到位。</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危险源识别、评价与控制措施</w:t>
            </w:r>
          </w:p>
        </w:tc>
        <w:tc>
          <w:tcPr>
            <w:tcW w:w="960" w:type="dxa"/>
          </w:tcPr>
          <w:p>
            <w:pPr>
              <w:rPr>
                <w:rFonts w:ascii="宋体" w:hAnsi="宋体" w:cs="新宋体"/>
                <w:szCs w:val="21"/>
              </w:rPr>
            </w:pPr>
            <w:r>
              <w:rPr>
                <w:rFonts w:hint="eastAsia" w:ascii="宋体" w:hAnsi="宋体" w:cs="新宋体"/>
                <w:szCs w:val="21"/>
              </w:rPr>
              <w:t>S6.1.2</w:t>
            </w:r>
          </w:p>
        </w:tc>
        <w:tc>
          <w:tcPr>
            <w:tcW w:w="10004" w:type="dxa"/>
          </w:tcPr>
          <w:p>
            <w:pPr>
              <w:spacing w:line="400" w:lineRule="exact"/>
              <w:ind w:firstLine="210" w:firstLineChars="100"/>
              <w:rPr>
                <w:rFonts w:ascii="宋体" w:hAnsi="宋体" w:cs="宋体"/>
                <w:szCs w:val="21"/>
              </w:rPr>
            </w:pPr>
            <w:r>
              <w:rPr>
                <w:rFonts w:hint="eastAsia" w:ascii="宋体" w:cs="宋体"/>
                <w:szCs w:val="21"/>
              </w:rPr>
              <w:t>查，</w:t>
            </w:r>
            <w:r>
              <w:rPr>
                <w:rFonts w:hint="eastAsia" w:ascii="宋体" w:cs="宋体"/>
                <w:szCs w:val="21"/>
                <w:lang w:eastAsia="zh-CN"/>
              </w:rPr>
              <w:t>业务部</w:t>
            </w:r>
            <w:r>
              <w:rPr>
                <w:rFonts w:hint="eastAsia" w:ascii="宋体" w:cs="宋体"/>
                <w:szCs w:val="21"/>
              </w:rPr>
              <w:t>经过辨识与评审形成了</w:t>
            </w:r>
            <w:r>
              <w:rPr>
                <w:rFonts w:hint="eastAsia" w:ascii="宋体" w:hAnsi="宋体" w:cs="宋体"/>
                <w:szCs w:val="21"/>
              </w:rPr>
              <w:t>《危险源辨识与风险评价表》，包括电气使用不当造成</w:t>
            </w:r>
            <w:r>
              <w:rPr>
                <w:rFonts w:hint="eastAsia"/>
                <w:szCs w:val="21"/>
              </w:rPr>
              <w:t>火灾</w:t>
            </w:r>
            <w:r>
              <w:rPr>
                <w:rFonts w:hint="eastAsia" w:ascii="宋体" w:hAnsi="宋体" w:cs="宋体"/>
                <w:szCs w:val="21"/>
              </w:rPr>
              <w:t>；员工</w:t>
            </w:r>
            <w:r>
              <w:rPr>
                <w:rFonts w:hint="eastAsia" w:ascii="宋体" w:hAnsi="宋体" w:cs="宋体"/>
                <w:szCs w:val="21"/>
                <w:lang w:eastAsia="zh-CN"/>
              </w:rPr>
              <w:t>驾驶车辆操作</w:t>
            </w:r>
            <w:r>
              <w:rPr>
                <w:rFonts w:hint="eastAsia" w:ascii="宋体" w:hAnsi="宋体" w:cs="宋体"/>
                <w:szCs w:val="21"/>
              </w:rPr>
              <w:t>不当造成</w:t>
            </w:r>
            <w:r>
              <w:rPr>
                <w:rFonts w:hint="eastAsia"/>
                <w:szCs w:val="21"/>
                <w:lang w:eastAsia="zh-CN"/>
              </w:rPr>
              <w:t>车辆</w:t>
            </w:r>
            <w:r>
              <w:rPr>
                <w:rFonts w:hint="eastAsia"/>
                <w:szCs w:val="21"/>
              </w:rPr>
              <w:t>伤害；</w:t>
            </w:r>
            <w:r>
              <w:rPr>
                <w:rFonts w:hint="eastAsia"/>
                <w:szCs w:val="21"/>
                <w:lang w:eastAsia="zh-CN"/>
              </w:rPr>
              <w:t>办公过程电器设备使用不当造成触电</w:t>
            </w:r>
            <w:r>
              <w:rPr>
                <w:rFonts w:hint="eastAsia"/>
                <w:szCs w:val="21"/>
              </w:rPr>
              <w:t>等</w:t>
            </w:r>
            <w:r>
              <w:rPr>
                <w:rFonts w:hint="eastAsia" w:ascii="宋体" w:hAnsi="宋体" w:cs="宋体"/>
                <w:szCs w:val="21"/>
              </w:rPr>
              <w:t>危险源。</w:t>
            </w:r>
          </w:p>
          <w:p>
            <w:pPr>
              <w:spacing w:line="400" w:lineRule="exact"/>
              <w:ind w:firstLine="420" w:firstLineChars="200"/>
              <w:rPr>
                <w:rFonts w:ascii="宋体" w:hAnsi="宋体" w:cs="宋体"/>
                <w:szCs w:val="21"/>
              </w:rPr>
            </w:pPr>
            <w:r>
              <w:rPr>
                <w:rFonts w:hint="eastAsia" w:ascii="宋体" w:hAnsi="宋体" w:cs="宋体"/>
                <w:szCs w:val="21"/>
              </w:rPr>
              <w:t>采用的是经验判断法、过程分析法识别。</w:t>
            </w:r>
          </w:p>
          <w:p>
            <w:pPr>
              <w:spacing w:line="400" w:lineRule="exact"/>
              <w:ind w:firstLine="420" w:firstLineChars="200"/>
              <w:rPr>
                <w:rFonts w:ascii="宋体" w:hAnsi="宋体" w:cs="宋体"/>
                <w:szCs w:val="21"/>
              </w:rPr>
            </w:pPr>
            <w:r>
              <w:rPr>
                <w:rFonts w:hint="eastAsia" w:ascii="宋体" w:hAnsi="宋体" w:cs="宋体"/>
                <w:szCs w:val="21"/>
              </w:rPr>
              <w:t>打分法确定不可接受风险：</w:t>
            </w:r>
            <w:r>
              <w:rPr>
                <w:rFonts w:hint="eastAsia"/>
                <w:szCs w:val="21"/>
              </w:rPr>
              <w:t>潜在火灾、</w:t>
            </w:r>
            <w:r>
              <w:rPr>
                <w:rFonts w:hint="eastAsia"/>
                <w:szCs w:val="21"/>
                <w:lang w:eastAsia="zh-CN"/>
              </w:rPr>
              <w:t>车辆伤害</w:t>
            </w:r>
            <w:r>
              <w:rPr>
                <w:rFonts w:hint="eastAsia"/>
                <w:szCs w:val="21"/>
              </w:rPr>
              <w:t>、触电</w:t>
            </w:r>
            <w:r>
              <w:rPr>
                <w:rFonts w:hint="eastAsia" w:ascii="宋体" w:hAnsi="宋体" w:cs="宋体"/>
                <w:szCs w:val="21"/>
              </w:rPr>
              <w:t>。</w:t>
            </w:r>
          </w:p>
          <w:p>
            <w:pPr>
              <w:spacing w:line="400" w:lineRule="exact"/>
              <w:ind w:firstLine="420" w:firstLineChars="200"/>
              <w:rPr>
                <w:rFonts w:ascii="宋体" w:hAnsi="宋体" w:cs="宋体"/>
                <w:szCs w:val="21"/>
              </w:rPr>
            </w:pPr>
            <w:r>
              <w:rPr>
                <w:rFonts w:hint="eastAsia" w:ascii="宋体" w:hAnsi="宋体" w:cs="宋体"/>
                <w:szCs w:val="21"/>
              </w:rPr>
              <w:t>危险源辨识基本充分、风险等级评价基本合理。</w:t>
            </w:r>
          </w:p>
          <w:p>
            <w:pPr>
              <w:spacing w:line="400" w:lineRule="exact"/>
              <w:ind w:firstLine="420" w:firstLineChars="200"/>
              <w:rPr>
                <w:rFonts w:ascii="宋体" w:hAnsi="宋体" w:cs="宋体"/>
                <w:szCs w:val="21"/>
              </w:rPr>
            </w:pPr>
            <w:r>
              <w:rPr>
                <w:rFonts w:hint="eastAsia" w:ascii="宋体" w:hAnsi="宋体" w:cs="宋体"/>
                <w:szCs w:val="21"/>
              </w:rPr>
              <w:t xml:space="preserve">查，风险控制措施有：  </w:t>
            </w:r>
          </w:p>
          <w:p>
            <w:pPr>
              <w:spacing w:line="400" w:lineRule="exact"/>
              <w:ind w:firstLine="420" w:firstLineChars="200"/>
              <w:rPr>
                <w:rFonts w:ascii="宋体" w:hAnsi="宋体" w:cs="宋体"/>
                <w:szCs w:val="21"/>
              </w:rPr>
            </w:pPr>
            <w:r>
              <w:rPr>
                <w:rFonts w:hint="eastAsia" w:ascii="宋体" w:hAnsi="宋体" w:cs="宋体"/>
                <w:szCs w:val="21"/>
              </w:rPr>
              <w:t>安全知识、消防知识宣传、教育及培训；</w:t>
            </w:r>
          </w:p>
          <w:p>
            <w:pPr>
              <w:spacing w:line="400" w:lineRule="exact"/>
              <w:ind w:firstLine="420" w:firstLineChars="200"/>
              <w:rPr>
                <w:rFonts w:ascii="宋体" w:hAnsi="宋体" w:cs="宋体"/>
                <w:szCs w:val="21"/>
              </w:rPr>
            </w:pPr>
            <w:r>
              <w:rPr>
                <w:rFonts w:hint="eastAsia" w:ascii="宋体" w:hAnsi="宋体" w:cs="宋体"/>
                <w:szCs w:val="21"/>
              </w:rPr>
              <w:t>特种作业人员如电工作业人员须持证上岗；</w:t>
            </w:r>
          </w:p>
          <w:p>
            <w:pPr>
              <w:spacing w:line="400" w:lineRule="exact"/>
              <w:ind w:firstLine="420" w:firstLineChars="200"/>
              <w:rPr>
                <w:rFonts w:ascii="宋体" w:hAnsi="宋体" w:cs="宋体"/>
                <w:szCs w:val="21"/>
              </w:rPr>
            </w:pPr>
            <w:r>
              <w:rPr>
                <w:rFonts w:hint="eastAsia" w:ascii="宋体" w:hAnsi="宋体" w:cs="宋体"/>
                <w:szCs w:val="21"/>
              </w:rPr>
              <w:t>重点和关键岗位须制定安全操作规程；</w:t>
            </w:r>
          </w:p>
          <w:p>
            <w:pPr>
              <w:spacing w:line="400" w:lineRule="exact"/>
              <w:ind w:firstLine="420" w:firstLineChars="200"/>
              <w:rPr>
                <w:rFonts w:ascii="宋体" w:hAnsi="宋体" w:cs="宋体"/>
                <w:szCs w:val="21"/>
              </w:rPr>
            </w:pPr>
            <w:r>
              <w:rPr>
                <w:rFonts w:hint="eastAsia" w:ascii="宋体" w:hAnsi="宋体" w:cs="宋体"/>
                <w:szCs w:val="21"/>
              </w:rPr>
              <w:t>张贴安全、防护标志、消防疏散图；</w:t>
            </w:r>
          </w:p>
          <w:p>
            <w:pPr>
              <w:spacing w:line="400" w:lineRule="exact"/>
              <w:ind w:firstLine="420" w:firstLineChars="200"/>
              <w:rPr>
                <w:rFonts w:ascii="宋体" w:hAnsi="宋体" w:cs="宋体"/>
                <w:szCs w:val="21"/>
              </w:rPr>
            </w:pPr>
            <w:r>
              <w:rPr>
                <w:rFonts w:hint="eastAsia" w:ascii="宋体" w:hAnsi="宋体" w:cs="宋体"/>
                <w:szCs w:val="21"/>
              </w:rPr>
              <w:t>配置消暑药品等；定期安全检查等。</w:t>
            </w:r>
          </w:p>
          <w:p>
            <w:pPr>
              <w:widowControl/>
              <w:jc w:val="left"/>
              <w:rPr>
                <w:rFonts w:ascii="宋体" w:hAnsi="宋体"/>
                <w:szCs w:val="21"/>
              </w:rPr>
            </w:pPr>
            <w:r>
              <w:rPr>
                <w:rFonts w:hint="eastAsia" w:ascii="宋体" w:hAnsi="宋体"/>
                <w:szCs w:val="21"/>
              </w:rPr>
              <w:t>危险源识别基本充分，控制措施需要完善。</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沟通 </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7.4 </w:t>
            </w:r>
          </w:p>
        </w:tc>
        <w:tc>
          <w:tcPr>
            <w:tcW w:w="10004" w:type="dxa"/>
          </w:tcPr>
          <w:p>
            <w:pPr>
              <w:pStyle w:val="10"/>
              <w:spacing w:line="400" w:lineRule="exact"/>
              <w:rPr>
                <w:sz w:val="21"/>
                <w:szCs w:val="21"/>
              </w:rPr>
            </w:pPr>
            <w:r>
              <w:rPr>
                <w:rFonts w:hint="eastAsia"/>
                <w:kern w:val="2"/>
                <w:sz w:val="21"/>
                <w:szCs w:val="21"/>
              </w:rPr>
              <w:t>---《信息沟通管理程序》</w:t>
            </w:r>
            <w:r>
              <w:rPr>
                <w:rFonts w:hint="eastAsia" w:cs="Arial"/>
                <w:kern w:val="2"/>
                <w:sz w:val="21"/>
                <w:szCs w:val="21"/>
              </w:rPr>
              <w:t>规定了公司内外信息交流、协商的对象、方式、记录等。</w:t>
            </w:r>
          </w:p>
          <w:p>
            <w:pPr>
              <w:pStyle w:val="10"/>
              <w:spacing w:line="400" w:lineRule="exact"/>
              <w:ind w:firstLine="420" w:firstLineChars="200"/>
              <w:rPr>
                <w:color w:val="FF0000"/>
                <w:sz w:val="21"/>
                <w:szCs w:val="21"/>
              </w:rPr>
            </w:pPr>
            <w:r>
              <w:rPr>
                <w:rFonts w:hint="eastAsia"/>
                <w:kern w:val="2"/>
                <w:sz w:val="21"/>
                <w:szCs w:val="21"/>
              </w:rPr>
              <w:t>对部门之间有需要交流的有关环境、安全健康管理信息，在公司内部利用部门会议、宣传栏进行环境、安全管理方针及目标、指标、管理方案及环保法律法规等内容的宣传、沟通。</w:t>
            </w:r>
          </w:p>
          <w:p>
            <w:pPr>
              <w:pStyle w:val="10"/>
              <w:spacing w:line="400" w:lineRule="exact"/>
              <w:ind w:firstLine="315" w:firstLineChars="150"/>
              <w:rPr>
                <w:sz w:val="21"/>
                <w:szCs w:val="21"/>
              </w:rPr>
            </w:pPr>
            <w:r>
              <w:rPr>
                <w:rFonts w:hint="eastAsia"/>
                <w:kern w:val="2"/>
                <w:sz w:val="21"/>
                <w:szCs w:val="21"/>
              </w:rPr>
              <w:t>外部，对供方和顾客等相关方进行了管理方针、产品使用环保要求的沟通，主要通过网络、交流及产品说明书、合同等方式进行，并达成一致性意见实施有效控制。</w:t>
            </w:r>
          </w:p>
          <w:p>
            <w:pPr>
              <w:spacing w:line="400" w:lineRule="exact"/>
              <w:rPr>
                <w:rFonts w:ascii="宋体" w:hAnsi="宋体" w:cs="Arial"/>
                <w:color w:val="FF0000"/>
                <w:szCs w:val="21"/>
              </w:rPr>
            </w:pPr>
            <w:r>
              <w:rPr>
                <w:rFonts w:hint="eastAsia" w:ascii="宋体" w:hAnsi="宋体" w:cs="Arial"/>
                <w:szCs w:val="21"/>
              </w:rPr>
              <w:t>查见内部交流主要通过直接面谈、会议、文件、培训方式，外部交流主要通过电话、信函方式。</w:t>
            </w:r>
          </w:p>
          <w:p>
            <w:pPr>
              <w:widowControl/>
              <w:spacing w:line="400" w:lineRule="atLeast"/>
              <w:ind w:firstLine="315" w:firstLineChars="150"/>
              <w:rPr>
                <w:rFonts w:ascii="宋体" w:hAnsi="宋体" w:cs="Arial"/>
                <w:szCs w:val="21"/>
              </w:rPr>
            </w:pPr>
            <w:r>
              <w:rPr>
                <w:rFonts w:hint="eastAsia" w:ascii="宋体" w:hAnsi="宋体" w:cs="Arial"/>
                <w:szCs w:val="21"/>
              </w:rPr>
              <w:t>查见：部门内部会议记录表，沟通信息包括：</w:t>
            </w:r>
          </w:p>
          <w:p>
            <w:pPr>
              <w:widowControl/>
              <w:spacing w:line="400" w:lineRule="atLeast"/>
              <w:ind w:firstLine="315" w:firstLineChars="150"/>
              <w:rPr>
                <w:rFonts w:ascii="宋体" w:hAnsi="宋体" w:cs="Arial"/>
                <w:szCs w:val="21"/>
              </w:rPr>
            </w:pPr>
            <w:r>
              <w:rPr>
                <w:rFonts w:hint="eastAsia" w:ascii="宋体" w:hAnsi="宋体" w:cs="Arial"/>
                <w:szCs w:val="21"/>
              </w:rPr>
              <w:t>1）告知员工：管理者代表是张建文、职业健康安全事务代表是</w:t>
            </w:r>
            <w:r>
              <w:rPr>
                <w:rFonts w:hint="eastAsia" w:ascii="宋体" w:hAnsi="宋体" w:cs="Arial"/>
                <w:szCs w:val="21"/>
                <w:lang w:eastAsia="zh-CN"/>
              </w:rPr>
              <w:t>王利平</w:t>
            </w:r>
            <w:r>
              <w:rPr>
                <w:rFonts w:hint="eastAsia" w:ascii="宋体" w:hAnsi="宋体" w:cs="Arial"/>
                <w:szCs w:val="21"/>
              </w:rPr>
              <w:t>。</w:t>
            </w:r>
          </w:p>
          <w:p>
            <w:pPr>
              <w:widowControl/>
              <w:spacing w:line="400" w:lineRule="atLeast"/>
              <w:ind w:firstLine="315" w:firstLineChars="150"/>
              <w:rPr>
                <w:rFonts w:ascii="宋体" w:hAnsi="宋体" w:cs="Arial"/>
                <w:szCs w:val="21"/>
              </w:rPr>
            </w:pPr>
            <w:r>
              <w:rPr>
                <w:rFonts w:hint="eastAsia" w:ascii="宋体" w:hAnsi="宋体" w:cs="Arial"/>
                <w:szCs w:val="21"/>
              </w:rPr>
              <w:t>2）告知员工：环境及职业健康安全管理体系建立的依据、标准和意义，因公司未涉及危化品，故未对全体员工出具告知书；</w:t>
            </w:r>
          </w:p>
          <w:p>
            <w:pPr>
              <w:widowControl/>
              <w:spacing w:line="400" w:lineRule="atLeast"/>
              <w:ind w:firstLine="315" w:firstLineChars="150"/>
              <w:rPr>
                <w:rFonts w:ascii="宋体" w:hAnsi="宋体" w:cs="Arial"/>
                <w:color w:val="FF0000"/>
                <w:szCs w:val="21"/>
              </w:rPr>
            </w:pPr>
            <w:r>
              <w:rPr>
                <w:rFonts w:hint="eastAsia" w:ascii="宋体" w:hAnsi="宋体" w:cs="Arial"/>
                <w:szCs w:val="21"/>
              </w:rPr>
              <w:t>3）组织员工学习：与环境及安全健康管理有关的法律法规，包括《环境保护法》、《劳动合同法》、《设备安全管理制度》、《工伤保险条例》、《职业病防治法》等关于员工权益、保险等内容；</w:t>
            </w:r>
          </w:p>
          <w:p>
            <w:pPr>
              <w:widowControl/>
              <w:spacing w:line="400" w:lineRule="atLeast"/>
              <w:ind w:firstLine="315" w:firstLineChars="150"/>
              <w:rPr>
                <w:rFonts w:ascii="宋体" w:hAnsi="宋体" w:cs="Arial"/>
                <w:color w:val="FF0000"/>
                <w:szCs w:val="21"/>
              </w:rPr>
            </w:pPr>
            <w:r>
              <w:rPr>
                <w:rFonts w:hint="eastAsia" w:ascii="宋体" w:hAnsi="宋体" w:cs="Arial"/>
                <w:szCs w:val="21"/>
              </w:rPr>
              <w:t>4）将环境管理、劳动保护要求、安全要求和意义作为新员工岗前培训内容。</w:t>
            </w:r>
          </w:p>
          <w:p>
            <w:pPr>
              <w:widowControl/>
              <w:spacing w:line="400" w:lineRule="atLeast"/>
              <w:rPr>
                <w:rFonts w:hint="eastAsia" w:eastAsia="宋体" w:cs="Arial"/>
                <w:szCs w:val="21"/>
                <w:lang w:val="en-US" w:eastAsia="zh-CN"/>
              </w:rPr>
            </w:pPr>
            <w:r>
              <w:rPr>
                <w:rFonts w:hint="eastAsia" w:cs="Arial"/>
                <w:szCs w:val="21"/>
                <w:lang w:val="en-US" w:eastAsia="zh-CN"/>
              </w:rPr>
              <w:t>。。。。。。</w:t>
            </w:r>
          </w:p>
          <w:p>
            <w:pPr>
              <w:widowControl/>
              <w:jc w:val="left"/>
              <w:rPr>
                <w:rFonts w:ascii="宋体" w:hAnsi="宋体"/>
                <w:szCs w:val="21"/>
              </w:rPr>
            </w:pPr>
            <w:r>
              <w:rPr>
                <w:rFonts w:hint="eastAsia" w:ascii="宋体" w:hAnsi="宋体"/>
                <w:szCs w:val="21"/>
              </w:rPr>
              <w:t>审核时未发现有相关方投诉和环境安全违规情况发生。</w:t>
            </w:r>
          </w:p>
        </w:tc>
        <w:tc>
          <w:tcPr>
            <w:tcW w:w="1585" w:type="dxa"/>
          </w:tcPr>
          <w:p>
            <w:pPr>
              <w:rPr>
                <w:rFonts w:hint="default"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 w:hRule="atLeast"/>
        </w:trPr>
        <w:tc>
          <w:tcPr>
            <w:tcW w:w="2160" w:type="dxa"/>
          </w:tcPr>
          <w:p>
            <w:pPr>
              <w:adjustRightInd w:val="0"/>
              <w:snapToGrid w:val="0"/>
              <w:jc w:val="center"/>
              <w:rPr>
                <w:szCs w:val="21"/>
              </w:rPr>
            </w:pPr>
            <w:r>
              <w:rPr>
                <w:rFonts w:hint="eastAsia" w:ascii="宋体" w:hAnsi="宋体" w:cs="新宋体"/>
                <w:szCs w:val="21"/>
              </w:rPr>
              <w:t>运行策划和控制</w:t>
            </w:r>
          </w:p>
        </w:tc>
        <w:tc>
          <w:tcPr>
            <w:tcW w:w="960" w:type="dxa"/>
          </w:tcPr>
          <w:p>
            <w:pPr>
              <w:rPr>
                <w:rFonts w:ascii="宋体" w:hAnsi="宋体" w:cs="新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8.1 </w:t>
            </w:r>
          </w:p>
          <w:p>
            <w:pPr>
              <w:rPr>
                <w:rFonts w:ascii="宋体" w:hAnsi="宋体"/>
                <w:szCs w:val="21"/>
              </w:rPr>
            </w:pPr>
          </w:p>
        </w:tc>
        <w:tc>
          <w:tcPr>
            <w:tcW w:w="10004" w:type="dxa"/>
          </w:tcPr>
          <w:p>
            <w:pPr>
              <w:tabs>
                <w:tab w:val="left" w:pos="1080"/>
              </w:tabs>
              <w:rPr>
                <w:rFonts w:ascii="宋体"/>
                <w:color w:val="000000"/>
                <w:kern w:val="0"/>
                <w:szCs w:val="21"/>
              </w:rPr>
            </w:pPr>
            <w:r>
              <w:rPr>
                <w:rFonts w:hint="eastAsia" w:ascii="宋体"/>
                <w:color w:val="000000"/>
                <w:kern w:val="0"/>
                <w:szCs w:val="21"/>
              </w:rPr>
              <w:t xml:space="preserve">    在</w:t>
            </w:r>
            <w:r>
              <w:rPr>
                <w:rFonts w:hint="eastAsia" w:ascii="宋体"/>
                <w:color w:val="000000"/>
                <w:kern w:val="0"/>
                <w:szCs w:val="21"/>
                <w:lang w:eastAsia="zh-CN"/>
              </w:rPr>
              <w:t>业务部</w:t>
            </w:r>
            <w:r>
              <w:rPr>
                <w:rFonts w:hint="eastAsia" w:ascii="宋体"/>
                <w:color w:val="000000"/>
                <w:kern w:val="0"/>
                <w:szCs w:val="21"/>
              </w:rPr>
              <w:t>查看，提供有</w:t>
            </w:r>
            <w:r>
              <w:rPr>
                <w:rFonts w:hint="eastAsia" w:ascii="宋体" w:hAnsi="宋体"/>
                <w:szCs w:val="21"/>
                <w:lang w:eastAsia="zh-CN"/>
              </w:rPr>
              <w:t>超细粉煤灰复合材料制品的销售</w:t>
            </w:r>
            <w:r>
              <w:rPr>
                <w:rFonts w:hint="eastAsia"/>
                <w:bCs/>
                <w:szCs w:val="21"/>
              </w:rPr>
              <w:t>的合同资料、派遣单等，其</w:t>
            </w:r>
            <w:r>
              <w:rPr>
                <w:rFonts w:hint="eastAsia" w:ascii="宋体"/>
                <w:color w:val="000000"/>
                <w:kern w:val="0"/>
                <w:szCs w:val="21"/>
              </w:rPr>
              <w:t>认证范围处于正常经营情况。</w:t>
            </w:r>
          </w:p>
          <w:p>
            <w:pPr>
              <w:tabs>
                <w:tab w:val="left" w:pos="1080"/>
              </w:tabs>
              <w:ind w:firstLine="420" w:firstLineChars="200"/>
              <w:rPr>
                <w:rFonts w:ascii="宋体"/>
                <w:color w:val="000000"/>
                <w:kern w:val="0"/>
                <w:szCs w:val="21"/>
              </w:rPr>
            </w:pPr>
            <w:r>
              <w:rPr>
                <w:rFonts w:hint="eastAsia" w:ascii="宋体"/>
                <w:color w:val="000000"/>
                <w:kern w:val="0"/>
                <w:szCs w:val="21"/>
              </w:rPr>
              <w:t>在</w:t>
            </w:r>
            <w:r>
              <w:rPr>
                <w:rFonts w:hint="eastAsia" w:ascii="宋体"/>
                <w:color w:val="000000"/>
                <w:kern w:val="0"/>
                <w:szCs w:val="21"/>
                <w:lang w:eastAsia="zh-CN"/>
              </w:rPr>
              <w:t>业务部视频查看</w:t>
            </w:r>
            <w:r>
              <w:rPr>
                <w:rFonts w:hint="eastAsia" w:ascii="宋体"/>
                <w:color w:val="000000"/>
                <w:kern w:val="0"/>
                <w:szCs w:val="21"/>
              </w:rPr>
              <w:t>，</w:t>
            </w:r>
            <w:r>
              <w:rPr>
                <w:rFonts w:hint="eastAsia" w:ascii="宋体"/>
                <w:color w:val="000000"/>
                <w:kern w:val="0"/>
                <w:szCs w:val="21"/>
                <w:lang w:eastAsia="zh-CN"/>
              </w:rPr>
              <w:t>业务部</w:t>
            </w:r>
            <w:r>
              <w:rPr>
                <w:rFonts w:hint="eastAsia" w:ascii="宋体"/>
                <w:color w:val="000000"/>
                <w:kern w:val="0"/>
                <w:szCs w:val="21"/>
              </w:rPr>
              <w:t>重要环境因素有：</w:t>
            </w:r>
            <w:r>
              <w:rPr>
                <w:rFonts w:hint="eastAsia"/>
                <w:szCs w:val="21"/>
              </w:rPr>
              <w:t>固废排放、潜在火灾。</w:t>
            </w:r>
          </w:p>
          <w:p>
            <w:pPr>
              <w:spacing w:line="400" w:lineRule="atLeast"/>
              <w:ind w:firstLine="420" w:firstLineChars="200"/>
              <w:rPr>
                <w:rFonts w:ascii="宋体"/>
                <w:color w:val="000000"/>
                <w:kern w:val="0"/>
                <w:szCs w:val="21"/>
              </w:rPr>
            </w:pPr>
            <w:r>
              <w:rPr>
                <w:rFonts w:hint="eastAsia" w:ascii="宋体"/>
                <w:color w:val="000000"/>
                <w:kern w:val="0"/>
                <w:szCs w:val="21"/>
                <w:lang w:eastAsia="zh-CN"/>
              </w:rPr>
              <w:t>业务部</w:t>
            </w:r>
            <w:r>
              <w:rPr>
                <w:rFonts w:hint="eastAsia" w:ascii="宋体"/>
                <w:color w:val="000000"/>
                <w:kern w:val="0"/>
                <w:szCs w:val="21"/>
              </w:rPr>
              <w:t>根据部门的重要环境因素，策划的环境管理制度有：</w:t>
            </w:r>
            <w:r>
              <w:rPr>
                <w:rFonts w:hint="eastAsia" w:ascii="宋体" w:hAnsi="宋体" w:cs="Arial"/>
                <w:iCs/>
                <w:szCs w:val="21"/>
              </w:rPr>
              <w:t>《应急准备和响应管理程序》、</w:t>
            </w:r>
            <w:r>
              <w:rPr>
                <w:rFonts w:hint="eastAsia" w:ascii="宋体"/>
                <w:color w:val="000000"/>
                <w:kern w:val="0"/>
                <w:szCs w:val="21"/>
              </w:rPr>
              <w:t>《监视、测量、分析和评价管理程序》、</w:t>
            </w:r>
            <w:r>
              <w:rPr>
                <w:rFonts w:hint="eastAsia" w:ascii="宋体" w:hAnsi="宋体" w:cs="Arial"/>
                <w:iCs/>
                <w:szCs w:val="21"/>
              </w:rPr>
              <w:t>《消防安全管理制度》、《火灾应急措施》等</w:t>
            </w:r>
            <w:r>
              <w:rPr>
                <w:rFonts w:hint="eastAsia" w:ascii="宋体"/>
                <w:color w:val="000000"/>
                <w:kern w:val="0"/>
                <w:szCs w:val="21"/>
              </w:rPr>
              <w:t>。</w:t>
            </w:r>
          </w:p>
          <w:p>
            <w:pPr>
              <w:spacing w:line="400" w:lineRule="atLeast"/>
              <w:ind w:firstLine="420" w:firstLineChars="200"/>
              <w:rPr>
                <w:rFonts w:ascii="宋体" w:hAnsi="宋体"/>
                <w:szCs w:val="21"/>
              </w:rPr>
            </w:pPr>
            <w:r>
              <w:rPr>
                <w:rFonts w:hint="eastAsia" w:ascii="宋体"/>
                <w:color w:val="000000"/>
                <w:kern w:val="0"/>
                <w:szCs w:val="21"/>
                <w:lang w:eastAsia="zh-CN"/>
              </w:rPr>
              <w:t>视频查看</w:t>
            </w:r>
            <w:r>
              <w:rPr>
                <w:rFonts w:hint="eastAsia" w:ascii="宋体"/>
                <w:color w:val="000000"/>
                <w:kern w:val="0"/>
                <w:szCs w:val="21"/>
              </w:rPr>
              <w:t>，部门的服务内容主要有：</w:t>
            </w:r>
            <w:r>
              <w:rPr>
                <w:rFonts w:hint="eastAsia" w:ascii="宋体" w:hAnsi="宋体"/>
                <w:szCs w:val="21"/>
                <w:lang w:eastAsia="zh-CN"/>
              </w:rPr>
              <w:t>超细粉煤灰复合材料制品的销售</w:t>
            </w:r>
            <w:r>
              <w:rPr>
                <w:rFonts w:hint="eastAsia" w:ascii="宋体" w:hAnsi="宋体"/>
                <w:szCs w:val="21"/>
              </w:rPr>
              <w:t>。</w:t>
            </w:r>
          </w:p>
          <w:p>
            <w:pPr>
              <w:spacing w:line="400" w:lineRule="atLeast"/>
              <w:ind w:firstLine="420" w:firstLineChars="200"/>
              <w:rPr>
                <w:rFonts w:ascii="宋体" w:hAnsi="宋体"/>
                <w:szCs w:val="21"/>
              </w:rPr>
            </w:pPr>
            <w:r>
              <w:rPr>
                <w:rFonts w:hint="eastAsia" w:ascii="宋体" w:hAnsi="宋体"/>
                <w:szCs w:val="21"/>
              </w:rPr>
              <w:t>1、固废排放管理：</w:t>
            </w:r>
          </w:p>
          <w:p>
            <w:pPr>
              <w:spacing w:line="400" w:lineRule="atLeast"/>
              <w:ind w:firstLine="420" w:firstLineChars="200"/>
              <w:rPr>
                <w:rFonts w:ascii="宋体" w:hAnsi="宋体"/>
                <w:szCs w:val="21"/>
              </w:rPr>
            </w:pPr>
            <w:r>
              <w:rPr>
                <w:rFonts w:hint="eastAsia" w:ascii="宋体" w:hAnsi="宋体"/>
                <w:szCs w:val="21"/>
              </w:rPr>
              <w:t>公司编制了《固体废弃物管理规定》，规定了办公和服务实施过程固废处理的管理要求。</w:t>
            </w:r>
          </w:p>
          <w:p>
            <w:pPr>
              <w:spacing w:line="400" w:lineRule="atLeast"/>
              <w:ind w:firstLine="420" w:firstLineChars="200"/>
              <w:rPr>
                <w:rFonts w:ascii="宋体" w:hAnsi="宋体"/>
                <w:szCs w:val="21"/>
              </w:rPr>
            </w:pPr>
            <w:r>
              <w:rPr>
                <w:rFonts w:hint="eastAsia" w:ascii="宋体" w:hAnsi="宋体"/>
                <w:szCs w:val="21"/>
              </w:rPr>
              <w:t>查，办公环节的主要固废为：废纸、废办公用品、以及生活垃圾等。现采取集中收集，交由环卫处理。</w:t>
            </w:r>
            <w:r>
              <w:rPr>
                <w:rFonts w:hint="eastAsia" w:ascii="宋体"/>
                <w:color w:val="000000"/>
                <w:kern w:val="0"/>
                <w:szCs w:val="21"/>
              </w:rPr>
              <w:t>在办公区域垃圾桶标识明确。</w:t>
            </w:r>
          </w:p>
          <w:p>
            <w:pPr>
              <w:spacing w:line="400" w:lineRule="atLeast"/>
              <w:ind w:firstLine="420" w:firstLineChars="200"/>
              <w:rPr>
                <w:rFonts w:ascii="宋体" w:hAnsi="宋体"/>
                <w:szCs w:val="21"/>
              </w:rPr>
            </w:pPr>
            <w:r>
              <w:rPr>
                <w:rFonts w:hint="eastAsia" w:ascii="宋体" w:hAnsi="宋体"/>
                <w:szCs w:val="21"/>
                <w:lang w:eastAsia="zh-CN"/>
              </w:rPr>
              <w:t>超细粉煤灰复合材料制品的销售</w:t>
            </w:r>
            <w:r>
              <w:rPr>
                <w:rFonts w:hint="eastAsia" w:ascii="宋体" w:hAnsi="宋体"/>
                <w:szCs w:val="21"/>
              </w:rPr>
              <w:t>实施过程的固废有：包装等。</w:t>
            </w:r>
          </w:p>
          <w:p>
            <w:pPr>
              <w:spacing w:line="400" w:lineRule="atLeast"/>
              <w:ind w:firstLine="420" w:firstLineChars="200"/>
              <w:rPr>
                <w:rFonts w:ascii="宋体"/>
                <w:color w:val="000000" w:themeColor="text1"/>
                <w:kern w:val="0"/>
                <w:szCs w:val="21"/>
              </w:rPr>
            </w:pPr>
            <w:r>
              <w:rPr>
                <w:rFonts w:hint="eastAsia" w:ascii="宋体"/>
                <w:color w:val="000000" w:themeColor="text1"/>
                <w:kern w:val="0"/>
                <w:szCs w:val="21"/>
              </w:rPr>
              <w:t>2、</w:t>
            </w:r>
            <w:r>
              <w:rPr>
                <w:rFonts w:hint="eastAsia" w:ascii="宋体" w:hAnsi="宋体"/>
                <w:color w:val="000000" w:themeColor="text1"/>
                <w:szCs w:val="21"/>
              </w:rPr>
              <w:t>火灾预</w:t>
            </w:r>
            <w:r>
              <w:rPr>
                <w:rFonts w:hint="eastAsia" w:ascii="宋体"/>
                <w:color w:val="000000" w:themeColor="text1"/>
                <w:kern w:val="0"/>
                <w:szCs w:val="21"/>
              </w:rPr>
              <w:t>防：</w:t>
            </w:r>
          </w:p>
          <w:p>
            <w:pPr>
              <w:spacing w:line="400" w:lineRule="atLeast"/>
              <w:ind w:firstLine="420" w:firstLineChars="200"/>
              <w:rPr>
                <w:rFonts w:ascii="宋体"/>
                <w:color w:val="000000"/>
                <w:kern w:val="0"/>
                <w:szCs w:val="21"/>
              </w:rPr>
            </w:pPr>
            <w:r>
              <w:rPr>
                <w:rFonts w:hint="eastAsia" w:ascii="宋体"/>
                <w:color w:val="000000"/>
                <w:kern w:val="0"/>
                <w:szCs w:val="21"/>
              </w:rPr>
              <w:t>查看，公司编制了火灾预防管理规定、应急管理规定。</w:t>
            </w:r>
          </w:p>
          <w:p>
            <w:pPr>
              <w:spacing w:line="400" w:lineRule="atLeast"/>
              <w:ind w:firstLine="420" w:firstLineChars="200"/>
              <w:rPr>
                <w:rFonts w:ascii="宋体"/>
                <w:color w:val="000000"/>
                <w:kern w:val="0"/>
                <w:szCs w:val="21"/>
              </w:rPr>
            </w:pPr>
            <w:r>
              <w:rPr>
                <w:rFonts w:hint="eastAsia" w:ascii="宋体"/>
                <w:color w:val="000000"/>
                <w:kern w:val="0"/>
                <w:szCs w:val="21"/>
              </w:rPr>
              <w:t>查看，共用区域、办公</w:t>
            </w:r>
            <w:r>
              <w:rPr>
                <w:rFonts w:hint="eastAsia" w:ascii="宋体"/>
                <w:color w:val="000000"/>
                <w:kern w:val="0"/>
                <w:szCs w:val="21"/>
                <w:lang w:eastAsia="zh-CN"/>
              </w:rPr>
              <w:t>区域</w:t>
            </w:r>
            <w:r>
              <w:rPr>
                <w:rFonts w:hint="eastAsia" w:ascii="宋体"/>
                <w:color w:val="000000"/>
                <w:kern w:val="0"/>
                <w:szCs w:val="21"/>
              </w:rPr>
              <w:t>设置了消防栓、灭火器、应急报警器等，设施状态良好。</w:t>
            </w:r>
          </w:p>
          <w:p>
            <w:pPr>
              <w:spacing w:line="400" w:lineRule="atLeast"/>
              <w:ind w:firstLine="420" w:firstLineChars="200"/>
              <w:rPr>
                <w:rFonts w:ascii="宋体"/>
                <w:color w:val="000000"/>
                <w:kern w:val="0"/>
                <w:szCs w:val="21"/>
              </w:rPr>
            </w:pPr>
            <w:r>
              <w:rPr>
                <w:rFonts w:hint="eastAsia" w:ascii="宋体"/>
                <w:color w:val="000000"/>
                <w:kern w:val="0"/>
                <w:szCs w:val="21"/>
                <w:lang w:eastAsia="zh-CN"/>
              </w:rPr>
              <w:t>视频查看</w:t>
            </w:r>
            <w:r>
              <w:rPr>
                <w:rFonts w:hint="eastAsia" w:ascii="宋体"/>
                <w:color w:val="000000"/>
                <w:kern w:val="0"/>
                <w:szCs w:val="21"/>
              </w:rPr>
              <w:t>,消防设施配置完整，完好。</w:t>
            </w:r>
          </w:p>
          <w:p>
            <w:pPr>
              <w:spacing w:line="400" w:lineRule="atLeast"/>
              <w:ind w:firstLine="420" w:firstLineChars="200"/>
              <w:rPr>
                <w:rFonts w:ascii="宋体"/>
                <w:color w:val="000000"/>
                <w:kern w:val="0"/>
                <w:szCs w:val="21"/>
              </w:rPr>
            </w:pPr>
            <w:r>
              <w:rPr>
                <w:rFonts w:hint="eastAsia" w:ascii="宋体"/>
                <w:color w:val="000000"/>
                <w:kern w:val="0"/>
                <w:szCs w:val="21"/>
              </w:rPr>
              <w:t>公司定期参加组织的消防培训和演练，</w:t>
            </w:r>
            <w:r>
              <w:rPr>
                <w:rFonts w:hint="eastAsia" w:ascii="宋体"/>
                <w:color w:val="000000"/>
                <w:kern w:val="0"/>
                <w:szCs w:val="21"/>
                <w:lang w:eastAsia="zh-CN"/>
              </w:rPr>
              <w:t>业务部</w:t>
            </w:r>
            <w:r>
              <w:rPr>
                <w:rFonts w:hint="eastAsia" w:ascii="宋体"/>
                <w:color w:val="000000"/>
                <w:kern w:val="0"/>
                <w:szCs w:val="21"/>
              </w:rPr>
              <w:t>主要岗位均参与。</w:t>
            </w:r>
          </w:p>
          <w:p>
            <w:pPr>
              <w:spacing w:line="400" w:lineRule="exact"/>
              <w:ind w:firstLine="420" w:firstLineChars="200"/>
              <w:rPr>
                <w:rFonts w:ascii="宋体"/>
                <w:color w:val="000000"/>
                <w:kern w:val="0"/>
                <w:szCs w:val="21"/>
              </w:rPr>
            </w:pPr>
          </w:p>
          <w:p>
            <w:pPr>
              <w:spacing w:line="400" w:lineRule="exact"/>
              <w:ind w:firstLine="420" w:firstLineChars="200"/>
              <w:rPr>
                <w:rFonts w:ascii="宋体" w:hAnsi="宋体"/>
                <w:szCs w:val="21"/>
              </w:rPr>
            </w:pPr>
            <w:r>
              <w:rPr>
                <w:rFonts w:hint="eastAsia" w:ascii="宋体" w:hAnsi="宋体"/>
                <w:szCs w:val="21"/>
                <w:lang w:eastAsia="zh-CN"/>
              </w:rPr>
              <w:t>视频查看</w:t>
            </w:r>
            <w:r>
              <w:rPr>
                <w:rFonts w:hint="eastAsia" w:ascii="宋体" w:hAnsi="宋体"/>
                <w:szCs w:val="21"/>
              </w:rPr>
              <w:t>，</w:t>
            </w:r>
            <w:r>
              <w:rPr>
                <w:rFonts w:hint="eastAsia" w:ascii="宋体" w:hAnsi="宋体"/>
                <w:szCs w:val="21"/>
                <w:lang w:eastAsia="zh-CN"/>
              </w:rPr>
              <w:t>业务部</w:t>
            </w:r>
            <w:r>
              <w:rPr>
                <w:rFonts w:hint="eastAsia" w:ascii="宋体" w:hAnsi="宋体"/>
                <w:szCs w:val="21"/>
              </w:rPr>
              <w:t>的不可接受风险为：</w:t>
            </w:r>
            <w:r>
              <w:rPr>
                <w:rFonts w:hint="eastAsia"/>
                <w:szCs w:val="21"/>
              </w:rPr>
              <w:t>潜在火灾、</w:t>
            </w:r>
            <w:r>
              <w:rPr>
                <w:rFonts w:hint="eastAsia"/>
                <w:szCs w:val="21"/>
                <w:lang w:eastAsia="zh-CN"/>
              </w:rPr>
              <w:t>车辆伤害</w:t>
            </w:r>
            <w:r>
              <w:rPr>
                <w:rFonts w:hint="eastAsia"/>
                <w:szCs w:val="21"/>
              </w:rPr>
              <w:t>、触电等</w:t>
            </w:r>
            <w:r>
              <w:rPr>
                <w:rFonts w:hint="eastAsia" w:ascii="宋体" w:hAnsi="宋体"/>
                <w:szCs w:val="21"/>
              </w:rPr>
              <w:t>。</w:t>
            </w:r>
          </w:p>
          <w:p>
            <w:pPr>
              <w:spacing w:line="400" w:lineRule="exact"/>
              <w:ind w:firstLine="420" w:firstLineChars="200"/>
              <w:rPr>
                <w:rFonts w:ascii="宋体" w:hAnsi="宋体"/>
                <w:szCs w:val="21"/>
              </w:rPr>
            </w:pPr>
            <w:r>
              <w:rPr>
                <w:rFonts w:hint="eastAsia" w:ascii="宋体" w:hAnsi="宋体"/>
                <w:szCs w:val="21"/>
                <w:lang w:eastAsia="zh-CN"/>
              </w:rPr>
              <w:t>业务部</w:t>
            </w:r>
            <w:r>
              <w:rPr>
                <w:rFonts w:hint="eastAsia" w:ascii="宋体" w:hAnsi="宋体"/>
                <w:szCs w:val="21"/>
              </w:rPr>
              <w:t>制订了相关的危险源防护、管理措施，如《现场维修服务应急救援预案》、《设备操作规程》等：</w:t>
            </w:r>
          </w:p>
          <w:p>
            <w:pPr>
              <w:spacing w:line="400" w:lineRule="exact"/>
              <w:ind w:firstLine="420" w:firstLineChars="200"/>
              <w:rPr>
                <w:rFonts w:ascii="宋体" w:hAnsi="宋体"/>
                <w:szCs w:val="21"/>
              </w:rPr>
            </w:pPr>
            <w:r>
              <w:rPr>
                <w:rFonts w:hint="eastAsia" w:ascii="宋体" w:hAnsi="宋体"/>
                <w:szCs w:val="21"/>
              </w:rPr>
              <w:t>1、触电风险管理：</w:t>
            </w:r>
          </w:p>
          <w:p>
            <w:pPr>
              <w:spacing w:line="400" w:lineRule="exact"/>
              <w:ind w:firstLine="420" w:firstLineChars="200"/>
              <w:rPr>
                <w:rFonts w:ascii="宋体" w:hAnsi="宋体"/>
                <w:szCs w:val="21"/>
              </w:rPr>
            </w:pPr>
            <w:r>
              <w:rPr>
                <w:rFonts w:hint="eastAsia" w:ascii="宋体" w:hAnsi="宋体"/>
                <w:szCs w:val="21"/>
                <w:lang w:eastAsia="zh-CN"/>
              </w:rPr>
              <w:t>视频查看</w:t>
            </w:r>
            <w:r>
              <w:rPr>
                <w:rFonts w:hint="eastAsia" w:ascii="宋体" w:hAnsi="宋体"/>
                <w:szCs w:val="21"/>
              </w:rPr>
              <w:t>，公司规定了安全供电的管理要求，所有电气设备定期进行维护，公司定期对线路等进行安全检查，发现问题及时进行处理。同时公司对用电安全管理进行了培训</w:t>
            </w:r>
            <w:r>
              <w:rPr>
                <w:rFonts w:hint="eastAsia" w:ascii="宋体" w:hAnsi="宋体"/>
                <w:szCs w:val="21"/>
                <w:lang w:eastAsia="zh-CN"/>
              </w:rPr>
              <w:t>。</w:t>
            </w:r>
          </w:p>
          <w:p>
            <w:pPr>
              <w:spacing w:line="400" w:lineRule="exact"/>
              <w:ind w:firstLine="420" w:firstLineChars="200"/>
              <w:rPr>
                <w:rFonts w:ascii="宋体" w:hAnsi="宋体"/>
                <w:szCs w:val="21"/>
              </w:rPr>
            </w:pPr>
            <w:r>
              <w:rPr>
                <w:rFonts w:hint="eastAsia" w:ascii="宋体" w:hAnsi="宋体"/>
                <w:szCs w:val="21"/>
              </w:rPr>
              <w:t>2、</w:t>
            </w:r>
            <w:r>
              <w:rPr>
                <w:rFonts w:hint="eastAsia"/>
                <w:szCs w:val="21"/>
                <w:lang w:eastAsia="zh-CN"/>
              </w:rPr>
              <w:t>车辆伤害</w:t>
            </w:r>
            <w:r>
              <w:rPr>
                <w:rFonts w:hint="eastAsia" w:ascii="宋体" w:hAnsi="宋体"/>
                <w:szCs w:val="21"/>
              </w:rPr>
              <w:t>管理：</w:t>
            </w:r>
          </w:p>
          <w:p>
            <w:pPr>
              <w:spacing w:line="400" w:lineRule="atLeast"/>
              <w:ind w:firstLine="420" w:firstLineChars="200"/>
              <w:rPr>
                <w:rFonts w:ascii="宋体"/>
                <w:color w:val="000000"/>
                <w:kern w:val="0"/>
                <w:szCs w:val="21"/>
              </w:rPr>
            </w:pPr>
            <w:r>
              <w:rPr>
                <w:rFonts w:hint="eastAsia" w:ascii="宋体" w:hAnsi="宋体"/>
                <w:szCs w:val="21"/>
              </w:rPr>
              <w:t>现场了解：公司制订了人员</w:t>
            </w:r>
            <w:r>
              <w:rPr>
                <w:rFonts w:hint="eastAsia" w:ascii="宋体"/>
                <w:color w:val="000000"/>
                <w:kern w:val="0"/>
                <w:szCs w:val="21"/>
              </w:rPr>
              <w:t>防护管理规定、应急管理规定。</w:t>
            </w:r>
          </w:p>
          <w:p>
            <w:pPr>
              <w:spacing w:line="400" w:lineRule="atLeast"/>
              <w:ind w:firstLine="420" w:firstLineChars="200"/>
              <w:rPr>
                <w:rFonts w:ascii="宋体"/>
                <w:color w:val="000000"/>
                <w:kern w:val="0"/>
                <w:szCs w:val="21"/>
              </w:rPr>
            </w:pPr>
            <w:r>
              <w:rPr>
                <w:rFonts w:hint="eastAsia" w:ascii="宋体"/>
                <w:color w:val="000000"/>
                <w:kern w:val="0"/>
                <w:szCs w:val="21"/>
              </w:rPr>
              <w:t>查，</w:t>
            </w:r>
            <w:r>
              <w:rPr>
                <w:rFonts w:hint="eastAsia" w:ascii="宋体"/>
                <w:color w:val="000000"/>
                <w:kern w:val="0"/>
                <w:szCs w:val="21"/>
                <w:lang w:eastAsia="zh-CN"/>
              </w:rPr>
              <w:t>业务部</w:t>
            </w:r>
            <w:r>
              <w:rPr>
                <w:rFonts w:hint="eastAsia" w:ascii="宋体"/>
                <w:color w:val="000000"/>
                <w:kern w:val="0"/>
                <w:szCs w:val="21"/>
              </w:rPr>
              <w:t>员工定期参加</w:t>
            </w:r>
            <w:r>
              <w:rPr>
                <w:rFonts w:hint="eastAsia" w:ascii="宋体"/>
                <w:color w:val="000000"/>
                <w:kern w:val="0"/>
                <w:szCs w:val="21"/>
                <w:lang w:eastAsia="zh-CN"/>
              </w:rPr>
              <w:t>车辆安全驾驶</w:t>
            </w:r>
            <w:r>
              <w:rPr>
                <w:rFonts w:hint="eastAsia" w:ascii="宋体"/>
                <w:color w:val="000000"/>
                <w:kern w:val="0"/>
                <w:szCs w:val="21"/>
              </w:rPr>
              <w:t>的培训。</w:t>
            </w:r>
          </w:p>
          <w:p>
            <w:pPr>
              <w:spacing w:line="400" w:lineRule="atLeast"/>
              <w:ind w:firstLine="420" w:firstLineChars="200"/>
              <w:rPr>
                <w:rFonts w:ascii="宋体"/>
                <w:color w:val="000000"/>
                <w:kern w:val="0"/>
                <w:szCs w:val="21"/>
              </w:rPr>
            </w:pPr>
            <w:r>
              <w:rPr>
                <w:rFonts w:hint="eastAsia" w:ascii="宋体"/>
                <w:color w:val="000000"/>
                <w:kern w:val="0"/>
                <w:szCs w:val="21"/>
                <w:lang w:eastAsia="zh-CN"/>
              </w:rPr>
              <w:t>视频查看</w:t>
            </w:r>
            <w:r>
              <w:rPr>
                <w:rFonts w:hint="eastAsia" w:ascii="宋体"/>
                <w:color w:val="000000"/>
                <w:kern w:val="0"/>
                <w:szCs w:val="21"/>
              </w:rPr>
              <w:t>，员工操作符合要求。</w:t>
            </w:r>
          </w:p>
          <w:p>
            <w:pPr>
              <w:spacing w:line="400" w:lineRule="atLeast"/>
              <w:ind w:firstLine="420" w:firstLineChars="200"/>
              <w:rPr>
                <w:rFonts w:ascii="宋体"/>
                <w:color w:val="000000"/>
                <w:kern w:val="0"/>
                <w:szCs w:val="21"/>
              </w:rPr>
            </w:pPr>
            <w:r>
              <w:rPr>
                <w:rFonts w:hint="eastAsia" w:ascii="宋体"/>
                <w:color w:val="000000"/>
                <w:kern w:val="0"/>
                <w:szCs w:val="21"/>
                <w:lang w:eastAsia="zh-CN"/>
              </w:rPr>
              <w:t>视频查看</w:t>
            </w:r>
            <w:r>
              <w:rPr>
                <w:rFonts w:hint="eastAsia" w:ascii="宋体"/>
                <w:color w:val="000000"/>
                <w:kern w:val="0"/>
                <w:szCs w:val="21"/>
              </w:rPr>
              <w:t>，配置了必备的应急药品，如创口贴、急救包等。</w:t>
            </w:r>
          </w:p>
          <w:p>
            <w:pPr>
              <w:spacing w:line="400" w:lineRule="atLeast"/>
              <w:rPr>
                <w:rFonts w:ascii="宋体"/>
                <w:kern w:val="0"/>
                <w:szCs w:val="21"/>
              </w:rPr>
            </w:pPr>
            <w:r>
              <w:rPr>
                <w:rFonts w:hint="eastAsia" w:ascii="宋体"/>
                <w:kern w:val="0"/>
                <w:szCs w:val="21"/>
              </w:rPr>
              <w:t>查，</w:t>
            </w:r>
            <w:r>
              <w:rPr>
                <w:rFonts w:hint="eastAsia" w:ascii="宋体"/>
                <w:kern w:val="0"/>
                <w:szCs w:val="21"/>
                <w:lang w:eastAsia="zh-CN"/>
              </w:rPr>
              <w:t>业务部</w:t>
            </w:r>
            <w:r>
              <w:rPr>
                <w:rFonts w:hint="eastAsia" w:ascii="宋体"/>
                <w:kern w:val="0"/>
                <w:szCs w:val="21"/>
              </w:rPr>
              <w:t>员工定期参加安全培训。</w:t>
            </w:r>
          </w:p>
          <w:p>
            <w:pPr>
              <w:spacing w:line="400" w:lineRule="atLeast"/>
              <w:ind w:firstLine="420" w:firstLineChars="200"/>
              <w:rPr>
                <w:rFonts w:ascii="宋体"/>
                <w:kern w:val="0"/>
                <w:szCs w:val="21"/>
              </w:rPr>
            </w:pPr>
            <w:r>
              <w:rPr>
                <w:rFonts w:hint="eastAsia" w:ascii="宋体"/>
                <w:kern w:val="0"/>
                <w:szCs w:val="21"/>
                <w:lang w:eastAsia="zh-CN"/>
              </w:rPr>
              <w:t>视频查看</w:t>
            </w:r>
            <w:r>
              <w:rPr>
                <w:rFonts w:hint="eastAsia" w:ascii="宋体"/>
                <w:kern w:val="0"/>
                <w:szCs w:val="21"/>
              </w:rPr>
              <w:t>，地面清洁，无</w:t>
            </w:r>
            <w:r>
              <w:rPr>
                <w:rFonts w:hint="eastAsia" w:ascii="宋体"/>
                <w:kern w:val="0"/>
                <w:szCs w:val="21"/>
                <w:lang w:eastAsia="zh-CN"/>
              </w:rPr>
              <w:t>污水</w:t>
            </w:r>
            <w:r>
              <w:rPr>
                <w:rFonts w:hint="eastAsia" w:ascii="宋体"/>
                <w:kern w:val="0"/>
                <w:szCs w:val="21"/>
              </w:rPr>
              <w:t>湿滑等隐患。</w:t>
            </w:r>
          </w:p>
          <w:p>
            <w:pPr>
              <w:spacing w:line="400" w:lineRule="atLeast"/>
              <w:ind w:firstLine="420" w:firstLineChars="200"/>
              <w:rPr>
                <w:rFonts w:ascii="宋体"/>
                <w:kern w:val="0"/>
                <w:szCs w:val="21"/>
              </w:rPr>
            </w:pPr>
            <w:r>
              <w:rPr>
                <w:rFonts w:hint="eastAsia" w:ascii="宋体"/>
                <w:kern w:val="0"/>
                <w:szCs w:val="21"/>
                <w:lang w:eastAsia="zh-CN"/>
              </w:rPr>
              <w:t>视频查看</w:t>
            </w:r>
            <w:r>
              <w:rPr>
                <w:rFonts w:hint="eastAsia" w:ascii="宋体"/>
                <w:kern w:val="0"/>
                <w:szCs w:val="21"/>
              </w:rPr>
              <w:t>，工具归纳整齐，有专用盛具存放。</w:t>
            </w:r>
          </w:p>
          <w:p>
            <w:pPr>
              <w:spacing w:line="400" w:lineRule="atLeast"/>
              <w:ind w:firstLine="420" w:firstLineChars="200"/>
              <w:rPr>
                <w:rFonts w:ascii="宋体" w:hAnsi="宋体" w:cs="宋体"/>
                <w:szCs w:val="21"/>
              </w:rPr>
            </w:pPr>
            <w:r>
              <w:rPr>
                <w:rFonts w:hint="eastAsia" w:ascii="宋体"/>
                <w:kern w:val="0"/>
                <w:szCs w:val="21"/>
                <w:lang w:eastAsia="zh-CN"/>
              </w:rPr>
              <w:t>视频查看</w:t>
            </w:r>
            <w:r>
              <w:rPr>
                <w:rFonts w:hint="eastAsia" w:ascii="宋体"/>
                <w:kern w:val="0"/>
                <w:szCs w:val="21"/>
              </w:rPr>
              <w:t>，配置了必备的应急药品，如创口贴、急救包等。</w:t>
            </w:r>
          </w:p>
        </w:tc>
        <w:tc>
          <w:tcPr>
            <w:tcW w:w="1585" w:type="dxa"/>
          </w:tcPr>
          <w:p>
            <w:pPr>
              <w:rPr>
                <w:rFonts w:hint="eastAsia" w:eastAsia="宋体"/>
                <w:lang w:eastAsia="zh-CN"/>
              </w:rPr>
            </w:pPr>
            <w:r>
              <w:rPr>
                <w:rFonts w:hint="eastAsia"/>
                <w:lang w:eastAsia="zh-CN"/>
              </w:rPr>
              <w:t>符合</w:t>
            </w:r>
          </w:p>
          <w:p/>
          <w:p/>
          <w:p/>
          <w:p/>
          <w:p/>
          <w:p/>
          <w:p/>
          <w:p/>
          <w:p/>
          <w:p/>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tcPr>
          <w:p>
            <w:pPr>
              <w:adjustRightInd w:val="0"/>
              <w:snapToGrid w:val="0"/>
              <w:jc w:val="center"/>
              <w:rPr>
                <w:rFonts w:ascii="宋体" w:hAnsi="宋体"/>
                <w:szCs w:val="21"/>
              </w:rPr>
            </w:pPr>
            <w:r>
              <w:rPr>
                <w:rFonts w:hint="eastAsia" w:ascii="宋体" w:hAnsi="宋体" w:cs="新宋体"/>
                <w:szCs w:val="21"/>
              </w:rPr>
              <w:t>应急准备和响应</w:t>
            </w:r>
          </w:p>
        </w:tc>
        <w:tc>
          <w:tcPr>
            <w:tcW w:w="960" w:type="dxa"/>
          </w:tcPr>
          <w:p>
            <w:pPr>
              <w:rPr>
                <w:rFonts w:ascii="宋体" w:hAnsi="宋体"/>
                <w:szCs w:val="21"/>
              </w:rPr>
            </w:pPr>
            <w:r>
              <w:rPr>
                <w:rFonts w:hint="eastAsia" w:ascii="宋体" w:hAnsi="宋体" w:cs="新宋体"/>
                <w:szCs w:val="21"/>
              </w:rPr>
              <w:t>E</w:t>
            </w:r>
            <w:r>
              <w:rPr>
                <w:rFonts w:hint="eastAsia" w:ascii="宋体" w:hAnsi="宋体" w:cs="新宋体"/>
                <w:szCs w:val="21"/>
                <w:lang w:val="en-US" w:eastAsia="zh-CN"/>
              </w:rPr>
              <w:t>S</w:t>
            </w:r>
            <w:r>
              <w:rPr>
                <w:rFonts w:hint="eastAsia" w:ascii="宋体" w:hAnsi="宋体" w:cs="新宋体"/>
                <w:szCs w:val="21"/>
              </w:rPr>
              <w:t>8.2</w:t>
            </w:r>
          </w:p>
        </w:tc>
        <w:tc>
          <w:tcPr>
            <w:tcW w:w="10004" w:type="dxa"/>
          </w:tcPr>
          <w:p>
            <w:pPr>
              <w:spacing w:line="240" w:lineRule="auto"/>
              <w:rPr>
                <w:rFonts w:hint="eastAsia" w:cs="宋体"/>
                <w:szCs w:val="21"/>
              </w:rPr>
            </w:pPr>
            <w:r>
              <w:rPr>
                <w:rFonts w:hint="eastAsia" w:cs="宋体"/>
                <w:szCs w:val="21"/>
              </w:rPr>
              <w:t>查见：《应急准备与响应程序》、《火灾应急演练记录》、《安全事故应急预案》等。</w:t>
            </w:r>
          </w:p>
          <w:p>
            <w:pPr>
              <w:spacing w:line="240" w:lineRule="auto"/>
              <w:rPr>
                <w:rFonts w:hint="eastAsia" w:cs="宋体"/>
                <w:szCs w:val="21"/>
              </w:rPr>
            </w:pPr>
            <w:r>
              <w:rPr>
                <w:rFonts w:hint="eastAsia" w:cs="宋体"/>
                <w:szCs w:val="21"/>
              </w:rPr>
              <w:t>查见：消防应急演练记录：</w:t>
            </w:r>
            <w:r>
              <w:rPr>
                <w:rFonts w:hint="eastAsia" w:cs="宋体"/>
                <w:szCs w:val="21"/>
                <w:lang w:eastAsia="zh-CN"/>
              </w:rPr>
              <w:t>业务部</w:t>
            </w:r>
            <w:r>
              <w:rPr>
                <w:rFonts w:hint="eastAsia" w:cs="宋体"/>
                <w:szCs w:val="21"/>
              </w:rPr>
              <w:t>全体人员参加了2022年5月10日进行的火灾消防应急预案演练。查，能提供以上演练记录及火灾演习总结报告。通过演练，检验了公司应对突发事件的能力、以及公司火灾事故应急预案的可操作性。有效降低事故危害，减少事故损失，确保员工人身安全和公司安全、健康、有序的发展等。</w:t>
            </w:r>
          </w:p>
          <w:p>
            <w:pPr>
              <w:spacing w:line="240" w:lineRule="auto"/>
              <w:rPr>
                <w:rFonts w:cs="宋体"/>
                <w:szCs w:val="21"/>
              </w:rPr>
            </w:pPr>
            <w:r>
              <w:rPr>
                <w:rFonts w:hint="eastAsia" w:cs="宋体"/>
                <w:szCs w:val="21"/>
              </w:rPr>
              <w:t>应急准备：在公司办公区域，按要求配置灭火器。</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vAlign w:val="top"/>
          </w:tcPr>
          <w:p>
            <w:pPr>
              <w:spacing w:line="360" w:lineRule="auto"/>
              <w:ind w:firstLine="420" w:firstLineChars="200"/>
              <w:jc w:val="left"/>
              <w:rPr>
                <w:rFonts w:hint="eastAsia" w:cs="黑体" w:asciiTheme="minorEastAsia" w:hAnsiTheme="minorEastAsia" w:eastAsiaTheme="minorEastAsia"/>
                <w:color w:val="000000"/>
                <w:kern w:val="2"/>
                <w:sz w:val="21"/>
                <w:szCs w:val="21"/>
                <w:lang w:val="en-US" w:eastAsia="zh-CN" w:bidi="ar-SA"/>
              </w:rPr>
            </w:pPr>
            <w:r>
              <w:rPr>
                <w:rFonts w:hint="eastAsia" w:cs="黑体" w:asciiTheme="minorEastAsia" w:hAnsiTheme="minorEastAsia" w:eastAsiaTheme="minorEastAsia"/>
                <w:color w:val="000000"/>
                <w:szCs w:val="21"/>
              </w:rPr>
              <w:t>运行策划和控制</w:t>
            </w:r>
          </w:p>
        </w:tc>
        <w:tc>
          <w:tcPr>
            <w:tcW w:w="960" w:type="dxa"/>
            <w:vAlign w:val="top"/>
          </w:tcPr>
          <w:p>
            <w:pPr>
              <w:spacing w:line="360" w:lineRule="auto"/>
              <w:jc w:val="left"/>
              <w:rPr>
                <w:rFonts w:hint="eastAsia" w:cs="黑体" w:asciiTheme="minorEastAsia" w:hAnsiTheme="minorEastAsia" w:eastAsiaTheme="minorEastAsia"/>
                <w:color w:val="000000"/>
                <w:kern w:val="2"/>
                <w:sz w:val="21"/>
                <w:szCs w:val="21"/>
                <w:lang w:val="en-US" w:eastAsia="zh-CN" w:bidi="ar-SA"/>
              </w:rPr>
            </w:pPr>
            <w:r>
              <w:rPr>
                <w:rFonts w:hint="eastAsia" w:cs="黑体" w:asciiTheme="minorEastAsia" w:hAnsiTheme="minorEastAsia" w:eastAsiaTheme="minorEastAsia"/>
                <w:color w:val="000000"/>
                <w:szCs w:val="21"/>
              </w:rPr>
              <w:t>Q8.1</w:t>
            </w:r>
          </w:p>
        </w:tc>
        <w:tc>
          <w:tcPr>
            <w:tcW w:w="10004" w:type="dxa"/>
            <w:vAlign w:val="top"/>
          </w:tcPr>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公司主要产品：</w:t>
            </w:r>
            <w:r>
              <w:rPr>
                <w:rFonts w:hint="eastAsia" w:ascii="宋体" w:hAnsi="宋体" w:eastAsiaTheme="minorEastAsia"/>
                <w:szCs w:val="21"/>
                <w:lang w:eastAsia="zh-CN"/>
              </w:rPr>
              <w:t>超细粉煤灰复合材料制品的销售</w:t>
            </w:r>
            <w:r>
              <w:rPr>
                <w:rFonts w:hint="eastAsia" w:cs="黑体" w:asciiTheme="minorEastAsia" w:hAnsiTheme="minorEastAsia" w:eastAsiaTheme="minorEastAsia"/>
                <w:color w:val="000000"/>
                <w:szCs w:val="21"/>
              </w:rPr>
              <w:t>。</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公司产品执行标准：中华人民共和国合同法、中华人民共和国产品质量法、中华人民共和国消费者权益法、GB/T 17706-1999销售预测报文、GB/T 17705-1999销售数据报告报文、 客户合同及要求等。</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lang w:eastAsia="zh-CN"/>
              </w:rPr>
              <w:t>业务部</w:t>
            </w:r>
            <w:r>
              <w:rPr>
                <w:rFonts w:hint="eastAsia" w:cs="黑体" w:asciiTheme="minorEastAsia" w:hAnsiTheme="minorEastAsia" w:eastAsiaTheme="minorEastAsia"/>
                <w:color w:val="000000"/>
                <w:szCs w:val="21"/>
              </w:rPr>
              <w:t>负责产品服务提供的策划，策划输出的具体结果包括以下内容：</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a）确定产品和服务的要求；--《合同》</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b）建立过程准则以及产品和服务的接收准则；---验收标准、《合同》</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c）确定符合产品和服务要求的资源；---工艺流程图</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d）按照准则实施过程控制；---服务过程监控</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e）保持、保留必要的文件和记录。---文件和质量记录</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---策划输出经过评审及跟进、必要的更改控制及批准等以适合组织的运行需要。</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----外包过程：</w:t>
            </w:r>
            <w:r>
              <w:rPr>
                <w:rFonts w:hint="eastAsia" w:cs="黑体" w:asciiTheme="minorEastAsia" w:hAnsiTheme="minorEastAsia" w:eastAsiaTheme="minorEastAsia"/>
                <w:color w:val="000000"/>
                <w:szCs w:val="21"/>
                <w:lang w:eastAsia="zh-CN"/>
              </w:rPr>
              <w:t>运输过程</w:t>
            </w:r>
            <w:r>
              <w:rPr>
                <w:rFonts w:hint="eastAsia" w:cs="黑体" w:asciiTheme="minorEastAsia" w:hAnsiTheme="minorEastAsia" w:eastAsiaTheme="minorEastAsia"/>
                <w:color w:val="000000"/>
                <w:szCs w:val="21"/>
              </w:rPr>
              <w:t>；</w:t>
            </w:r>
          </w:p>
          <w:p>
            <w:pPr>
              <w:spacing w:line="360" w:lineRule="auto"/>
              <w:ind w:firstLine="420" w:firstLineChars="200"/>
              <w:jc w:val="left"/>
              <w:rPr>
                <w:rFonts w:cs="黑体" w:asciiTheme="minorEastAsia" w:hAnsiTheme="minorEastAsia" w:eastAsiaTheme="minorEastAsia"/>
                <w:color w:val="000000"/>
                <w:szCs w:val="21"/>
              </w:rPr>
            </w:pPr>
            <w:r>
              <w:rPr>
                <w:rFonts w:hint="eastAsia" w:cs="黑体" w:asciiTheme="minorEastAsia" w:hAnsiTheme="minorEastAsia" w:eastAsiaTheme="minorEastAsia"/>
                <w:color w:val="000000"/>
                <w:szCs w:val="21"/>
              </w:rPr>
              <w:t>----特殊过程的识别：销售过程；</w:t>
            </w:r>
          </w:p>
          <w:p>
            <w:pPr>
              <w:spacing w:line="360" w:lineRule="auto"/>
              <w:ind w:firstLine="420" w:firstLineChars="200"/>
              <w:jc w:val="left"/>
              <w:rPr>
                <w:rFonts w:hint="eastAsia" w:cs="黑体" w:asciiTheme="minorEastAsia" w:hAnsiTheme="minorEastAsia" w:eastAsiaTheme="minorEastAsia"/>
                <w:color w:val="000000"/>
                <w:kern w:val="2"/>
                <w:sz w:val="21"/>
                <w:szCs w:val="21"/>
                <w:lang w:val="en-US" w:eastAsia="zh-CN" w:bidi="ar-SA"/>
              </w:rPr>
            </w:pPr>
            <w:r>
              <w:rPr>
                <w:rFonts w:hint="eastAsia" w:cs="黑体" w:asciiTheme="minorEastAsia" w:hAnsiTheme="minorEastAsia" w:eastAsiaTheme="minorEastAsia"/>
                <w:color w:val="000000"/>
                <w:szCs w:val="21"/>
              </w:rPr>
              <w:t>-----经确认：暂无策划的更改。</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vAlign w:val="top"/>
          </w:tcPr>
          <w:p>
            <w:pPr>
              <w:spacing w:line="400" w:lineRule="exact"/>
              <w:rPr>
                <w:rFonts w:hint="eastAsia" w:ascii="宋体" w:hAnsi="宋体" w:eastAsia="宋体" w:cs="Times New Roman"/>
                <w:kern w:val="2"/>
                <w:sz w:val="21"/>
                <w:szCs w:val="21"/>
                <w:lang w:val="en-US" w:eastAsia="zh-CN" w:bidi="ar-SA"/>
              </w:rPr>
            </w:pPr>
            <w:r>
              <w:rPr>
                <w:rFonts w:hint="eastAsia" w:ascii="宋体" w:hAnsi="宋体"/>
                <w:szCs w:val="21"/>
              </w:rPr>
              <w:t>设计开发</w:t>
            </w:r>
          </w:p>
        </w:tc>
        <w:tc>
          <w:tcPr>
            <w:tcW w:w="960" w:type="dxa"/>
            <w:vAlign w:val="top"/>
          </w:tcPr>
          <w:p>
            <w:pPr>
              <w:spacing w:line="400" w:lineRule="exact"/>
              <w:rPr>
                <w:rFonts w:hint="eastAsia" w:ascii="宋体" w:hAnsi="宋体" w:eastAsia="宋体" w:cs="Times New Roman"/>
                <w:kern w:val="2"/>
                <w:sz w:val="21"/>
                <w:szCs w:val="21"/>
                <w:lang w:val="en-US" w:eastAsia="zh-CN" w:bidi="ar-SA"/>
              </w:rPr>
            </w:pPr>
            <w:r>
              <w:rPr>
                <w:rFonts w:hint="eastAsia" w:ascii="宋体" w:hAnsi="宋体"/>
                <w:szCs w:val="21"/>
              </w:rPr>
              <w:t xml:space="preserve">Q8.3 </w:t>
            </w:r>
          </w:p>
        </w:tc>
        <w:tc>
          <w:tcPr>
            <w:tcW w:w="10004" w:type="dxa"/>
            <w:vAlign w:val="top"/>
          </w:tcPr>
          <w:p>
            <w:pPr>
              <w:spacing w:line="400" w:lineRule="exact"/>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本公司销售流程和模式已经成熟，销售平台没有变化，没有开发新的销售模式和流程，公司主要依据顾客的要求，实施产品的采购及销售，以往的销售方式及所提供的设备、产品已经得到客户认可。作业过程简单。未涉及设计开发过程</w:t>
            </w:r>
            <w:r>
              <w:rPr>
                <w:rFonts w:hint="eastAsia" w:ascii="宋体" w:hAnsi="宋体" w:cs="Times New Roman"/>
                <w:kern w:val="2"/>
                <w:sz w:val="21"/>
                <w:szCs w:val="21"/>
                <w:lang w:val="en-US" w:eastAsia="zh-CN" w:bidi="ar-SA"/>
              </w:rPr>
              <w:t>。</w:t>
            </w:r>
          </w:p>
        </w:tc>
        <w:tc>
          <w:tcPr>
            <w:tcW w:w="1585" w:type="dxa"/>
            <w:vAlign w:val="top"/>
          </w:tcPr>
          <w:p>
            <w:pPr>
              <w:rPr>
                <w:rFonts w:hint="eastAsia" w:ascii="Times New Roman" w:hAnsi="Times New Roman" w:eastAsia="宋体" w:cs="Times New Roman"/>
                <w:kern w:val="2"/>
                <w:sz w:val="21"/>
                <w:lang w:val="en-US" w:eastAsia="zh-CN" w:bidi="ar-SA"/>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vAlign w:val="top"/>
          </w:tcPr>
          <w:p>
            <w:pPr>
              <w:adjustRightInd w:val="0"/>
              <w:snapToGrid w:val="0"/>
              <w:jc w:val="center"/>
              <w:rPr>
                <w:rFonts w:hint="eastAsia" w:ascii="宋体" w:hAnsi="宋体" w:eastAsia="宋体" w:cs="新宋体"/>
                <w:kern w:val="2"/>
                <w:sz w:val="21"/>
                <w:szCs w:val="21"/>
                <w:highlight w:val="yellow"/>
                <w:lang w:val="en-US" w:eastAsia="zh-CN" w:bidi="ar-SA"/>
              </w:rPr>
            </w:pPr>
            <w:r>
              <w:rPr>
                <w:rFonts w:hint="eastAsia" w:ascii="宋体" w:hAnsi="宋体"/>
                <w:szCs w:val="21"/>
                <w:highlight w:val="none"/>
              </w:rPr>
              <w:t>生产和服务提供的控制</w:t>
            </w:r>
          </w:p>
        </w:tc>
        <w:tc>
          <w:tcPr>
            <w:tcW w:w="960" w:type="dxa"/>
            <w:vAlign w:val="top"/>
          </w:tcPr>
          <w:p>
            <w:pPr>
              <w:spacing w:line="400" w:lineRule="exact"/>
              <w:jc w:val="left"/>
              <w:rPr>
                <w:rFonts w:ascii="宋体" w:hAnsi="宋体"/>
                <w:szCs w:val="21"/>
                <w:highlight w:val="none"/>
              </w:rPr>
            </w:pPr>
            <w:r>
              <w:rPr>
                <w:rFonts w:hint="eastAsia" w:ascii="宋体" w:hAnsi="宋体"/>
                <w:szCs w:val="21"/>
                <w:highlight w:val="none"/>
              </w:rPr>
              <w:t>Q8.5.1</w:t>
            </w:r>
          </w:p>
          <w:p>
            <w:pPr>
              <w:rPr>
                <w:rFonts w:hint="eastAsia" w:ascii="宋体" w:hAnsi="宋体" w:eastAsia="宋体" w:cs="新宋体"/>
                <w:kern w:val="2"/>
                <w:sz w:val="21"/>
                <w:szCs w:val="21"/>
                <w:highlight w:val="yellow"/>
                <w:lang w:val="en-US" w:eastAsia="zh-CN" w:bidi="ar-SA"/>
              </w:rPr>
            </w:pPr>
          </w:p>
        </w:tc>
        <w:tc>
          <w:tcPr>
            <w:tcW w:w="10004" w:type="dxa"/>
            <w:vAlign w:val="top"/>
          </w:tcPr>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公司</w:t>
            </w:r>
            <w:r>
              <w:rPr>
                <w:rFonts w:hint="eastAsia" w:ascii="宋体" w:hAnsi="宋体" w:eastAsia="宋体" w:cs="宋体"/>
                <w:color w:val="000000"/>
                <w:szCs w:val="21"/>
                <w:highlight w:val="none"/>
              </w:rPr>
              <w:t>制定了《</w:t>
            </w:r>
            <w:r>
              <w:rPr>
                <w:rFonts w:hint="eastAsia" w:ascii="宋体" w:hAnsi="宋体" w:eastAsia="宋体" w:cs="宋体"/>
                <w:color w:val="000000"/>
                <w:szCs w:val="21"/>
                <w:highlight w:val="none"/>
                <w:lang w:val="en-US" w:eastAsia="zh-CN"/>
              </w:rPr>
              <w:t>销售和服务提供控制程序</w:t>
            </w:r>
            <w:r>
              <w:rPr>
                <w:rFonts w:hint="eastAsia" w:ascii="宋体" w:hAnsi="宋体" w:eastAsia="宋体" w:cs="宋体"/>
                <w:color w:val="000000"/>
                <w:szCs w:val="21"/>
                <w:highlight w:val="none"/>
              </w:rPr>
              <w:t>》</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明确了受控条件包括</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1、公司编制</w:t>
            </w:r>
            <w:r>
              <w:rPr>
                <w:rFonts w:hint="eastAsia" w:ascii="宋体" w:hAnsi="宋体" w:eastAsia="宋体" w:cs="宋体"/>
                <w:color w:val="000000"/>
                <w:szCs w:val="21"/>
                <w:highlight w:val="none"/>
              </w:rPr>
              <w:t>了《销售服务规范》、《</w:t>
            </w:r>
            <w:r>
              <w:rPr>
                <w:rFonts w:hint="eastAsia" w:ascii="宋体" w:hAnsi="宋体" w:eastAsia="宋体" w:cs="宋体"/>
                <w:color w:val="000000"/>
                <w:szCs w:val="21"/>
                <w:highlight w:val="none"/>
                <w:lang w:val="en-US" w:eastAsia="zh-CN"/>
              </w:rPr>
              <w:t>与顾客有关要求的评审控制程序</w:t>
            </w:r>
            <w:r>
              <w:rPr>
                <w:rFonts w:hint="eastAsia" w:ascii="宋体" w:hAnsi="宋体" w:eastAsia="宋体" w:cs="宋体"/>
                <w:color w:val="000000"/>
                <w:szCs w:val="21"/>
                <w:highlight w:val="none"/>
              </w:rPr>
              <w:t>》、《销售人员行为规范》、《销售服务质量控制规范</w:t>
            </w:r>
            <w:r>
              <w:rPr>
                <w:rFonts w:hint="eastAsia" w:ascii="宋体" w:hAnsi="宋体" w:eastAsia="宋体" w:cs="宋体"/>
                <w:color w:val="000000"/>
                <w:szCs w:val="21"/>
                <w:highlight w:val="none"/>
                <w:lang w:val="en-US" w:eastAsia="zh-CN"/>
              </w:rPr>
              <w:t xml:space="preserve"> </w:t>
            </w:r>
            <w:r>
              <w:rPr>
                <w:rFonts w:hint="eastAsia" w:ascii="宋体" w:hAnsi="宋体" w:eastAsia="宋体" w:cs="宋体"/>
                <w:color w:val="000000"/>
                <w:szCs w:val="21"/>
                <w:highlight w:val="none"/>
              </w:rPr>
              <w:t>》等对公司的产品销售过程进行了控制。</w:t>
            </w:r>
          </w:p>
          <w:p>
            <w:pPr>
              <w:spacing w:line="40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组织产品覆盖范</w:t>
            </w:r>
            <w:r>
              <w:rPr>
                <w:rFonts w:hint="eastAsia" w:ascii="宋体" w:hAnsi="宋体" w:eastAsia="宋体" w:cs="宋体"/>
                <w:color w:val="000000"/>
                <w:szCs w:val="21"/>
                <w:highlight w:val="none"/>
              </w:rPr>
              <w:t>围</w:t>
            </w:r>
            <w:r>
              <w:rPr>
                <w:rFonts w:hint="eastAsia" w:ascii="宋体" w:hAnsi="宋体" w:cs="宋体"/>
                <w:color w:val="000000"/>
                <w:szCs w:val="21"/>
                <w:highlight w:val="none"/>
              </w:rPr>
              <w:t>：</w:t>
            </w:r>
            <w:r>
              <w:rPr>
                <w:rFonts w:hint="eastAsia" w:ascii="宋体" w:hAnsi="宋体" w:cs="宋体"/>
                <w:color w:val="000000"/>
                <w:szCs w:val="21"/>
                <w:highlight w:val="none"/>
                <w:lang w:eastAsia="zh-CN"/>
              </w:rPr>
              <w:t>超细粉煤灰复合材料制品的销售</w:t>
            </w:r>
          </w:p>
          <w:p>
            <w:pPr>
              <w:rPr>
                <w:rFonts w:hint="eastAsia" w:ascii="宋体" w:hAnsi="宋体" w:cs="Times New Roman"/>
                <w:szCs w:val="21"/>
                <w:highlight w:val="none"/>
                <w:lang w:eastAsia="zh-CN"/>
              </w:rPr>
            </w:pPr>
            <w:r>
              <w:rPr>
                <w:rFonts w:hint="eastAsia" w:ascii="宋体" w:hAnsi="宋体" w:cs="宋体"/>
                <w:color w:val="000000"/>
                <w:szCs w:val="21"/>
                <w:highlight w:val="none"/>
              </w:rPr>
              <w:t>2、销售流程：客户沟通询价——业务洽谈——合同签订——材料采购——检验——产品销售——客户签收——对账结款</w:t>
            </w:r>
            <w:r>
              <w:rPr>
                <w:rFonts w:hint="eastAsia" w:ascii="宋体" w:hAnsi="宋体" w:eastAsia="宋体" w:cs="宋体"/>
                <w:color w:val="000000"/>
                <w:szCs w:val="21"/>
                <w:highlight w:val="none"/>
                <w:lang w:eastAsia="zh-CN"/>
              </w:rPr>
              <w:t>。</w:t>
            </w:r>
          </w:p>
          <w:p>
            <w:pPr>
              <w:rPr>
                <w:rFonts w:hint="eastAsia" w:ascii="宋体" w:hAnsi="宋体" w:cs="宋体"/>
                <w:color w:val="000000"/>
                <w:szCs w:val="21"/>
                <w:highlight w:val="none"/>
              </w:rPr>
            </w:pPr>
            <w:r>
              <w:rPr>
                <w:rFonts w:hint="eastAsia" w:ascii="宋体" w:hAnsi="宋体" w:cs="宋体"/>
                <w:color w:val="000000"/>
                <w:szCs w:val="21"/>
                <w:highlight w:val="none"/>
                <w:lang w:eastAsia="zh-CN"/>
              </w:rPr>
              <w:t>需确认</w:t>
            </w:r>
            <w:r>
              <w:rPr>
                <w:rFonts w:hint="eastAsia" w:ascii="宋体" w:hAnsi="宋体" w:cs="宋体"/>
                <w:color w:val="000000"/>
                <w:szCs w:val="21"/>
                <w:highlight w:val="none"/>
              </w:rPr>
              <w:t>过程：销售</w:t>
            </w:r>
            <w:r>
              <w:rPr>
                <w:rFonts w:hint="eastAsia" w:ascii="宋体" w:hAnsi="宋体" w:cs="宋体"/>
                <w:color w:val="000000"/>
                <w:szCs w:val="21"/>
                <w:highlight w:val="none"/>
                <w:lang w:val="en-US" w:eastAsia="zh-CN"/>
              </w:rPr>
              <w:t>服务</w:t>
            </w:r>
            <w:r>
              <w:rPr>
                <w:rFonts w:hint="eastAsia" w:ascii="宋体" w:hAnsi="宋体" w:cs="宋体"/>
                <w:color w:val="000000"/>
                <w:szCs w:val="21"/>
                <w:highlight w:val="none"/>
              </w:rPr>
              <w:t>过程</w:t>
            </w:r>
            <w:r>
              <w:rPr>
                <w:rFonts w:hint="eastAsia" w:ascii="宋体" w:hAnsi="宋体" w:cs="宋体"/>
                <w:color w:val="000000"/>
                <w:szCs w:val="21"/>
                <w:highlight w:val="none"/>
                <w:lang w:eastAsia="zh-CN"/>
              </w:rPr>
              <w:t>，也是关键过程。</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3、技术要求 合同：销售合同</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1)验收规范：合同技术要求及相应产品的国家标准、法律法规。</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2)作业指导书：《销售人员行为规范》、《销售作业指导手册》、《销售服务规范》、《销售人员考核制度》......等。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3)使用适宜的设备：电脑和办公设备等。</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4)监视和测量设备：销售产品由供应商</w:t>
            </w:r>
            <w:r>
              <w:rPr>
                <w:rFonts w:hint="eastAsia" w:ascii="宋体" w:hAnsi="宋体" w:cs="宋体"/>
                <w:color w:val="000000"/>
                <w:szCs w:val="21"/>
                <w:highlight w:val="none"/>
                <w:lang w:eastAsia="zh-CN"/>
              </w:rPr>
              <w:t>提供原材料，生产为成品后由企业送至客户处</w:t>
            </w:r>
            <w:r>
              <w:rPr>
                <w:rFonts w:hint="eastAsia" w:ascii="宋体" w:hAnsi="宋体" w:cs="宋体"/>
                <w:color w:val="000000"/>
                <w:szCs w:val="21"/>
                <w:highlight w:val="none"/>
              </w:rPr>
              <w:t>。客户根据送货单和产品检验报告进行核验。收货时验收数量、外观、规格</w:t>
            </w:r>
            <w:r>
              <w:rPr>
                <w:rFonts w:hint="eastAsia" w:ascii="宋体" w:hAnsi="宋体" w:cs="宋体"/>
                <w:color w:val="000000"/>
                <w:szCs w:val="21"/>
                <w:highlight w:val="none"/>
                <w:lang w:eastAsia="zh-CN"/>
              </w:rPr>
              <w:t>等</w:t>
            </w:r>
            <w:r>
              <w:rPr>
                <w:rFonts w:hint="eastAsia" w:ascii="宋体" w:hAnsi="宋体" w:cs="宋体"/>
                <w:color w:val="000000"/>
                <w:szCs w:val="21"/>
                <w:highlight w:val="none"/>
              </w:rPr>
              <w:t>，检查出具的产品检测报告为验收依据，进行核验，最终产品质量由顾客确认，暂未配置检测设备。</w:t>
            </w:r>
          </w:p>
          <w:p>
            <w:pPr>
              <w:spacing w:line="400" w:lineRule="exact"/>
              <w:rPr>
                <w:rFonts w:hint="eastAsia" w:ascii="宋体" w:hAnsi="宋体" w:eastAsia="宋体" w:cs="宋体"/>
                <w:color w:val="000000"/>
                <w:szCs w:val="21"/>
                <w:highlight w:val="none"/>
                <w:lang w:eastAsia="zh-CN"/>
              </w:rPr>
            </w:pPr>
            <w:r>
              <w:rPr>
                <w:rFonts w:hint="eastAsia" w:ascii="宋体" w:hAnsi="宋体" w:cs="宋体"/>
                <w:color w:val="000000"/>
                <w:szCs w:val="21"/>
                <w:highlight w:val="none"/>
              </w:rPr>
              <w:t>5</w:t>
            </w:r>
            <w:r>
              <w:rPr>
                <w:rFonts w:hint="eastAsia" w:ascii="宋体" w:hAnsi="宋体" w:eastAsia="宋体" w:cs="宋体"/>
                <w:color w:val="000000"/>
                <w:szCs w:val="21"/>
                <w:highlight w:val="none"/>
              </w:rPr>
              <w:t>)实施</w:t>
            </w:r>
            <w:r>
              <w:rPr>
                <w:rFonts w:hint="eastAsia" w:ascii="宋体" w:hAnsi="宋体" w:eastAsia="宋体" w:cs="宋体"/>
                <w:color w:val="000000"/>
                <w:szCs w:val="21"/>
                <w:highlight w:val="none"/>
                <w:lang w:eastAsia="zh-CN"/>
              </w:rPr>
              <w:t>监视和测量：</w:t>
            </w:r>
            <w:r>
              <w:rPr>
                <w:rFonts w:hint="eastAsia" w:ascii="宋体" w:hAnsi="宋体" w:eastAsia="宋体" w:cs="宋体"/>
                <w:color w:val="000000"/>
                <w:szCs w:val="21"/>
                <w:highlight w:val="none"/>
                <w:lang w:val="en-US" w:eastAsia="zh-CN"/>
              </w:rPr>
              <w:t>公司未</w:t>
            </w:r>
            <w:r>
              <w:rPr>
                <w:rFonts w:hint="eastAsia" w:ascii="宋体" w:hAnsi="宋体" w:eastAsia="宋体" w:cs="宋体"/>
                <w:color w:val="000000"/>
                <w:szCs w:val="21"/>
                <w:highlight w:val="none"/>
                <w:lang w:eastAsia="zh-CN"/>
              </w:rPr>
              <w:t>制订需求计划和采购计划，</w:t>
            </w:r>
            <w:r>
              <w:rPr>
                <w:rFonts w:hint="eastAsia" w:ascii="宋体" w:hAnsi="宋体" w:eastAsia="宋体" w:cs="宋体"/>
                <w:color w:val="000000"/>
                <w:szCs w:val="21"/>
                <w:highlight w:val="none"/>
                <w:lang w:val="en-US" w:eastAsia="zh-CN"/>
              </w:rPr>
              <w:t>按客户实际需求进行采购。</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4、查看，合同跟踪情况：</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查，与铜川药王山特种水泥有限责任公司</w:t>
            </w:r>
            <w:r>
              <w:rPr>
                <w:rFonts w:hint="eastAsia" w:ascii="宋体" w:hAnsi="宋体" w:eastAsia="宋体" w:cs="宋体"/>
                <w:color w:val="000000"/>
                <w:szCs w:val="21"/>
                <w:highlight w:val="none"/>
                <w:lang w:val="en-US" w:eastAsia="zh-CN"/>
              </w:rPr>
              <w:t>签订的超细粉煤灰低密度复合材料等销售合同</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签订日期：2022年02月28日。</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销售合同的执行情况：</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查，合同评审，提供有该合同</w:t>
            </w:r>
            <w:r>
              <w:rPr>
                <w:rFonts w:hint="eastAsia" w:ascii="宋体" w:hAnsi="宋体" w:eastAsia="宋体" w:cs="宋体"/>
                <w:color w:val="000000"/>
                <w:szCs w:val="21"/>
                <w:highlight w:val="none"/>
                <w:lang w:val="en-US" w:eastAsia="zh-CN"/>
              </w:rPr>
              <w:t>202</w:t>
            </w:r>
            <w:r>
              <w:rPr>
                <w:rFonts w:hint="eastAsia" w:ascii="宋体" w:hAnsi="宋体" w:cs="宋体"/>
                <w:color w:val="000000"/>
                <w:szCs w:val="21"/>
                <w:highlight w:val="none"/>
                <w:lang w:val="en-US" w:eastAsia="zh-CN"/>
              </w:rPr>
              <w:t>2</w:t>
            </w:r>
            <w:r>
              <w:rPr>
                <w:rFonts w:hint="eastAsia" w:ascii="宋体" w:hAnsi="宋体" w:eastAsia="宋体" w:cs="宋体"/>
                <w:color w:val="000000"/>
                <w:szCs w:val="21"/>
                <w:highlight w:val="none"/>
                <w:lang w:val="en-US" w:eastAsia="zh-CN"/>
              </w:rPr>
              <w:t>年</w:t>
            </w:r>
            <w:r>
              <w:rPr>
                <w:rFonts w:hint="eastAsia" w:ascii="宋体" w:hAnsi="宋体" w:cs="宋体"/>
                <w:color w:val="000000"/>
                <w:szCs w:val="21"/>
                <w:highlight w:val="none"/>
                <w:lang w:val="en-US" w:eastAsia="zh-CN"/>
              </w:rPr>
              <w:t>2</w:t>
            </w:r>
            <w:r>
              <w:rPr>
                <w:rFonts w:hint="eastAsia" w:ascii="宋体" w:hAnsi="宋体" w:eastAsia="宋体" w:cs="宋体"/>
                <w:color w:val="000000"/>
                <w:szCs w:val="21"/>
                <w:highlight w:val="none"/>
                <w:lang w:val="en-US" w:eastAsia="zh-CN"/>
              </w:rPr>
              <w:t>月</w:t>
            </w:r>
            <w:r>
              <w:rPr>
                <w:rFonts w:hint="eastAsia" w:ascii="宋体" w:hAnsi="宋体" w:cs="宋体"/>
                <w:color w:val="000000"/>
                <w:szCs w:val="21"/>
                <w:highlight w:val="none"/>
                <w:lang w:val="en-US" w:eastAsia="zh-CN"/>
              </w:rPr>
              <w:t>28</w:t>
            </w:r>
            <w:r>
              <w:rPr>
                <w:rFonts w:hint="eastAsia" w:ascii="宋体" w:hAnsi="宋体" w:eastAsia="宋体" w:cs="宋体"/>
                <w:color w:val="000000"/>
                <w:szCs w:val="21"/>
                <w:highlight w:val="none"/>
                <w:lang w:val="en-US" w:eastAsia="zh-CN"/>
              </w:rPr>
              <w:t>日</w:t>
            </w:r>
            <w:r>
              <w:rPr>
                <w:rFonts w:hint="eastAsia" w:ascii="宋体" w:hAnsi="宋体" w:eastAsia="宋体" w:cs="宋体"/>
                <w:color w:val="000000"/>
                <w:szCs w:val="21"/>
                <w:highlight w:val="none"/>
              </w:rPr>
              <w:t>的评审记录表，符合。</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lang w:val="en-US" w:eastAsia="zh-CN"/>
              </w:rPr>
              <w:t>查，</w:t>
            </w:r>
            <w:r>
              <w:rPr>
                <w:rFonts w:hint="eastAsia" w:ascii="宋体" w:hAnsi="宋体" w:eastAsia="宋体" w:cs="宋体"/>
                <w:color w:val="000000"/>
                <w:szCs w:val="21"/>
                <w:highlight w:val="none"/>
              </w:rPr>
              <w:t>与陕西博世威科技有限责任公司</w:t>
            </w:r>
            <w:r>
              <w:rPr>
                <w:rFonts w:hint="eastAsia" w:ascii="宋体" w:hAnsi="宋体" w:eastAsia="宋体" w:cs="宋体"/>
                <w:color w:val="000000"/>
                <w:szCs w:val="21"/>
                <w:highlight w:val="none"/>
                <w:lang w:val="en-US" w:eastAsia="zh-CN"/>
              </w:rPr>
              <w:t>签订的超细粉煤灰低密度复合材料等销售合同</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签订日期：2022.1.3。</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销售合同的执行情况：</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查，合同评审，提供有该合同</w:t>
            </w:r>
            <w:r>
              <w:rPr>
                <w:rFonts w:hint="eastAsia" w:ascii="宋体" w:hAnsi="宋体" w:eastAsia="宋体" w:cs="宋体"/>
                <w:color w:val="000000"/>
                <w:szCs w:val="21"/>
                <w:highlight w:val="none"/>
                <w:lang w:val="en-US" w:eastAsia="zh-CN"/>
              </w:rPr>
              <w:t>202</w:t>
            </w:r>
            <w:r>
              <w:rPr>
                <w:rFonts w:hint="eastAsia" w:ascii="宋体" w:hAnsi="宋体" w:cs="宋体"/>
                <w:color w:val="000000"/>
                <w:szCs w:val="21"/>
                <w:highlight w:val="none"/>
                <w:lang w:val="en-US" w:eastAsia="zh-CN"/>
              </w:rPr>
              <w:t>2</w:t>
            </w:r>
            <w:r>
              <w:rPr>
                <w:rFonts w:hint="eastAsia" w:ascii="宋体" w:hAnsi="宋体" w:eastAsia="宋体" w:cs="宋体"/>
                <w:color w:val="000000"/>
                <w:szCs w:val="21"/>
                <w:highlight w:val="none"/>
                <w:lang w:val="en-US" w:eastAsia="zh-CN"/>
              </w:rPr>
              <w:t>年</w:t>
            </w:r>
            <w:r>
              <w:rPr>
                <w:rFonts w:hint="eastAsia" w:ascii="宋体" w:hAnsi="宋体" w:cs="宋体"/>
                <w:color w:val="000000"/>
                <w:szCs w:val="21"/>
                <w:highlight w:val="none"/>
                <w:lang w:val="en-US" w:eastAsia="zh-CN"/>
              </w:rPr>
              <w:t>1</w:t>
            </w:r>
            <w:r>
              <w:rPr>
                <w:rFonts w:hint="eastAsia" w:ascii="宋体" w:hAnsi="宋体" w:eastAsia="宋体" w:cs="宋体"/>
                <w:color w:val="000000"/>
                <w:szCs w:val="21"/>
                <w:highlight w:val="none"/>
                <w:lang w:val="en-US" w:eastAsia="zh-CN"/>
              </w:rPr>
              <w:t>月3日</w:t>
            </w:r>
            <w:r>
              <w:rPr>
                <w:rFonts w:hint="eastAsia" w:ascii="宋体" w:hAnsi="宋体" w:eastAsia="宋体" w:cs="宋体"/>
                <w:color w:val="000000"/>
                <w:szCs w:val="21"/>
                <w:highlight w:val="none"/>
              </w:rPr>
              <w:t>的评审记录表，符合。</w:t>
            </w:r>
          </w:p>
          <w:p>
            <w:pPr>
              <w:pStyle w:val="2"/>
              <w:rPr>
                <w:rFonts w:hint="eastAsia" w:eastAsia="宋体"/>
                <w:lang w:eastAsia="zh-CN"/>
              </w:rPr>
            </w:pPr>
            <w:r>
              <w:rPr>
                <w:rFonts w:hint="eastAsia" w:ascii="宋体" w:hAnsi="宋体" w:eastAsia="宋体" w:cs="宋体"/>
                <w:color w:val="000000"/>
                <w:szCs w:val="21"/>
                <w:highlight w:val="none"/>
                <w:lang w:eastAsia="zh-CN"/>
              </w:rPr>
              <w:t>。。。。。。</w:t>
            </w:r>
          </w:p>
          <w:p>
            <w:pPr>
              <w:spacing w:line="400" w:lineRule="exac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抽《顾客满意度调查表》</w:t>
            </w:r>
          </w:p>
          <w:p>
            <w:pPr>
              <w:spacing w:line="400" w:lineRule="exact"/>
              <w:rPr>
                <w:rFonts w:hint="eastAsia" w:ascii="宋体" w:hAnsi="宋体" w:eastAsia="宋体" w:cs="宋体"/>
                <w:color w:val="000000"/>
                <w:szCs w:val="21"/>
                <w:highlight w:val="none"/>
                <w:lang w:eastAsia="zh-CN"/>
              </w:rPr>
            </w:pPr>
            <w:r>
              <w:rPr>
                <w:rFonts w:hint="eastAsia" w:ascii="宋体" w:hAnsi="宋体" w:eastAsia="宋体" w:cs="宋体"/>
                <w:color w:val="000000"/>
                <w:szCs w:val="21"/>
                <w:highlight w:val="none"/>
              </w:rPr>
              <w:t>客户：铜川药王山特种水泥有限责任公司</w:t>
            </w:r>
          </w:p>
          <w:p>
            <w:pPr>
              <w:spacing w:line="400" w:lineRule="exact"/>
              <w:rPr>
                <w:rFonts w:hint="default" w:ascii="宋体" w:hAnsi="宋体" w:eastAsia="宋体" w:cs="宋体"/>
                <w:color w:val="000000"/>
                <w:szCs w:val="21"/>
                <w:highlight w:val="none"/>
                <w:lang w:val="en-US" w:eastAsia="zh-CN"/>
              </w:rPr>
            </w:pPr>
            <w:r>
              <w:rPr>
                <w:rFonts w:hint="eastAsia" w:ascii="宋体" w:hAnsi="宋体" w:eastAsia="宋体" w:cs="宋体"/>
                <w:color w:val="000000"/>
                <w:szCs w:val="21"/>
                <w:highlight w:val="none"/>
              </w:rPr>
              <w:t>对销售的产品质量、</w:t>
            </w:r>
            <w:r>
              <w:rPr>
                <w:rFonts w:hint="eastAsia" w:ascii="宋体" w:hAnsi="宋体" w:eastAsia="宋体" w:cs="宋体"/>
                <w:color w:val="000000"/>
                <w:szCs w:val="21"/>
                <w:highlight w:val="none"/>
                <w:lang w:val="en-US" w:eastAsia="zh-CN"/>
              </w:rPr>
              <w:t>产品使用情况</w:t>
            </w: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配送的及时性、产品的</w:t>
            </w:r>
            <w:r>
              <w:rPr>
                <w:rFonts w:hint="eastAsia" w:ascii="宋体" w:hAnsi="宋体" w:eastAsia="宋体" w:cs="宋体"/>
                <w:color w:val="000000"/>
                <w:szCs w:val="21"/>
                <w:highlight w:val="none"/>
              </w:rPr>
              <w:t>价格、产品包装及运输的可靠性</w:t>
            </w:r>
            <w:r>
              <w:rPr>
                <w:rFonts w:hint="eastAsia" w:ascii="宋体" w:hAnsi="宋体" w:eastAsia="宋体" w:cs="宋体"/>
                <w:color w:val="000000"/>
                <w:szCs w:val="21"/>
                <w:highlight w:val="none"/>
                <w:lang w:eastAsia="zh-CN"/>
              </w:rPr>
              <w:t>、</w:t>
            </w:r>
            <w:r>
              <w:rPr>
                <w:rFonts w:hint="eastAsia" w:ascii="宋体" w:hAnsi="宋体" w:eastAsia="宋体" w:cs="宋体"/>
                <w:color w:val="000000"/>
                <w:szCs w:val="21"/>
                <w:highlight w:val="none"/>
                <w:lang w:val="en-US" w:eastAsia="zh-CN"/>
              </w:rPr>
              <w:t>售后服务的及时性和有效性</w:t>
            </w:r>
            <w:r>
              <w:rPr>
                <w:rFonts w:hint="eastAsia" w:ascii="宋体" w:hAnsi="宋体" w:eastAsia="宋体" w:cs="宋体"/>
                <w:color w:val="000000"/>
                <w:szCs w:val="21"/>
                <w:highlight w:val="none"/>
              </w:rPr>
              <w:t>等进行了考评，</w:t>
            </w:r>
            <w:r>
              <w:rPr>
                <w:rFonts w:hint="eastAsia" w:ascii="宋体" w:hAnsi="宋体" w:eastAsia="宋体" w:cs="宋体"/>
                <w:color w:val="000000"/>
                <w:szCs w:val="21"/>
                <w:highlight w:val="none"/>
                <w:lang w:val="en-US" w:eastAsia="zh-CN"/>
              </w:rPr>
              <w:t>平均得分</w:t>
            </w:r>
            <w:r>
              <w:rPr>
                <w:rFonts w:hint="eastAsia" w:ascii="宋体" w:hAnsi="宋体" w:eastAsia="宋体" w:cs="宋体"/>
                <w:color w:val="000000"/>
                <w:szCs w:val="21"/>
                <w:highlight w:val="none"/>
              </w:rPr>
              <w:t>：9</w:t>
            </w:r>
            <w:r>
              <w:rPr>
                <w:rFonts w:hint="eastAsia" w:ascii="宋体" w:hAnsi="宋体" w:cs="宋体"/>
                <w:color w:val="000000"/>
                <w:szCs w:val="21"/>
                <w:highlight w:val="none"/>
                <w:lang w:val="en-US" w:eastAsia="zh-CN"/>
              </w:rPr>
              <w:t>5</w:t>
            </w:r>
            <w:r>
              <w:rPr>
                <w:rFonts w:hint="eastAsia" w:ascii="宋体" w:hAnsi="宋体" w:eastAsia="宋体" w:cs="宋体"/>
                <w:color w:val="000000"/>
                <w:szCs w:val="21"/>
                <w:highlight w:val="none"/>
              </w:rPr>
              <w:t>分，满意。</w:t>
            </w:r>
            <w:r>
              <w:rPr>
                <w:rFonts w:hint="eastAsia" w:ascii="宋体" w:hAnsi="宋体" w:eastAsia="宋体" w:cs="宋体"/>
                <w:color w:val="000000"/>
                <w:szCs w:val="21"/>
                <w:highlight w:val="none"/>
                <w:lang w:val="en-US" w:eastAsia="zh-CN"/>
              </w:rPr>
              <w:t>时间：2022年5月</w:t>
            </w:r>
          </w:p>
          <w:p>
            <w:pPr>
              <w:spacing w:line="400" w:lineRule="exact"/>
              <w:rPr>
                <w:rFonts w:hint="eastAsia" w:ascii="宋体" w:hAnsi="宋体" w:cs="宋体"/>
                <w:color w:val="000000"/>
                <w:szCs w:val="21"/>
                <w:highlight w:val="none"/>
              </w:rPr>
            </w:pPr>
            <w:r>
              <w:rPr>
                <w:rFonts w:hint="eastAsia" w:ascii="宋体" w:hAnsi="宋体" w:cs="宋体"/>
                <w:color w:val="000000"/>
                <w:szCs w:val="21"/>
                <w:highlight w:val="none"/>
              </w:rPr>
              <w:t>抽，交付情况，销售产品由供应商提供原材料，生产为成品后由企业送至客户处。客户根据送货单和产品检验报告进行核验。产品交付过程中未发生过大的质量问题，产品质量稳定，暂时没有接到顾客重大的质量投诉。</w:t>
            </w:r>
          </w:p>
          <w:p>
            <w:pPr>
              <w:pStyle w:val="2"/>
              <w:rPr>
                <w:rFonts w:hint="eastAsia" w:ascii="宋体" w:hAnsi="宋体" w:eastAsia="宋体" w:cs="宋体"/>
                <w:bCs w:val="0"/>
                <w:color w:val="000000"/>
                <w:spacing w:val="0"/>
                <w:kern w:val="2"/>
                <w:sz w:val="21"/>
                <w:szCs w:val="21"/>
                <w:highlight w:val="none"/>
                <w:lang w:val="en-US" w:eastAsia="zh-CN" w:bidi="ar-SA"/>
              </w:rPr>
            </w:pPr>
            <w:r>
              <w:rPr>
                <w:rFonts w:hint="eastAsia" w:ascii="宋体" w:hAnsi="宋体" w:cs="宋体"/>
                <w:color w:val="000000"/>
                <w:szCs w:val="21"/>
                <w:highlight w:val="none"/>
                <w:lang w:eastAsia="zh-CN"/>
              </w:rPr>
              <w:t>查，</w:t>
            </w:r>
            <w:r>
              <w:rPr>
                <w:rFonts w:hint="eastAsia" w:ascii="宋体" w:hAnsi="宋体" w:eastAsia="宋体" w:cs="宋体"/>
                <w:bCs w:val="0"/>
                <w:color w:val="000000"/>
                <w:spacing w:val="0"/>
                <w:kern w:val="2"/>
                <w:sz w:val="21"/>
                <w:szCs w:val="21"/>
                <w:highlight w:val="none"/>
                <w:lang w:val="en-US" w:eastAsia="zh-CN" w:bidi="ar-SA"/>
              </w:rPr>
              <w:t>送货清单：</w:t>
            </w:r>
          </w:p>
          <w:p>
            <w:pPr>
              <w:pStyle w:val="4"/>
              <w:rPr>
                <w:rFonts w:hint="eastAsia"/>
                <w:lang w:val="en-US" w:eastAsia="zh-CN"/>
              </w:rPr>
            </w:pPr>
            <w:r>
              <w:rPr>
                <w:rFonts w:hint="eastAsia"/>
                <w:lang w:eastAsia="zh-CN"/>
              </w:rPr>
              <w:t>铜川药王山特种水泥有限责任公司，时间：</w:t>
            </w:r>
            <w:r>
              <w:rPr>
                <w:rFonts w:hint="eastAsia"/>
                <w:lang w:val="en-US" w:eastAsia="zh-CN"/>
              </w:rPr>
              <w:t>2022.1.25，产品内容：超细粉煤灰低密度复合材料。签收：庄**</w:t>
            </w:r>
          </w:p>
          <w:p>
            <w:pPr>
              <w:pStyle w:val="4"/>
              <w:rPr>
                <w:rFonts w:hint="default"/>
                <w:lang w:val="en-US" w:eastAsia="zh-CN"/>
              </w:rPr>
            </w:pPr>
            <w:r>
              <w:rPr>
                <w:rFonts w:hint="eastAsia"/>
                <w:lang w:eastAsia="zh-CN"/>
              </w:rPr>
              <w:t>铜川药王山特种水泥有限责任公司，时间：</w:t>
            </w:r>
            <w:r>
              <w:rPr>
                <w:rFonts w:hint="eastAsia"/>
                <w:lang w:val="en-US" w:eastAsia="zh-CN"/>
              </w:rPr>
              <w:t>2022.3.15，产品内容：超细粉煤灰低密度复合材料。签收：谢**</w:t>
            </w:r>
          </w:p>
          <w:p>
            <w:pPr>
              <w:pStyle w:val="4"/>
              <w:rPr>
                <w:rFonts w:hint="eastAsia" w:ascii="宋体" w:hAnsi="宋体"/>
                <w:szCs w:val="21"/>
              </w:rPr>
            </w:pPr>
            <w:r>
              <w:rPr>
                <w:rFonts w:hint="eastAsia"/>
                <w:lang w:eastAsia="zh-CN"/>
              </w:rPr>
              <w:t>。。。。。。</w:t>
            </w:r>
          </w:p>
          <w:p>
            <w:pPr>
              <w:pStyle w:val="19"/>
              <w:rPr>
                <w:rFonts w:hint="eastAsia" w:ascii="宋体" w:hAnsi="宋体" w:eastAsia="宋体" w:cs="宋体"/>
                <w:kern w:val="2"/>
                <w:sz w:val="21"/>
                <w:szCs w:val="21"/>
                <w:highlight w:val="yellow"/>
                <w:lang w:val="en-US" w:eastAsia="zh-CN" w:bidi="ar-SA"/>
              </w:rPr>
            </w:pPr>
            <w:r>
              <w:rPr>
                <w:rFonts w:hint="eastAsia" w:ascii="宋体" w:hAnsi="宋体" w:eastAsia="宋体" w:cs="宋体"/>
                <w:b/>
                <w:bCs/>
                <w:kern w:val="2"/>
                <w:sz w:val="21"/>
                <w:szCs w:val="21"/>
                <w:highlight w:val="none"/>
                <w:lang w:val="en-US" w:eastAsia="zh-CN" w:bidi="ar-SA"/>
              </w:rPr>
              <w:t>查：公司识别需确认过程为销售过程，不能提供确认记录。不符合</w:t>
            </w:r>
            <w:r>
              <w:rPr>
                <w:rFonts w:hint="eastAsia" w:ascii="宋体" w:hAnsi="宋体" w:cs="宋体"/>
                <w:b/>
                <w:bCs/>
                <w:kern w:val="2"/>
                <w:sz w:val="21"/>
                <w:szCs w:val="21"/>
                <w:highlight w:val="none"/>
                <w:lang w:val="en-US" w:eastAsia="zh-CN" w:bidi="ar-SA"/>
              </w:rPr>
              <w:t>。</w:t>
            </w:r>
          </w:p>
        </w:tc>
        <w:tc>
          <w:tcPr>
            <w:tcW w:w="1585" w:type="dxa"/>
            <w:vAlign w:val="top"/>
          </w:tcPr>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eastAsia" w:eastAsia="宋体" w:cs="Times New Roman"/>
                <w:b/>
                <w:bCs/>
                <w:kern w:val="2"/>
                <w:sz w:val="21"/>
                <w:highlight w:val="none"/>
                <w:lang w:val="en-US" w:eastAsia="zh-CN" w:bidi="ar-SA"/>
              </w:rPr>
            </w:pPr>
          </w:p>
          <w:p>
            <w:pPr>
              <w:pStyle w:val="8"/>
              <w:rPr>
                <w:rFonts w:hint="default" w:ascii="Times New Roman" w:hAnsi="Times New Roman" w:eastAsia="宋体" w:cs="Times New Roman"/>
                <w:kern w:val="2"/>
                <w:sz w:val="21"/>
                <w:highlight w:val="yellow"/>
                <w:lang w:val="en-US" w:eastAsia="zh-CN" w:bidi="ar-SA"/>
              </w:rPr>
            </w:pPr>
            <w:r>
              <w:rPr>
                <w:rFonts w:hint="eastAsia" w:eastAsia="宋体" w:cs="Times New Roman"/>
                <w:b/>
                <w:bCs/>
                <w:kern w:val="2"/>
                <w:sz w:val="21"/>
                <w:highlight w:val="none"/>
                <w:lang w:val="en-US" w:eastAsia="zh-CN" w:bidi="ar-SA"/>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vAlign w:val="top"/>
          </w:tcPr>
          <w:p>
            <w:pPr>
              <w:adjustRightInd w:val="0"/>
              <w:snapToGrid w:val="0"/>
              <w:rPr>
                <w:rFonts w:hint="eastAsia" w:ascii="宋体" w:hAnsi="宋体" w:eastAsia="宋体" w:cs="宋体"/>
                <w:color w:val="000000"/>
                <w:kern w:val="2"/>
                <w:sz w:val="21"/>
                <w:szCs w:val="21"/>
                <w:highlight w:val="none"/>
                <w:lang w:val="en-US" w:eastAsia="zh-CN" w:bidi="ar-SA"/>
              </w:rPr>
            </w:pPr>
            <w:r>
              <w:rPr>
                <w:rFonts w:hint="eastAsia" w:ascii="宋体" w:hAnsi="宋体" w:cs="宋体"/>
                <w:szCs w:val="21"/>
                <w:highlight w:val="none"/>
              </w:rPr>
              <w:t>产品和服务放行；</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 xml:space="preserve">Q8.6 </w:t>
            </w:r>
          </w:p>
        </w:tc>
        <w:tc>
          <w:tcPr>
            <w:tcW w:w="10004" w:type="dxa"/>
            <w:vAlign w:val="top"/>
          </w:tcPr>
          <w:p>
            <w:pPr>
              <w:spacing w:line="360" w:lineRule="auto"/>
              <w:ind w:right="71" w:rightChars="34" w:firstLine="420" w:firstLineChars="200"/>
              <w:jc w:val="left"/>
              <w:rPr>
                <w:rFonts w:hint="eastAsia"/>
                <w:szCs w:val="22"/>
                <w:highlight w:val="none"/>
              </w:rPr>
            </w:pPr>
            <w:r>
              <w:rPr>
                <w:rFonts w:hint="eastAsia"/>
                <w:szCs w:val="22"/>
                <w:highlight w:val="none"/>
              </w:rPr>
              <w:t>公司为验证服务的要求是否得到满足对需实施监视和检验的阶段、过程、项目及记录等予以规定，公司明确对各阶段产品和服务的放行均须实施必要的记录并保留。详见如下输入、过程及输出检验证据抽样</w:t>
            </w:r>
          </w:p>
          <w:p>
            <w:pPr>
              <w:spacing w:line="360" w:lineRule="auto"/>
              <w:ind w:right="71" w:rightChars="34" w:firstLine="420" w:firstLineChars="200"/>
              <w:jc w:val="left"/>
              <w:rPr>
                <w:rFonts w:hint="eastAsia"/>
                <w:szCs w:val="22"/>
                <w:highlight w:val="none"/>
              </w:rPr>
            </w:pPr>
            <w:r>
              <w:rPr>
                <w:rFonts w:hint="eastAsia"/>
                <w:szCs w:val="22"/>
                <w:highlight w:val="none"/>
              </w:rPr>
              <w:t>公司</w:t>
            </w:r>
            <w:r>
              <w:rPr>
                <w:rFonts w:hint="eastAsia" w:ascii="Times New Roman" w:hAnsi="Times New Roman" w:eastAsia="宋体" w:cs="Times New Roman"/>
                <w:szCs w:val="22"/>
                <w:highlight w:val="none"/>
                <w:lang w:eastAsia="zh-CN"/>
              </w:rPr>
              <w:t>销售产品为超细粉煤灰复合材料制品</w:t>
            </w:r>
            <w:r>
              <w:rPr>
                <w:rFonts w:hint="eastAsia" w:ascii="Times New Roman" w:hAnsi="Times New Roman" w:eastAsia="宋体" w:cs="Times New Roman"/>
                <w:szCs w:val="22"/>
                <w:highlight w:val="none"/>
                <w:lang w:val="en-US" w:eastAsia="zh-CN"/>
              </w:rPr>
              <w:t>等</w:t>
            </w:r>
            <w:r>
              <w:rPr>
                <w:rFonts w:hint="eastAsia"/>
                <w:szCs w:val="22"/>
                <w:highlight w:val="none"/>
              </w:rPr>
              <w:t>。</w:t>
            </w:r>
          </w:p>
          <w:p>
            <w:pPr>
              <w:pStyle w:val="19"/>
              <w:rPr>
                <w:rFonts w:hint="default" w:ascii="宋体" w:hAnsi="宋体" w:eastAsia="宋体" w:cs="Times New Roman"/>
                <w:color w:val="auto"/>
                <w:kern w:val="2"/>
                <w:sz w:val="21"/>
                <w:szCs w:val="21"/>
                <w:highlight w:val="none"/>
                <w:lang w:val="en-US" w:eastAsia="zh-CN" w:bidi="ar-SA"/>
              </w:rPr>
            </w:pPr>
            <w:r>
              <w:rPr>
                <w:rFonts w:hint="eastAsia"/>
                <w:szCs w:val="22"/>
                <w:highlight w:val="none"/>
                <w:lang w:val="en-US" w:eastAsia="zh-CN"/>
              </w:rPr>
              <w:t xml:space="preserve">  </w:t>
            </w:r>
            <w:r>
              <w:rPr>
                <w:rFonts w:hint="eastAsia"/>
                <w:sz w:val="21"/>
                <w:szCs w:val="21"/>
                <w:highlight w:val="none"/>
                <w:lang w:val="en-US" w:eastAsia="zh-CN"/>
              </w:rPr>
              <w:t xml:space="preserve"> 公司主要验收原材料规格型号及数量，供方提供产品质量说明书等作为验收依据：</w:t>
            </w:r>
          </w:p>
          <w:p>
            <w:pPr>
              <w:pStyle w:val="4"/>
              <w:rPr>
                <w:rFonts w:hint="eastAsia"/>
                <w:szCs w:val="22"/>
                <w:highlight w:val="none"/>
                <w:lang w:val="en-US" w:eastAsia="zh-CN"/>
              </w:rPr>
            </w:pPr>
            <w:r>
              <w:rPr>
                <w:rFonts w:hint="eastAsia"/>
                <w:szCs w:val="22"/>
                <w:highlight w:val="none"/>
                <w:lang w:val="en-US" w:eastAsia="zh-CN"/>
              </w:rPr>
              <w:drawing>
                <wp:inline distT="0" distB="0" distL="114300" distR="114300">
                  <wp:extent cx="3060700" cy="1342390"/>
                  <wp:effectExtent l="0" t="0" r="6350" b="10160"/>
                  <wp:docPr id="11" name="图片 11" descr="166020598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60205980729"/>
                          <pic:cNvPicPr>
                            <a:picLocks noChangeAspect="1"/>
                          </pic:cNvPicPr>
                        </pic:nvPicPr>
                        <pic:blipFill>
                          <a:blip r:embed="rId8"/>
                          <a:stretch>
                            <a:fillRect/>
                          </a:stretch>
                        </pic:blipFill>
                        <pic:spPr>
                          <a:xfrm>
                            <a:off x="0" y="0"/>
                            <a:ext cx="3060700" cy="1342390"/>
                          </a:xfrm>
                          <a:prstGeom prst="rect">
                            <a:avLst/>
                          </a:prstGeom>
                        </pic:spPr>
                      </pic:pic>
                    </a:graphicData>
                  </a:graphic>
                </wp:inline>
              </w:drawing>
            </w:r>
            <w:r>
              <w:rPr>
                <w:rFonts w:hint="eastAsia"/>
                <w:szCs w:val="22"/>
                <w:highlight w:val="none"/>
                <w:lang w:val="en-US" w:eastAsia="zh-CN"/>
              </w:rPr>
              <w:drawing>
                <wp:inline distT="0" distB="0" distL="114300" distR="114300">
                  <wp:extent cx="2451735" cy="1522095"/>
                  <wp:effectExtent l="0" t="0" r="5715" b="1905"/>
                  <wp:docPr id="12" name="图片 12" descr="1660206010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60206010844"/>
                          <pic:cNvPicPr>
                            <a:picLocks noChangeAspect="1"/>
                          </pic:cNvPicPr>
                        </pic:nvPicPr>
                        <pic:blipFill>
                          <a:blip r:embed="rId9"/>
                          <a:stretch>
                            <a:fillRect/>
                          </a:stretch>
                        </pic:blipFill>
                        <pic:spPr>
                          <a:xfrm>
                            <a:off x="0" y="0"/>
                            <a:ext cx="2451735" cy="1522095"/>
                          </a:xfrm>
                          <a:prstGeom prst="rect">
                            <a:avLst/>
                          </a:prstGeom>
                        </pic:spPr>
                      </pic:pic>
                    </a:graphicData>
                  </a:graphic>
                </wp:inline>
              </w:drawing>
            </w:r>
            <w:r>
              <w:rPr>
                <w:rFonts w:hint="eastAsia"/>
                <w:szCs w:val="22"/>
                <w:highlight w:val="none"/>
                <w:lang w:val="en-US" w:eastAsia="zh-CN"/>
              </w:rPr>
              <w:drawing>
                <wp:inline distT="0" distB="0" distL="114300" distR="114300">
                  <wp:extent cx="3009900" cy="4410075"/>
                  <wp:effectExtent l="0" t="0" r="0" b="9525"/>
                  <wp:docPr id="14" name="图片 14" descr="166020607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60206070045"/>
                          <pic:cNvPicPr>
                            <a:picLocks noChangeAspect="1"/>
                          </pic:cNvPicPr>
                        </pic:nvPicPr>
                        <pic:blipFill>
                          <a:blip r:embed="rId10"/>
                          <a:stretch>
                            <a:fillRect/>
                          </a:stretch>
                        </pic:blipFill>
                        <pic:spPr>
                          <a:xfrm>
                            <a:off x="0" y="0"/>
                            <a:ext cx="3009900" cy="4410075"/>
                          </a:xfrm>
                          <a:prstGeom prst="rect">
                            <a:avLst/>
                          </a:prstGeom>
                        </pic:spPr>
                      </pic:pic>
                    </a:graphicData>
                  </a:graphic>
                </wp:inline>
              </w:drawing>
            </w:r>
          </w:p>
          <w:p>
            <w:pPr>
              <w:pStyle w:val="4"/>
              <w:rPr>
                <w:rFonts w:hint="eastAsia"/>
                <w:szCs w:val="22"/>
                <w:highlight w:val="none"/>
                <w:lang w:val="en-US" w:eastAsia="zh-CN"/>
              </w:rPr>
            </w:pPr>
            <w:r>
              <w:rPr>
                <w:rFonts w:hint="eastAsia"/>
                <w:szCs w:val="22"/>
                <w:highlight w:val="none"/>
                <w:lang w:val="en-US" w:eastAsia="zh-CN"/>
              </w:rPr>
              <w:t>提供有原材料材质说明书等：</w:t>
            </w:r>
          </w:p>
          <w:p>
            <w:pPr>
              <w:pStyle w:val="4"/>
              <w:rPr>
                <w:rFonts w:hint="eastAsia"/>
                <w:szCs w:val="22"/>
                <w:highlight w:val="none"/>
                <w:lang w:val="en-US" w:eastAsia="zh-CN"/>
              </w:rPr>
            </w:pPr>
            <w:r>
              <w:rPr>
                <w:rFonts w:hint="eastAsia"/>
                <w:szCs w:val="22"/>
                <w:highlight w:val="none"/>
                <w:lang w:val="en-US" w:eastAsia="zh-CN"/>
              </w:rPr>
              <w:drawing>
                <wp:inline distT="0" distB="0" distL="114300" distR="114300">
                  <wp:extent cx="2809875" cy="4038600"/>
                  <wp:effectExtent l="0" t="0" r="9525" b="0"/>
                  <wp:docPr id="13" name="图片 13" descr="166020604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0206044926"/>
                          <pic:cNvPicPr>
                            <a:picLocks noChangeAspect="1"/>
                          </pic:cNvPicPr>
                        </pic:nvPicPr>
                        <pic:blipFill>
                          <a:blip r:embed="rId11"/>
                          <a:stretch>
                            <a:fillRect/>
                          </a:stretch>
                        </pic:blipFill>
                        <pic:spPr>
                          <a:xfrm>
                            <a:off x="0" y="0"/>
                            <a:ext cx="2809875" cy="4038600"/>
                          </a:xfrm>
                          <a:prstGeom prst="rect">
                            <a:avLst/>
                          </a:prstGeom>
                        </pic:spPr>
                      </pic:pic>
                    </a:graphicData>
                  </a:graphic>
                </wp:inline>
              </w:drawing>
            </w:r>
            <w:r>
              <w:rPr>
                <w:rFonts w:hint="eastAsia"/>
                <w:szCs w:val="22"/>
                <w:highlight w:val="none"/>
                <w:lang w:val="en-US" w:eastAsia="zh-CN"/>
              </w:rPr>
              <w:drawing>
                <wp:inline distT="0" distB="0" distL="114300" distR="114300">
                  <wp:extent cx="4415790" cy="3094355"/>
                  <wp:effectExtent l="0" t="0" r="3810" b="10795"/>
                  <wp:docPr id="15" name="图片 15" descr="1660206097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0206097569"/>
                          <pic:cNvPicPr>
                            <a:picLocks noChangeAspect="1"/>
                          </pic:cNvPicPr>
                        </pic:nvPicPr>
                        <pic:blipFill>
                          <a:blip r:embed="rId12"/>
                          <a:stretch>
                            <a:fillRect/>
                          </a:stretch>
                        </pic:blipFill>
                        <pic:spPr>
                          <a:xfrm>
                            <a:off x="0" y="0"/>
                            <a:ext cx="4415790" cy="3094355"/>
                          </a:xfrm>
                          <a:prstGeom prst="rect">
                            <a:avLst/>
                          </a:prstGeom>
                        </pic:spPr>
                      </pic:pic>
                    </a:graphicData>
                  </a:graphic>
                </wp:inline>
              </w:drawing>
            </w:r>
          </w:p>
          <w:p>
            <w:pPr>
              <w:pStyle w:val="4"/>
              <w:rPr>
                <w:rFonts w:hint="default"/>
                <w:szCs w:val="22"/>
                <w:highlight w:val="none"/>
                <w:lang w:val="en-US" w:eastAsia="zh-CN"/>
              </w:rPr>
            </w:pPr>
            <w:r>
              <w:rPr>
                <w:rFonts w:hint="eastAsia"/>
                <w:szCs w:val="22"/>
                <w:highlight w:val="none"/>
                <w:lang w:val="en-US" w:eastAsia="zh-CN"/>
              </w:rPr>
              <w:t>......</w:t>
            </w:r>
          </w:p>
          <w:p>
            <w:pPr>
              <w:pStyle w:val="4"/>
              <w:rPr>
                <w:rFonts w:hint="eastAsia" w:ascii="Times New Roman" w:hAnsi="Times New Roman" w:eastAsia="宋体" w:cs="Times New Roman"/>
                <w:lang w:eastAsia="zh-CN"/>
              </w:rPr>
            </w:pPr>
            <w:r>
              <w:rPr>
                <w:rFonts w:hint="eastAsia" w:ascii="Times New Roman" w:hAnsi="Times New Roman" w:eastAsia="宋体" w:cs="Times New Roman"/>
                <w:lang w:eastAsia="zh-CN"/>
              </w:rPr>
              <w:t>销售产品由供应商提供原材料，生产为成品后由企业送至客户处。客户根据送货单和产品检验报告进行核验。产品交付过程中未发生过大的质量问题，产品质量稳定，暂时没有接到顾客重大的质量投诉。</w:t>
            </w:r>
          </w:p>
          <w:p>
            <w:pPr>
              <w:pStyle w:val="2"/>
              <w:rPr>
                <w:rFonts w:hint="eastAsia" w:ascii="宋体" w:hAnsi="宋体" w:eastAsia="宋体" w:cs="宋体"/>
                <w:bCs w:val="0"/>
                <w:color w:val="000000"/>
                <w:spacing w:val="0"/>
                <w:kern w:val="2"/>
                <w:sz w:val="21"/>
                <w:szCs w:val="21"/>
                <w:highlight w:val="none"/>
                <w:lang w:val="en-US" w:eastAsia="zh-CN" w:bidi="ar-SA"/>
              </w:rPr>
            </w:pPr>
            <w:r>
              <w:rPr>
                <w:rFonts w:hint="eastAsia" w:ascii="宋体" w:hAnsi="宋体" w:cs="宋体"/>
                <w:color w:val="000000"/>
                <w:szCs w:val="21"/>
                <w:highlight w:val="none"/>
                <w:lang w:eastAsia="zh-CN"/>
              </w:rPr>
              <w:t>查，</w:t>
            </w:r>
            <w:r>
              <w:rPr>
                <w:rFonts w:hint="eastAsia" w:ascii="宋体" w:hAnsi="宋体" w:eastAsia="宋体" w:cs="宋体"/>
                <w:bCs w:val="0"/>
                <w:color w:val="000000"/>
                <w:spacing w:val="0"/>
                <w:kern w:val="2"/>
                <w:sz w:val="21"/>
                <w:szCs w:val="21"/>
                <w:highlight w:val="none"/>
                <w:lang w:val="en-US" w:eastAsia="zh-CN" w:bidi="ar-SA"/>
              </w:rPr>
              <w:t>送货清单：</w:t>
            </w:r>
          </w:p>
          <w:p>
            <w:pPr>
              <w:pStyle w:val="4"/>
              <w:rPr>
                <w:rFonts w:hint="eastAsia"/>
                <w:lang w:val="en-US" w:eastAsia="zh-CN"/>
              </w:rPr>
            </w:pPr>
            <w:r>
              <w:rPr>
                <w:rFonts w:hint="eastAsia"/>
                <w:lang w:eastAsia="zh-CN"/>
              </w:rPr>
              <w:t>铜川药王山特种水泥有限责任公司，时间：</w:t>
            </w:r>
            <w:r>
              <w:rPr>
                <w:rFonts w:hint="eastAsia"/>
                <w:lang w:val="en-US" w:eastAsia="zh-CN"/>
              </w:rPr>
              <w:t>2022.1.25，产品内容：超细粉煤灰低密度复合材料。签收：庄**</w:t>
            </w:r>
          </w:p>
          <w:p>
            <w:pPr>
              <w:pStyle w:val="4"/>
              <w:rPr>
                <w:rFonts w:hint="eastAsia"/>
                <w:lang w:val="en-US" w:eastAsia="zh-CN"/>
              </w:rPr>
            </w:pPr>
            <w:r>
              <w:rPr>
                <w:rFonts w:hint="eastAsia"/>
                <w:lang w:eastAsia="zh-CN"/>
              </w:rPr>
              <w:t>铜川药王山特种水泥有限责任公司，时间：</w:t>
            </w:r>
            <w:r>
              <w:rPr>
                <w:rFonts w:hint="eastAsia"/>
                <w:lang w:val="en-US" w:eastAsia="zh-CN"/>
              </w:rPr>
              <w:t>2022.3.15，产品内容：超细粉煤灰低密度复合材料。签收：谢**</w:t>
            </w:r>
          </w:p>
          <w:p>
            <w:pPr>
              <w:pStyle w:val="4"/>
              <w:rPr>
                <w:rFonts w:hint="eastAsia" w:ascii="仿宋_GB2312" w:hAnsi="Times New Roman" w:eastAsia="仿宋_GB2312" w:cs="Times New Roman"/>
                <w:sz w:val="24"/>
                <w:szCs w:val="22"/>
                <w:highlight w:val="none"/>
              </w:rPr>
            </w:pPr>
            <w:r>
              <w:rPr>
                <w:rFonts w:hint="eastAsia" w:ascii="仿宋_GB2312" w:hAnsi="Times New Roman" w:eastAsia="仿宋_GB2312" w:cs="Times New Roman"/>
                <w:sz w:val="24"/>
                <w:szCs w:val="22"/>
                <w:highlight w:val="none"/>
              </w:rPr>
              <w:t>......</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2、</w:t>
            </w:r>
            <w:r>
              <w:rPr>
                <w:rFonts w:hint="eastAsia" w:ascii="宋体" w:hAnsi="宋体" w:eastAsia="宋体" w:cs="宋体"/>
                <w:sz w:val="21"/>
                <w:szCs w:val="21"/>
                <w:highlight w:val="none"/>
              </w:rPr>
              <w:t>销售过程检验：</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依据：《销售服务规范》、《销售人员考核制度》等。</w:t>
            </w:r>
          </w:p>
          <w:p>
            <w:pP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抽：考核期间</w:t>
            </w:r>
            <w:r>
              <w:rPr>
                <w:rFonts w:hint="eastAsia" w:ascii="宋体" w:hAnsi="宋体" w:eastAsia="宋体" w:cs="宋体"/>
                <w:sz w:val="21"/>
                <w:szCs w:val="21"/>
                <w:highlight w:val="none"/>
                <w:lang w:eastAsia="zh-CN"/>
              </w:rPr>
              <w:t>20</w:t>
            </w:r>
            <w:r>
              <w:rPr>
                <w:rFonts w:hint="eastAsia" w:ascii="宋体" w:hAnsi="宋体" w:eastAsia="宋体" w:cs="宋体"/>
                <w:sz w:val="21"/>
                <w:szCs w:val="21"/>
                <w:highlight w:val="none"/>
                <w:lang w:val="en-US" w:eastAsia="zh-CN"/>
              </w:rPr>
              <w:t>2</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2</w:t>
            </w:r>
            <w:r>
              <w:rPr>
                <w:rFonts w:hint="eastAsia" w:ascii="宋体" w:hAnsi="宋体" w:eastAsia="宋体" w:cs="宋体"/>
                <w:sz w:val="21"/>
                <w:szCs w:val="21"/>
                <w:highlight w:val="none"/>
                <w:lang w:eastAsia="zh-CN"/>
              </w:rPr>
              <w:t>-20</w:t>
            </w:r>
            <w:r>
              <w:rPr>
                <w:rFonts w:hint="eastAsia" w:ascii="宋体" w:hAnsi="宋体" w:eastAsia="宋体" w:cs="宋体"/>
                <w:sz w:val="21"/>
                <w:szCs w:val="21"/>
                <w:highlight w:val="none"/>
                <w:lang w:val="en-US" w:eastAsia="zh-CN"/>
              </w:rPr>
              <w:t>22</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7</w:t>
            </w:r>
          </w:p>
          <w:p>
            <w:pP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rPr>
              <w:t>考核项目</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销售服务过程</w:t>
            </w:r>
          </w:p>
          <w:p>
            <w:pPr>
              <w:spacing w:line="400" w:lineRule="exact"/>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考核部门/人</w:t>
            </w:r>
            <w:r>
              <w:rPr>
                <w:rFonts w:hint="eastAsia" w:ascii="宋体" w:hAnsi="宋体" w:eastAsia="宋体" w:cs="宋体"/>
                <w:sz w:val="21"/>
                <w:szCs w:val="21"/>
                <w:highlight w:val="none"/>
                <w:lang w:eastAsia="zh-CN"/>
              </w:rPr>
              <w:t>：</w:t>
            </w:r>
            <w:r>
              <w:rPr>
                <w:rFonts w:hint="eastAsia" w:ascii="宋体" w:hAnsi="宋体" w:cs="宋体"/>
                <w:sz w:val="21"/>
                <w:szCs w:val="21"/>
                <w:highlight w:val="none"/>
                <w:lang w:val="en-US" w:eastAsia="zh-CN"/>
              </w:rPr>
              <w:t>业务部</w:t>
            </w:r>
            <w:r>
              <w:rPr>
                <w:rFonts w:hint="eastAsia" w:ascii="宋体" w:hAnsi="宋体" w:eastAsia="宋体" w:cs="宋体"/>
                <w:sz w:val="21"/>
                <w:szCs w:val="21"/>
                <w:highlight w:val="none"/>
              </w:rPr>
              <w:t>/冯熙</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检查内容：产品质量状况，产品交付情况</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服务规范执行</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员工行为规范等。</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考核结论</w:t>
            </w:r>
            <w:r>
              <w:rPr>
                <w:rFonts w:hint="eastAsia" w:ascii="宋体" w:hAnsi="宋体" w:eastAsia="宋体" w:cs="宋体"/>
                <w:sz w:val="21"/>
                <w:szCs w:val="21"/>
                <w:highlight w:val="none"/>
              </w:rPr>
              <w:t>：通过对整个销售过程服务质量的监控，该销售人员服务质量符合要求。</w:t>
            </w:r>
          </w:p>
          <w:p>
            <w:pPr>
              <w:spacing w:line="400" w:lineRule="exac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考评人：殷玉梅</w:t>
            </w:r>
            <w:r>
              <w:rPr>
                <w:rFonts w:hint="eastAsia" w:ascii="宋体" w:hAnsi="宋体" w:eastAsia="宋体" w:cs="宋体"/>
                <w:sz w:val="21"/>
                <w:szCs w:val="21"/>
                <w:highlight w:val="none"/>
                <w:lang w:val="en-US" w:eastAsia="zh-CN"/>
              </w:rPr>
              <w:t xml:space="preserve"> </w:t>
            </w:r>
          </w:p>
          <w:p>
            <w:pP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定期对客户进行满意度调查，抽见</w:t>
            </w:r>
            <w:r>
              <w:rPr>
                <w:rFonts w:hint="eastAsia" w:ascii="宋体" w:hAnsi="宋体" w:cs="宋体"/>
                <w:sz w:val="21"/>
                <w:szCs w:val="21"/>
                <w:highlight w:val="none"/>
                <w:lang w:val="en-US" w:eastAsia="zh-CN"/>
              </w:rPr>
              <w:t>2022年5月</w:t>
            </w:r>
            <w:r>
              <w:rPr>
                <w:rFonts w:hint="eastAsia" w:ascii="宋体" w:hAnsi="宋体" w:eastAsia="宋体" w:cs="宋体"/>
                <w:sz w:val="21"/>
                <w:szCs w:val="21"/>
                <w:highlight w:val="none"/>
                <w:lang w:val="en-US" w:eastAsia="zh-CN"/>
              </w:rPr>
              <w:t>对</w:t>
            </w:r>
            <w:r>
              <w:rPr>
                <w:rFonts w:hint="eastAsia" w:ascii="宋体" w:hAnsi="宋体" w:eastAsia="宋体" w:cs="宋体"/>
                <w:sz w:val="21"/>
                <w:szCs w:val="21"/>
                <w:highlight w:val="none"/>
              </w:rPr>
              <w:t>客户：陕西博世威科技有限责任公司</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对销售的产品质量、性能、价格、交期等进行了考评，总分：</w:t>
            </w:r>
            <w:r>
              <w:rPr>
                <w:rFonts w:hint="eastAsia" w:ascii="宋体" w:hAnsi="宋体" w:eastAsia="宋体" w:cs="宋体"/>
                <w:sz w:val="21"/>
                <w:szCs w:val="21"/>
                <w:highlight w:val="none"/>
                <w:lang w:val="en-US" w:eastAsia="zh-CN"/>
              </w:rPr>
              <w:t>9</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分，满意。</w:t>
            </w:r>
          </w:p>
          <w:p>
            <w:pPr>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查</w:t>
            </w:r>
            <w:r>
              <w:rPr>
                <w:rFonts w:hint="eastAsia" w:ascii="宋体" w:hAnsi="宋体" w:eastAsia="宋体" w:cs="宋体"/>
                <w:sz w:val="21"/>
                <w:szCs w:val="21"/>
                <w:highlight w:val="none"/>
              </w:rPr>
              <w:t>交付情况，销售产品由供应商提供原材料，生产为成品后由企业送至客户处。客户根据送货单和产品检验报告进行核验。产品交付过程中未发生过大的质量问题，产品质量稳定，暂时没有接到顾客重大的质量投诉。</w:t>
            </w:r>
          </w:p>
          <w:p>
            <w:pPr>
              <w:spacing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rPr>
              <w:t>产品和服务放行</w:t>
            </w:r>
            <w:r>
              <w:rPr>
                <w:rFonts w:hint="eastAsia" w:ascii="宋体" w:hAnsi="宋体" w:eastAsia="宋体" w:cs="宋体"/>
                <w:sz w:val="21"/>
                <w:szCs w:val="21"/>
                <w:highlight w:val="none"/>
                <w:lang w:eastAsia="zh-CN"/>
              </w:rPr>
              <w:t>过程基本符合要求。</w:t>
            </w:r>
          </w:p>
        </w:tc>
        <w:tc>
          <w:tcPr>
            <w:tcW w:w="1585"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2160" w:type="dxa"/>
            <w:vAlign w:val="top"/>
          </w:tcPr>
          <w:p>
            <w:pPr>
              <w:adjustRightInd w:val="0"/>
              <w:snapToGrid w:val="0"/>
              <w:rPr>
                <w:rFonts w:hint="eastAsia" w:ascii="宋体" w:hAnsi="宋体" w:eastAsia="宋体" w:cs="宋体"/>
                <w:color w:val="000000"/>
                <w:kern w:val="2"/>
                <w:sz w:val="21"/>
                <w:szCs w:val="21"/>
                <w:highlight w:val="none"/>
                <w:lang w:val="en-US" w:eastAsia="zh-CN" w:bidi="ar-SA"/>
              </w:rPr>
            </w:pPr>
            <w:r>
              <w:rPr>
                <w:rFonts w:hint="eastAsia" w:ascii="宋体" w:hAnsi="宋体" w:cs="宋体"/>
                <w:szCs w:val="21"/>
                <w:highlight w:val="none"/>
              </w:rPr>
              <w:t>不合格输出的控制</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 xml:space="preserve">Q8.7 </w:t>
            </w:r>
          </w:p>
        </w:tc>
        <w:tc>
          <w:tcPr>
            <w:tcW w:w="10004" w:type="dxa"/>
            <w:vAlign w:val="top"/>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公司明确各类、各阶段的不合格的控制管控要求，包括输入（来料）阶段、过程监视和测量阶段、输出（出货）阶段的不合格之识别、确定、标识、处置措施等，详见《</w:t>
            </w:r>
            <w:r>
              <w:rPr>
                <w:rFonts w:hint="eastAsia" w:ascii="宋体" w:hAnsi="宋体" w:cs="宋体"/>
                <w:szCs w:val="21"/>
                <w:highlight w:val="none"/>
                <w:lang w:val="en-US" w:eastAsia="zh-CN"/>
              </w:rPr>
              <w:t>不合格品控制程序</w:t>
            </w:r>
            <w:r>
              <w:rPr>
                <w:rFonts w:hint="eastAsia" w:ascii="宋体" w:hAnsi="宋体" w:cs="宋体"/>
                <w:szCs w:val="21"/>
                <w:highlight w:val="none"/>
              </w:rPr>
              <w:t>》</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公司明确并实施处置不合格输出的途径</w:t>
            </w:r>
            <w:r>
              <w:rPr>
                <w:rFonts w:hint="eastAsia" w:ascii="宋体" w:hAnsi="宋体" w:cs="宋体"/>
                <w:szCs w:val="21"/>
                <w:highlight w:val="none"/>
                <w:lang w:eastAsia="zh-CN"/>
              </w:rPr>
              <w:t>，</w:t>
            </w:r>
            <w:r>
              <w:rPr>
                <w:rFonts w:hint="eastAsia" w:ascii="宋体" w:hAnsi="宋体" w:cs="宋体"/>
                <w:szCs w:val="21"/>
                <w:highlight w:val="none"/>
              </w:rPr>
              <w:t>并实施对不合格的处置方法选择、采取措施的程度取决于不合格的性质及其对产品和服务的影响程度。</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---公司明确并实施对适用于纠正的不合格输出，在进行纠正之后须实施再验证。</w:t>
            </w:r>
          </w:p>
          <w:p>
            <w:pPr>
              <w:spacing w:line="400" w:lineRule="exact"/>
              <w:rPr>
                <w:rFonts w:hint="eastAsia" w:ascii="宋体" w:hAnsi="宋体" w:cs="宋体"/>
                <w:szCs w:val="21"/>
                <w:highlight w:val="none"/>
              </w:rPr>
            </w:pPr>
            <w:r>
              <w:rPr>
                <w:rFonts w:hint="eastAsia" w:ascii="宋体" w:hAnsi="宋体" w:cs="宋体"/>
                <w:szCs w:val="21"/>
                <w:highlight w:val="none"/>
              </w:rPr>
              <w:t>---公司明确并实施不合格处置后须保留</w:t>
            </w:r>
            <w:r>
              <w:rPr>
                <w:rFonts w:hint="eastAsia" w:ascii="宋体" w:hAnsi="宋体" w:cs="宋体"/>
                <w:szCs w:val="21"/>
                <w:highlight w:val="none"/>
                <w:lang w:eastAsia="zh-CN"/>
              </w:rPr>
              <w:t>相关</w:t>
            </w:r>
            <w:r>
              <w:rPr>
                <w:rFonts w:hint="eastAsia" w:ascii="宋体" w:hAnsi="宋体" w:cs="宋体"/>
                <w:szCs w:val="21"/>
                <w:highlight w:val="none"/>
              </w:rPr>
              <w:t>的记录</w:t>
            </w:r>
          </w:p>
          <w:p>
            <w:pPr>
              <w:spacing w:line="400" w:lineRule="exact"/>
              <w:rPr>
                <w:rFonts w:hint="eastAsia" w:ascii="宋体" w:hAnsi="宋体" w:cs="宋体"/>
                <w:szCs w:val="21"/>
                <w:highlight w:val="none"/>
                <w:lang w:val="en-US" w:eastAsia="zh-CN"/>
              </w:rPr>
            </w:pPr>
            <w:r>
              <w:rPr>
                <w:rFonts w:hint="eastAsia" w:ascii="宋体" w:hAnsi="宋体" w:cs="宋体"/>
                <w:szCs w:val="21"/>
                <w:highlight w:val="none"/>
                <w:lang w:eastAsia="zh-CN"/>
              </w:rPr>
              <w:t>查《不合格情况记录》</w:t>
            </w:r>
          </w:p>
          <w:p>
            <w:pPr>
              <w:spacing w:line="400" w:lineRule="exact"/>
              <w:rPr>
                <w:rFonts w:hint="default" w:ascii="宋体" w:hAnsi="宋体" w:cs="宋体"/>
                <w:szCs w:val="21"/>
                <w:highlight w:val="none"/>
                <w:lang w:val="en-US" w:eastAsia="zh-CN"/>
              </w:rPr>
            </w:pPr>
            <w:r>
              <w:rPr>
                <w:rFonts w:hint="eastAsia" w:ascii="宋体" w:hAnsi="宋体" w:cs="宋体"/>
                <w:szCs w:val="21"/>
                <w:highlight w:val="none"/>
                <w:lang w:val="en-US" w:eastAsia="zh-CN"/>
              </w:rPr>
              <w:t>不符合情况：无</w:t>
            </w:r>
          </w:p>
          <w:p>
            <w:pPr>
              <w:spacing w:line="400" w:lineRule="exact"/>
              <w:rPr>
                <w:rFonts w:hint="eastAsia" w:ascii="宋体" w:hAnsi="宋体" w:cs="宋体"/>
                <w:szCs w:val="21"/>
                <w:highlight w:val="none"/>
              </w:rPr>
            </w:pPr>
            <w:r>
              <w:rPr>
                <w:rFonts w:hint="eastAsia" w:ascii="宋体" w:hAnsi="宋体" w:cs="宋体"/>
                <w:szCs w:val="21"/>
                <w:highlight w:val="none"/>
              </w:rPr>
              <w:t>负责人讲：组织基本上没有让步接收、让步放行、让步使用的情况。</w:t>
            </w:r>
          </w:p>
          <w:p>
            <w:pPr>
              <w:spacing w:line="400" w:lineRule="exact"/>
              <w:rPr>
                <w:rFonts w:hint="eastAsia" w:ascii="宋体" w:hAnsi="宋体" w:eastAsia="宋体" w:cs="宋体"/>
                <w:color w:val="000000"/>
                <w:kern w:val="2"/>
                <w:sz w:val="21"/>
                <w:szCs w:val="21"/>
                <w:highlight w:val="none"/>
                <w:lang w:val="en-US" w:eastAsia="zh-CN" w:bidi="ar-SA"/>
              </w:rPr>
            </w:pPr>
            <w:r>
              <w:rPr>
                <w:rFonts w:hint="eastAsia" w:ascii="宋体" w:hAnsi="宋体" w:cs="宋体"/>
                <w:szCs w:val="21"/>
                <w:highlight w:val="none"/>
              </w:rPr>
              <w:t>不合格输出的控制</w:t>
            </w:r>
            <w:r>
              <w:rPr>
                <w:rFonts w:hint="eastAsia" w:ascii="宋体" w:hAnsi="宋体" w:cs="宋体"/>
                <w:szCs w:val="21"/>
                <w:highlight w:val="none"/>
                <w:lang w:eastAsia="zh-CN"/>
              </w:rPr>
              <w:t>基本符合要求</w:t>
            </w:r>
          </w:p>
        </w:tc>
        <w:tc>
          <w:tcPr>
            <w:tcW w:w="1585"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合格</w:t>
            </w:r>
          </w:p>
        </w:tc>
      </w:tr>
    </w:tbl>
    <w:p>
      <w:pPr>
        <w:pStyle w:val="8"/>
      </w:pPr>
      <w:r>
        <w:rPr>
          <w:rFonts w:hint="eastAsia"/>
        </w:rPr>
        <w:t>说明：不符合标注N</w:t>
      </w:r>
    </w:p>
    <w:p>
      <w:pPr>
        <w:spacing w:line="480" w:lineRule="exact"/>
        <w:jc w:val="center"/>
        <w:rPr>
          <w:rFonts w:ascii="隶书" w:hAnsi="宋体" w:eastAsia="隶书"/>
          <w:bCs/>
          <w:color w:val="000000"/>
          <w:sz w:val="36"/>
          <w:szCs w:val="36"/>
        </w:rPr>
      </w:pP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004"/>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004" w:type="dxa"/>
            <w:vAlign w:val="center"/>
          </w:tcPr>
          <w:p>
            <w:pPr>
              <w:rPr>
                <w:sz w:val="24"/>
                <w:szCs w:val="24"/>
              </w:rPr>
            </w:pPr>
            <w:r>
              <w:rPr>
                <w:rFonts w:hint="eastAsia"/>
                <w:sz w:val="24"/>
                <w:szCs w:val="24"/>
              </w:rPr>
              <w:t>受审核部门：</w:t>
            </w:r>
            <w:r>
              <w:rPr>
                <w:rFonts w:hint="eastAsia"/>
                <w:sz w:val="24"/>
                <w:szCs w:val="24"/>
                <w:lang w:eastAsia="zh-CN"/>
              </w:rPr>
              <w:t>业务部</w:t>
            </w:r>
            <w:r>
              <w:rPr>
                <w:rFonts w:hint="eastAsia"/>
                <w:sz w:val="24"/>
                <w:szCs w:val="24"/>
              </w:rPr>
              <w:t xml:space="preserve">   主管领导：</w:t>
            </w:r>
            <w:r>
              <w:rPr>
                <w:rFonts w:hint="eastAsia"/>
                <w:sz w:val="24"/>
                <w:szCs w:val="24"/>
                <w:lang w:eastAsia="zh-CN"/>
              </w:rPr>
              <w:t>殷玉梅</w:t>
            </w:r>
            <w:r>
              <w:rPr>
                <w:rFonts w:hint="eastAsia"/>
                <w:sz w:val="24"/>
                <w:szCs w:val="24"/>
              </w:rPr>
              <w:t>，  陪同人员：</w:t>
            </w:r>
            <w:r>
              <w:rPr>
                <w:rFonts w:hint="eastAsia"/>
                <w:sz w:val="24"/>
                <w:szCs w:val="24"/>
                <w:lang w:eastAsia="zh-CN"/>
              </w:rPr>
              <w:t>殷玉梅</w:t>
            </w:r>
          </w:p>
        </w:tc>
        <w:tc>
          <w:tcPr>
            <w:tcW w:w="158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004" w:type="dxa"/>
            <w:vAlign w:val="center"/>
          </w:tcPr>
          <w:p>
            <w:pPr>
              <w:spacing w:before="120"/>
              <w:rPr>
                <w:rFonts w:hint="eastAsia" w:eastAsia="宋体"/>
                <w:lang w:eastAsia="zh-CN"/>
              </w:rPr>
            </w:pPr>
            <w:r>
              <w:rPr>
                <w:rFonts w:hint="eastAsia"/>
                <w:sz w:val="24"/>
                <w:szCs w:val="24"/>
              </w:rPr>
              <w:t>审核员：</w:t>
            </w:r>
            <w:r>
              <w:rPr>
                <w:rFonts w:hint="eastAsia"/>
                <w:sz w:val="24"/>
                <w:szCs w:val="24"/>
                <w:lang w:eastAsia="zh-CN"/>
              </w:rPr>
              <w:t>陈伟（微信）</w:t>
            </w:r>
            <w:r>
              <w:rPr>
                <w:rFonts w:hint="eastAsia"/>
                <w:sz w:val="24"/>
                <w:szCs w:val="24"/>
              </w:rPr>
              <w:t>，  审核时间：</w:t>
            </w:r>
            <w:r>
              <w:rPr>
                <w:rFonts w:hint="eastAsia"/>
                <w:sz w:val="24"/>
                <w:szCs w:val="24"/>
                <w:lang w:eastAsia="zh-CN"/>
              </w:rPr>
              <w:t>2022.8.10</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004" w:type="dxa"/>
            <w:vAlign w:val="center"/>
          </w:tcPr>
          <w:p>
            <w:pPr>
              <w:snapToGrid w:val="0"/>
              <w:spacing w:line="240" w:lineRule="exact"/>
              <w:rPr>
                <w:rFonts w:hint="default" w:ascii="宋体" w:hAnsi="宋体" w:eastAsia="宋体" w:cs="新宋体"/>
                <w:sz w:val="18"/>
                <w:szCs w:val="18"/>
                <w:highlight w:val="none"/>
                <w:lang w:val="en-US" w:eastAsia="zh-CN"/>
              </w:rPr>
            </w:pPr>
            <w:r>
              <w:rPr>
                <w:rFonts w:hint="eastAsia"/>
                <w:sz w:val="24"/>
                <w:szCs w:val="24"/>
              </w:rPr>
              <w:t>审核条款：</w:t>
            </w:r>
            <w:r>
              <w:rPr>
                <w:rFonts w:hint="eastAsia" w:ascii="宋体" w:hAnsi="宋体" w:eastAsia="宋体" w:cs="新宋体"/>
                <w:sz w:val="18"/>
                <w:szCs w:val="18"/>
                <w:highlight w:val="none"/>
                <w:lang w:val="en-US" w:eastAsia="zh-CN"/>
              </w:rPr>
              <w:t>QMS</w:t>
            </w:r>
            <w:r>
              <w:rPr>
                <w:rFonts w:hint="eastAsia" w:ascii="宋体" w:hAnsi="宋体" w:cs="新宋体"/>
                <w:sz w:val="18"/>
                <w:szCs w:val="18"/>
                <w:highlight w:val="none"/>
                <w:lang w:val="en-US" w:eastAsia="zh-CN"/>
              </w:rPr>
              <w:t>：</w:t>
            </w:r>
          </w:p>
          <w:p>
            <w:pPr>
              <w:snapToGrid w:val="0"/>
              <w:spacing w:line="240" w:lineRule="exact"/>
              <w:rPr>
                <w:sz w:val="24"/>
                <w:szCs w:val="24"/>
              </w:rPr>
            </w:pPr>
            <w:r>
              <w:rPr>
                <w:rFonts w:hint="eastAsia" w:ascii="宋体" w:hAnsi="宋体" w:eastAsia="宋体" w:cs="新宋体"/>
                <w:sz w:val="18"/>
                <w:szCs w:val="18"/>
                <w:highlight w:val="none"/>
                <w:lang w:val="en-US" w:eastAsia="zh-CN"/>
              </w:rPr>
              <w:t>5.3组织的角色、职责和权限；6.2质量目标及其实现的策划；7.1.3基础设施；7.1.4过程运行环境；</w:t>
            </w:r>
            <w:r>
              <w:rPr>
                <w:rFonts w:hint="eastAsia" w:ascii="宋体" w:hAnsi="宋体" w:cs="新宋体"/>
                <w:b w:val="0"/>
                <w:bCs w:val="0"/>
                <w:sz w:val="18"/>
                <w:szCs w:val="18"/>
              </w:rPr>
              <w:t>7.1.5监视和测量资源</w:t>
            </w:r>
            <w:r>
              <w:rPr>
                <w:rFonts w:hint="eastAsia" w:ascii="宋体" w:hAnsi="宋体" w:cs="新宋体"/>
                <w:b w:val="0"/>
                <w:bCs w:val="0"/>
                <w:sz w:val="18"/>
                <w:szCs w:val="18"/>
                <w:lang w:eastAsia="zh-CN"/>
              </w:rPr>
              <w:t>；</w:t>
            </w:r>
            <w:r>
              <w:rPr>
                <w:rFonts w:hint="eastAsia" w:ascii="宋体" w:hAnsi="宋体" w:eastAsia="宋体" w:cs="新宋体"/>
                <w:sz w:val="18"/>
                <w:szCs w:val="18"/>
                <w:highlight w:val="none"/>
                <w:lang w:val="en-US" w:eastAsia="zh-CN"/>
              </w:rPr>
              <w:t>8.2产品和服务的要求；8.5.2标识和可追溯性；8.5.3顾客或外部供方的财产；8.5.4防护；8.5.5交付后的活动；8.5.6更改控制；9.1.2顾客满意</w:t>
            </w:r>
          </w:p>
        </w:tc>
        <w:tc>
          <w:tcPr>
            <w:tcW w:w="158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jc w:val="center"/>
              <w:rPr>
                <w:rFonts w:ascii="宋体" w:hAnsi="宋体" w:cs="新宋体"/>
                <w:szCs w:val="21"/>
              </w:rPr>
            </w:pPr>
            <w:r>
              <w:rPr>
                <w:rFonts w:hint="eastAsia" w:ascii="宋体" w:hAnsi="宋体" w:cs="新宋体"/>
                <w:szCs w:val="21"/>
              </w:rPr>
              <w:t>组织的角色、职责和权限</w:t>
            </w:r>
          </w:p>
          <w:p>
            <w:pPr>
              <w:adjustRightInd w:val="0"/>
              <w:snapToGrid w:val="0"/>
              <w:jc w:val="center"/>
              <w:rPr>
                <w:rFonts w:ascii="宋体" w:hAnsi="宋体" w:cs="新宋体"/>
                <w:szCs w:val="21"/>
              </w:rPr>
            </w:pPr>
          </w:p>
        </w:tc>
        <w:tc>
          <w:tcPr>
            <w:tcW w:w="960" w:type="dxa"/>
          </w:tcPr>
          <w:p>
            <w:pPr>
              <w:rPr>
                <w:szCs w:val="21"/>
              </w:rPr>
            </w:pPr>
            <w:r>
              <w:rPr>
                <w:rFonts w:hint="eastAsia" w:ascii="宋体" w:hAnsi="宋体" w:cs="新宋体"/>
                <w:szCs w:val="21"/>
              </w:rPr>
              <w:t>Q5.3</w:t>
            </w:r>
          </w:p>
          <w:p>
            <w:pPr>
              <w:rPr>
                <w:rFonts w:ascii="宋体" w:hAnsi="宋体" w:cs="新宋体"/>
                <w:szCs w:val="21"/>
              </w:rPr>
            </w:pPr>
          </w:p>
        </w:tc>
        <w:tc>
          <w:tcPr>
            <w:tcW w:w="10004" w:type="dxa"/>
          </w:tcPr>
          <w:p>
            <w:pPr>
              <w:autoSpaceDE w:val="0"/>
              <w:autoSpaceDN w:val="0"/>
              <w:adjustRightInd w:val="0"/>
              <w:spacing w:line="400" w:lineRule="exact"/>
              <w:jc w:val="left"/>
              <w:rPr>
                <w:rFonts w:ascii="宋体" w:cs="宋体"/>
                <w:szCs w:val="21"/>
              </w:rPr>
            </w:pPr>
            <w:r>
              <w:rPr>
                <w:rFonts w:hint="eastAsia" w:ascii="宋体" w:cs="宋体"/>
                <w:szCs w:val="21"/>
              </w:rPr>
              <w:t>查，</w:t>
            </w:r>
            <w:r>
              <w:rPr>
                <w:rFonts w:hint="eastAsia" w:ascii="宋体" w:cs="宋体"/>
                <w:szCs w:val="21"/>
                <w:lang w:eastAsia="zh-CN"/>
              </w:rPr>
              <w:t>业务部</w:t>
            </w:r>
            <w:r>
              <w:rPr>
                <w:rFonts w:hint="eastAsia" w:ascii="宋体" w:cs="宋体"/>
                <w:szCs w:val="21"/>
              </w:rPr>
              <w:t>的岗位职责和权限如下：</w:t>
            </w:r>
          </w:p>
          <w:p>
            <w:pPr>
              <w:spacing w:line="400" w:lineRule="exact"/>
              <w:rPr>
                <w:rFonts w:hint="eastAsia" w:ascii="宋体" w:hAnsi="宋体" w:cs="宋体"/>
                <w:szCs w:val="21"/>
              </w:rPr>
            </w:pPr>
            <w:r>
              <w:rPr>
                <w:rFonts w:hint="eastAsia" w:ascii="宋体" w:hAnsi="宋体" w:cs="宋体"/>
                <w:szCs w:val="21"/>
              </w:rPr>
              <w:t>a)负责产品的交付；</w:t>
            </w:r>
          </w:p>
          <w:p>
            <w:pPr>
              <w:spacing w:line="400" w:lineRule="exact"/>
              <w:rPr>
                <w:rFonts w:hint="eastAsia" w:ascii="宋体" w:hAnsi="宋体" w:cs="宋体"/>
                <w:szCs w:val="21"/>
              </w:rPr>
            </w:pPr>
            <w:r>
              <w:rPr>
                <w:rFonts w:hint="eastAsia" w:ascii="宋体" w:hAnsi="宋体" w:cs="宋体"/>
                <w:szCs w:val="21"/>
              </w:rPr>
              <w:t>b)负责将有关信息传达到本公司内各部门。</w:t>
            </w:r>
          </w:p>
          <w:p>
            <w:pPr>
              <w:spacing w:line="400" w:lineRule="exact"/>
              <w:rPr>
                <w:rFonts w:hint="eastAsia" w:ascii="宋体" w:hAnsi="宋体" w:cs="宋体"/>
                <w:szCs w:val="21"/>
              </w:rPr>
            </w:pPr>
            <w:r>
              <w:rPr>
                <w:rFonts w:hint="eastAsia" w:ascii="宋体" w:hAnsi="宋体" w:cs="宋体"/>
                <w:szCs w:val="21"/>
              </w:rPr>
              <w:t>c</w:t>
            </w:r>
            <w:r>
              <w:rPr>
                <w:rFonts w:hint="eastAsia" w:ascii="宋体" w:hAnsi="宋体" w:cs="宋体"/>
                <w:szCs w:val="21"/>
                <w:lang w:eastAsia="zh-CN"/>
              </w:rPr>
              <w:t>)</w:t>
            </w:r>
            <w:r>
              <w:rPr>
                <w:rFonts w:hint="eastAsia" w:ascii="宋体" w:hAnsi="宋体" w:cs="宋体"/>
                <w:szCs w:val="21"/>
              </w:rPr>
              <w:t>负责同本公司的顾客进行联系；</w:t>
            </w:r>
          </w:p>
          <w:p>
            <w:pPr>
              <w:spacing w:line="400" w:lineRule="exact"/>
              <w:rPr>
                <w:rFonts w:hint="eastAsia" w:ascii="宋体" w:hAnsi="宋体" w:cs="宋体"/>
                <w:szCs w:val="21"/>
              </w:rPr>
            </w:pPr>
            <w:r>
              <w:rPr>
                <w:rFonts w:hint="eastAsia" w:ascii="宋体" w:hAnsi="宋体" w:cs="宋体"/>
                <w:szCs w:val="21"/>
              </w:rPr>
              <w:t>d</w:t>
            </w:r>
            <w:r>
              <w:rPr>
                <w:rFonts w:hint="eastAsia" w:ascii="宋体" w:hAnsi="宋体" w:cs="宋体"/>
                <w:szCs w:val="21"/>
                <w:lang w:eastAsia="zh-CN"/>
              </w:rPr>
              <w:t>)</w:t>
            </w:r>
            <w:r>
              <w:rPr>
                <w:rFonts w:hint="eastAsia" w:ascii="宋体" w:hAnsi="宋体" w:cs="宋体"/>
                <w:szCs w:val="21"/>
              </w:rPr>
              <w:t>负责本公司顾客满意度的调查和分析工作；</w:t>
            </w:r>
          </w:p>
          <w:p>
            <w:pPr>
              <w:spacing w:line="400" w:lineRule="exact"/>
              <w:rPr>
                <w:rFonts w:hint="eastAsia" w:ascii="宋体" w:hAnsi="宋体" w:cs="宋体"/>
                <w:szCs w:val="21"/>
              </w:rPr>
            </w:pPr>
            <w:r>
              <w:rPr>
                <w:rFonts w:hint="eastAsia" w:ascii="宋体" w:hAnsi="宋体" w:cs="宋体"/>
                <w:szCs w:val="21"/>
              </w:rPr>
              <w:t>e</w:t>
            </w:r>
            <w:r>
              <w:rPr>
                <w:rFonts w:hint="eastAsia" w:ascii="宋体" w:hAnsi="宋体" w:cs="宋体"/>
                <w:szCs w:val="21"/>
                <w:lang w:eastAsia="zh-CN"/>
              </w:rPr>
              <w:t>)</w:t>
            </w:r>
            <w:r>
              <w:rPr>
                <w:rFonts w:hint="eastAsia" w:ascii="宋体" w:hAnsi="宋体" w:cs="宋体"/>
                <w:szCs w:val="21"/>
              </w:rPr>
              <w:t>负责市场调研工作和收集有关信息传达到本公司内各部门；</w:t>
            </w:r>
          </w:p>
          <w:p>
            <w:pPr>
              <w:spacing w:line="400" w:lineRule="exact"/>
              <w:rPr>
                <w:rFonts w:hint="eastAsia" w:ascii="宋体" w:hAnsi="宋体" w:cs="宋体"/>
                <w:szCs w:val="21"/>
              </w:rPr>
            </w:pPr>
            <w:r>
              <w:rPr>
                <w:rFonts w:hint="eastAsia" w:ascii="宋体" w:hAnsi="宋体" w:cs="宋体"/>
                <w:szCs w:val="21"/>
              </w:rPr>
              <w:t>f)负责组织公司各职能部门对合同进行评审;</w:t>
            </w:r>
          </w:p>
          <w:p>
            <w:pPr>
              <w:spacing w:line="400" w:lineRule="exact"/>
              <w:rPr>
                <w:rFonts w:hint="eastAsia" w:ascii="宋体" w:hAnsi="宋体" w:cs="宋体"/>
                <w:szCs w:val="21"/>
              </w:rPr>
            </w:pPr>
            <w:r>
              <w:rPr>
                <w:rFonts w:hint="eastAsia" w:ascii="宋体" w:hAnsi="宋体" w:cs="宋体"/>
                <w:szCs w:val="21"/>
              </w:rPr>
              <w:t xml:space="preserve">g）负责对供方进行评价和选择; </w:t>
            </w:r>
          </w:p>
          <w:p>
            <w:pPr>
              <w:spacing w:line="400" w:lineRule="exact"/>
              <w:rPr>
                <w:rFonts w:hint="eastAsia" w:ascii="宋体" w:hAnsi="宋体" w:cs="宋体"/>
                <w:szCs w:val="21"/>
              </w:rPr>
            </w:pPr>
            <w:r>
              <w:rPr>
                <w:rFonts w:hint="eastAsia" w:ascii="宋体" w:hAnsi="宋体" w:cs="宋体"/>
                <w:szCs w:val="21"/>
              </w:rPr>
              <w:t>h）负责建立原、辅材料的采购</w:t>
            </w:r>
          </w:p>
          <w:p>
            <w:pPr>
              <w:spacing w:line="400" w:lineRule="exact"/>
              <w:rPr>
                <w:rFonts w:ascii="宋体" w:cs="宋体"/>
                <w:szCs w:val="21"/>
              </w:rPr>
            </w:pPr>
            <w:r>
              <w:rPr>
                <w:rFonts w:hint="eastAsia" w:ascii="宋体" w:hAnsi="宋体" w:cs="宋体"/>
                <w:szCs w:val="21"/>
              </w:rPr>
              <w:t>……</w:t>
            </w:r>
          </w:p>
          <w:p>
            <w:pPr>
              <w:widowControl/>
              <w:jc w:val="left"/>
              <w:rPr>
                <w:rFonts w:ascii="宋体" w:hAnsi="宋体"/>
                <w:szCs w:val="21"/>
              </w:rPr>
            </w:pPr>
            <w:r>
              <w:rPr>
                <w:rFonts w:hint="eastAsia" w:ascii="宋体"/>
                <w:szCs w:val="21"/>
                <w:lang w:eastAsia="zh-CN"/>
              </w:rPr>
              <w:t>业务部</w:t>
            </w:r>
            <w:r>
              <w:rPr>
                <w:rFonts w:hint="eastAsia" w:ascii="宋体"/>
                <w:szCs w:val="21"/>
              </w:rPr>
              <w:t>负责人对部门职责清楚。</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160" w:type="dxa"/>
          </w:tcPr>
          <w:p>
            <w:pPr>
              <w:rPr>
                <w:rFonts w:ascii="宋体" w:hAnsi="宋体" w:cs="新宋体"/>
                <w:szCs w:val="21"/>
              </w:rPr>
            </w:pPr>
            <w:r>
              <w:rPr>
                <w:rFonts w:hint="eastAsia" w:ascii="宋体" w:hAnsi="宋体" w:cs="新宋体"/>
                <w:szCs w:val="21"/>
              </w:rPr>
              <w:t>目标及其实现的策划</w:t>
            </w:r>
          </w:p>
        </w:tc>
        <w:tc>
          <w:tcPr>
            <w:tcW w:w="960" w:type="dxa"/>
          </w:tcPr>
          <w:p>
            <w:pPr>
              <w:rPr>
                <w:rFonts w:ascii="宋体" w:hAnsi="宋体" w:cs="新宋体"/>
                <w:szCs w:val="21"/>
              </w:rPr>
            </w:pPr>
            <w:r>
              <w:rPr>
                <w:rFonts w:hint="eastAsia" w:ascii="宋体" w:hAnsi="宋体" w:cs="新宋体"/>
                <w:szCs w:val="21"/>
              </w:rPr>
              <w:t>Q6.2</w:t>
            </w:r>
          </w:p>
          <w:p>
            <w:pPr>
              <w:rPr>
                <w:rFonts w:ascii="宋体" w:hAnsi="宋体" w:cs="新宋体"/>
                <w:szCs w:val="21"/>
              </w:rPr>
            </w:pPr>
          </w:p>
        </w:tc>
        <w:tc>
          <w:tcPr>
            <w:tcW w:w="10004" w:type="dxa"/>
          </w:tcPr>
          <w:p>
            <w:pPr>
              <w:spacing w:line="400" w:lineRule="atLeast"/>
              <w:ind w:right="170"/>
              <w:jc w:val="left"/>
              <w:rPr>
                <w:rFonts w:ascii="宋体" w:hAnsi="宋体" w:cs="Arial"/>
                <w:iCs/>
                <w:szCs w:val="21"/>
              </w:rPr>
            </w:pPr>
            <w:r>
              <w:rPr>
                <w:rFonts w:hint="eastAsia" w:ascii="宋体" w:hAnsi="宋体" w:cs="Arial"/>
                <w:iCs/>
                <w:szCs w:val="21"/>
              </w:rPr>
              <w:t>查</w:t>
            </w:r>
            <w:r>
              <w:rPr>
                <w:rFonts w:hint="eastAsia" w:ascii="宋体" w:hAnsi="宋体" w:cs="Arial"/>
                <w:iCs/>
                <w:szCs w:val="21"/>
                <w:lang w:eastAsia="zh-CN"/>
              </w:rPr>
              <w:t>业务部</w:t>
            </w:r>
            <w:r>
              <w:rPr>
                <w:rFonts w:hint="eastAsia" w:ascii="宋体" w:hAnsi="宋体" w:cs="Arial"/>
                <w:iCs/>
                <w:szCs w:val="21"/>
              </w:rPr>
              <w:t>的质量目标为：</w:t>
            </w:r>
          </w:p>
          <w:p>
            <w:pPr>
              <w:spacing w:line="400" w:lineRule="atLeast"/>
              <w:ind w:right="170"/>
              <w:jc w:val="left"/>
              <w:rPr>
                <w:rFonts w:hint="eastAsia" w:ascii="宋体" w:hAnsi="宋体" w:cs="Arial"/>
                <w:iCs/>
                <w:szCs w:val="21"/>
              </w:rPr>
            </w:pPr>
            <w:r>
              <w:rPr>
                <w:rFonts w:hint="eastAsia" w:ascii="宋体" w:hAnsi="宋体" w:cs="Arial"/>
                <w:iCs/>
                <w:szCs w:val="21"/>
              </w:rPr>
              <w:t>客户满意度≥90分；</w:t>
            </w:r>
          </w:p>
          <w:p>
            <w:pPr>
              <w:spacing w:line="400" w:lineRule="atLeast"/>
              <w:ind w:right="170"/>
              <w:jc w:val="left"/>
              <w:rPr>
                <w:rFonts w:hint="eastAsia" w:ascii="宋体" w:hAnsi="宋体" w:eastAsia="宋体" w:cs="Arial"/>
                <w:iCs/>
                <w:szCs w:val="21"/>
                <w:lang w:eastAsia="zh-CN"/>
              </w:rPr>
            </w:pPr>
            <w:r>
              <w:rPr>
                <w:rFonts w:hint="eastAsia" w:ascii="宋体" w:hAnsi="宋体" w:eastAsia="宋体" w:cs="Arial"/>
                <w:iCs/>
                <w:szCs w:val="21"/>
              </w:rPr>
              <w:t>交货合格率100%</w:t>
            </w:r>
            <w:r>
              <w:rPr>
                <w:rFonts w:hint="eastAsia" w:ascii="宋体" w:hAnsi="宋体" w:eastAsia="宋体" w:cs="Arial"/>
                <w:iCs/>
                <w:szCs w:val="21"/>
                <w:lang w:eastAsia="zh-CN"/>
              </w:rPr>
              <w:t>。</w:t>
            </w:r>
          </w:p>
          <w:p>
            <w:pPr>
              <w:spacing w:line="400" w:lineRule="atLeast"/>
              <w:ind w:right="170"/>
              <w:jc w:val="left"/>
              <w:rPr>
                <w:rFonts w:ascii="宋体" w:hAnsi="宋体" w:cs="宋体"/>
                <w:szCs w:val="21"/>
              </w:rPr>
            </w:pPr>
            <w:r>
              <w:rPr>
                <w:rFonts w:hint="eastAsia" w:ascii="宋体" w:hAnsi="宋体" w:cs="宋体"/>
                <w:szCs w:val="21"/>
              </w:rPr>
              <w:t>查：</w:t>
            </w:r>
            <w:r>
              <w:rPr>
                <w:rFonts w:hint="eastAsia" w:ascii="宋体" w:hAnsi="宋体" w:cs="宋体"/>
                <w:szCs w:val="21"/>
                <w:lang w:eastAsia="zh-CN"/>
              </w:rPr>
              <w:t>2022年2月-2022年7月业务部</w:t>
            </w:r>
            <w:r>
              <w:rPr>
                <w:rFonts w:hint="eastAsia" w:ascii="宋体" w:hAnsi="宋体" w:cs="宋体"/>
                <w:szCs w:val="21"/>
              </w:rPr>
              <w:t>目标完成情况：</w:t>
            </w:r>
          </w:p>
          <w:p>
            <w:pPr>
              <w:spacing w:line="400" w:lineRule="atLeast"/>
              <w:ind w:right="170"/>
              <w:jc w:val="left"/>
              <w:rPr>
                <w:rFonts w:hint="eastAsia" w:ascii="宋体" w:hAnsi="宋体" w:cs="Arial"/>
                <w:iCs/>
                <w:szCs w:val="21"/>
              </w:rPr>
            </w:pPr>
            <w:r>
              <w:rPr>
                <w:rFonts w:hint="eastAsia" w:ascii="宋体" w:hAnsi="宋体" w:cs="Arial"/>
                <w:iCs/>
                <w:szCs w:val="21"/>
              </w:rPr>
              <w:t>客户满意度</w:t>
            </w:r>
            <w:r>
              <w:rPr>
                <w:rFonts w:hint="eastAsia" w:ascii="宋体" w:hAnsi="宋体" w:cs="Arial"/>
                <w:iCs/>
                <w:szCs w:val="21"/>
                <w:lang w:val="en-US" w:eastAsia="zh-CN"/>
              </w:rPr>
              <w:t>95</w:t>
            </w:r>
            <w:r>
              <w:rPr>
                <w:rFonts w:hint="eastAsia" w:ascii="宋体" w:hAnsi="宋体" w:cs="Arial"/>
                <w:iCs/>
                <w:szCs w:val="21"/>
              </w:rPr>
              <w:t>分；</w:t>
            </w:r>
          </w:p>
          <w:p>
            <w:pPr>
              <w:spacing w:line="400" w:lineRule="atLeast"/>
              <w:ind w:right="170"/>
              <w:jc w:val="left"/>
              <w:rPr>
                <w:rFonts w:ascii="宋体" w:hAnsi="宋体" w:cs="Arial"/>
                <w:iCs/>
                <w:szCs w:val="21"/>
              </w:rPr>
            </w:pPr>
            <w:r>
              <w:rPr>
                <w:rFonts w:hint="eastAsia" w:ascii="宋体" w:hAnsi="宋体" w:cs="Arial"/>
                <w:iCs/>
                <w:szCs w:val="21"/>
              </w:rPr>
              <w:t>交货合格率100%。</w:t>
            </w:r>
          </w:p>
          <w:p>
            <w:pPr>
              <w:spacing w:line="400" w:lineRule="atLeast"/>
              <w:ind w:right="170"/>
              <w:jc w:val="left"/>
              <w:rPr>
                <w:rFonts w:ascii="宋体" w:hAnsi="宋体"/>
                <w:szCs w:val="21"/>
              </w:rPr>
            </w:pPr>
            <w:r>
              <w:rPr>
                <w:rFonts w:hint="eastAsia" w:ascii="宋体" w:hAnsi="宋体" w:cs="宋体"/>
                <w:szCs w:val="21"/>
              </w:rPr>
              <w:t>能达到要求。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trPr>
        <w:tc>
          <w:tcPr>
            <w:tcW w:w="2160" w:type="dxa"/>
          </w:tcPr>
          <w:p>
            <w:pPr>
              <w:adjustRightInd w:val="0"/>
              <w:snapToGrid w:val="0"/>
              <w:rPr>
                <w:rFonts w:ascii="宋体" w:hAnsi="宋体" w:cs="新宋体"/>
                <w:szCs w:val="21"/>
              </w:rPr>
            </w:pPr>
            <w:r>
              <w:rPr>
                <w:rFonts w:hint="eastAsia" w:ascii="宋体" w:hAnsi="宋体" w:cs="新宋体"/>
                <w:szCs w:val="21"/>
              </w:rPr>
              <w:t>基础设施</w:t>
            </w:r>
          </w:p>
          <w:p>
            <w:pPr>
              <w:adjustRightInd w:val="0"/>
              <w:snapToGrid w:val="0"/>
              <w:rPr>
                <w:rFonts w:ascii="宋体" w:hAnsi="宋体" w:cs="新宋体"/>
                <w:szCs w:val="21"/>
              </w:rPr>
            </w:pPr>
            <w:r>
              <w:rPr>
                <w:rFonts w:hint="eastAsia" w:ascii="宋体" w:hAnsi="宋体" w:cs="新宋体"/>
                <w:szCs w:val="21"/>
              </w:rPr>
              <w:t>过程运行环境</w:t>
            </w:r>
          </w:p>
        </w:tc>
        <w:tc>
          <w:tcPr>
            <w:tcW w:w="960" w:type="dxa"/>
          </w:tcPr>
          <w:p>
            <w:pPr>
              <w:rPr>
                <w:rFonts w:ascii="宋体" w:hAnsi="宋体" w:cs="新宋体"/>
                <w:szCs w:val="21"/>
              </w:rPr>
            </w:pPr>
            <w:r>
              <w:rPr>
                <w:rFonts w:hint="eastAsia" w:ascii="宋体" w:hAnsi="宋体" w:cs="新宋体"/>
                <w:szCs w:val="21"/>
              </w:rPr>
              <w:t xml:space="preserve">Q7.1.3 </w:t>
            </w:r>
          </w:p>
          <w:p>
            <w:pPr>
              <w:rPr>
                <w:rFonts w:ascii="宋体" w:hAnsi="宋体" w:cs="新宋体"/>
                <w:szCs w:val="21"/>
              </w:rPr>
            </w:pPr>
            <w:r>
              <w:rPr>
                <w:rFonts w:hint="eastAsia" w:ascii="宋体" w:hAnsi="宋体" w:cs="新宋体"/>
                <w:szCs w:val="21"/>
              </w:rPr>
              <w:t xml:space="preserve">Q7.1.4 </w:t>
            </w:r>
          </w:p>
        </w:tc>
        <w:tc>
          <w:tcPr>
            <w:tcW w:w="10004" w:type="dxa"/>
          </w:tcPr>
          <w:p>
            <w:pPr>
              <w:rPr>
                <w:rFonts w:ascii="宋体" w:hAnsi="宋体" w:cs="宋体"/>
                <w:szCs w:val="21"/>
                <w:u w:val="single"/>
              </w:rPr>
            </w:pPr>
            <w:r>
              <w:rPr>
                <w:rFonts w:hint="eastAsia" w:ascii="宋体" w:hAnsi="宋体" w:cs="宋体"/>
                <w:szCs w:val="21"/>
              </w:rPr>
              <w:t>查见，《设施一览表》，公司配置的设备主要有</w:t>
            </w:r>
            <w:r>
              <w:rPr>
                <w:rFonts w:hint="eastAsia"/>
                <w:szCs w:val="21"/>
              </w:rPr>
              <w:t>办公设备</w:t>
            </w:r>
            <w:r>
              <w:rPr>
                <w:rFonts w:hint="eastAsia" w:ascii="宋体" w:hAnsi="宋体" w:cs="宋体"/>
                <w:szCs w:val="21"/>
              </w:rPr>
              <w:t>等。可以满足</w:t>
            </w:r>
            <w:r>
              <w:rPr>
                <w:rFonts w:hint="eastAsia" w:ascii="宋体" w:hAnsi="宋体"/>
                <w:szCs w:val="21"/>
                <w:lang w:eastAsia="zh-CN"/>
              </w:rPr>
              <w:t>超细粉煤灰复合材料制品的销售</w:t>
            </w:r>
            <w:r>
              <w:rPr>
                <w:rFonts w:hint="eastAsia" w:ascii="宋体" w:hAnsi="宋体" w:cs="宋体"/>
                <w:szCs w:val="21"/>
              </w:rPr>
              <w:t>的需要。</w:t>
            </w:r>
          </w:p>
          <w:p>
            <w:pPr>
              <w:spacing w:line="400" w:lineRule="exact"/>
              <w:rPr>
                <w:rFonts w:ascii="宋体" w:hAnsi="宋体" w:cs="宋体"/>
                <w:szCs w:val="21"/>
              </w:rPr>
            </w:pPr>
            <w:r>
              <w:rPr>
                <w:rFonts w:hint="eastAsia" w:ascii="宋体" w:hAnsi="宋体" w:cs="宋体"/>
                <w:szCs w:val="21"/>
              </w:rPr>
              <w:t>1、设备保养采取月保养的方式进行，抽查《设备保养记录表》</w:t>
            </w:r>
          </w:p>
          <w:p>
            <w:pPr>
              <w:spacing w:line="400" w:lineRule="exact"/>
              <w:rPr>
                <w:rFonts w:ascii="宋体" w:hAnsi="宋体" w:cs="宋体"/>
                <w:szCs w:val="21"/>
              </w:rPr>
            </w:pPr>
            <w:r>
              <w:rPr>
                <w:rFonts w:hint="eastAsia" w:ascii="宋体" w:hAnsi="宋体" w:cs="宋体"/>
                <w:szCs w:val="21"/>
              </w:rPr>
              <w:t>日期：202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5</w:t>
            </w:r>
            <w:r>
              <w:rPr>
                <w:rFonts w:hint="eastAsia" w:ascii="宋体" w:hAnsi="宋体" w:cs="宋体"/>
                <w:szCs w:val="21"/>
              </w:rPr>
              <w:t>月  设备：</w:t>
            </w:r>
            <w:r>
              <w:rPr>
                <w:rFonts w:hint="eastAsia" w:ascii="宋体" w:hAnsi="宋体" w:cs="宋体"/>
                <w:szCs w:val="21"/>
                <w:lang w:eastAsia="zh-CN"/>
              </w:rPr>
              <w:t>电脑</w:t>
            </w:r>
            <w:r>
              <w:rPr>
                <w:rFonts w:hint="eastAsia" w:ascii="宋体" w:hAnsi="宋体" w:cs="宋体"/>
                <w:szCs w:val="21"/>
              </w:rPr>
              <w:t xml:space="preserve">  </w:t>
            </w:r>
          </w:p>
          <w:p>
            <w:pPr>
              <w:spacing w:line="400" w:lineRule="exact"/>
              <w:rPr>
                <w:rFonts w:ascii="宋体" w:hAnsi="宋体" w:cs="宋体"/>
                <w:szCs w:val="21"/>
              </w:rPr>
            </w:pPr>
            <w:r>
              <w:rPr>
                <w:rFonts w:hint="eastAsia" w:ascii="宋体" w:hAnsi="宋体" w:cs="宋体"/>
                <w:szCs w:val="21"/>
              </w:rPr>
              <w:t>保养项目：清洁、</w:t>
            </w:r>
            <w:r>
              <w:rPr>
                <w:rFonts w:hint="eastAsia" w:ascii="宋体" w:hAnsi="宋体" w:cs="宋体"/>
                <w:szCs w:val="21"/>
                <w:lang w:eastAsia="zh-CN"/>
              </w:rPr>
              <w:t>调试</w:t>
            </w:r>
            <w:r>
              <w:rPr>
                <w:rFonts w:hint="eastAsia" w:ascii="宋体" w:hAnsi="宋体" w:cs="宋体"/>
                <w:szCs w:val="21"/>
              </w:rPr>
              <w:t>等。</w:t>
            </w:r>
          </w:p>
          <w:p>
            <w:pPr>
              <w:spacing w:line="400" w:lineRule="exact"/>
              <w:rPr>
                <w:rFonts w:hint="eastAsia" w:ascii="宋体" w:hAnsi="宋体" w:eastAsia="宋体" w:cs="宋体"/>
                <w:szCs w:val="21"/>
                <w:lang w:eastAsia="zh-CN"/>
              </w:rPr>
            </w:pPr>
            <w:r>
              <w:rPr>
                <w:rFonts w:hint="eastAsia" w:ascii="宋体" w:hAnsi="宋体" w:cs="宋体"/>
                <w:szCs w:val="21"/>
              </w:rPr>
              <w:t>保养人：</w:t>
            </w:r>
            <w:r>
              <w:rPr>
                <w:rFonts w:hint="eastAsia" w:ascii="宋体" w:hAnsi="宋体" w:cs="宋体"/>
                <w:szCs w:val="21"/>
                <w:lang w:eastAsia="zh-CN"/>
              </w:rPr>
              <w:t>殷玉梅</w:t>
            </w:r>
          </w:p>
          <w:p>
            <w:pPr>
              <w:spacing w:line="400" w:lineRule="exact"/>
              <w:rPr>
                <w:rFonts w:ascii="宋体" w:hAnsi="宋体" w:cs="宋体"/>
                <w:szCs w:val="21"/>
              </w:rPr>
            </w:pPr>
            <w:r>
              <w:rPr>
                <w:rFonts w:hint="eastAsia" w:ascii="宋体" w:hAnsi="宋体" w:cs="宋体"/>
                <w:szCs w:val="21"/>
              </w:rPr>
              <w:t>日期：202</w:t>
            </w:r>
            <w:r>
              <w:rPr>
                <w:rFonts w:hint="eastAsia" w:ascii="宋体" w:hAnsi="宋体" w:cs="宋体"/>
                <w:szCs w:val="21"/>
                <w:lang w:val="en-US" w:eastAsia="zh-CN"/>
              </w:rPr>
              <w:t>2</w:t>
            </w:r>
            <w:r>
              <w:rPr>
                <w:rFonts w:hint="eastAsia" w:ascii="宋体" w:hAnsi="宋体" w:cs="宋体"/>
                <w:szCs w:val="21"/>
              </w:rPr>
              <w:t>年</w:t>
            </w:r>
            <w:r>
              <w:rPr>
                <w:rFonts w:hint="eastAsia" w:ascii="宋体" w:hAnsi="宋体" w:cs="宋体"/>
                <w:szCs w:val="21"/>
                <w:lang w:val="en-US" w:eastAsia="zh-CN"/>
              </w:rPr>
              <w:t>7</w:t>
            </w:r>
            <w:r>
              <w:rPr>
                <w:rFonts w:hint="eastAsia" w:ascii="宋体" w:hAnsi="宋体" w:cs="宋体"/>
                <w:szCs w:val="21"/>
              </w:rPr>
              <w:t>月  设备：</w:t>
            </w:r>
            <w:r>
              <w:rPr>
                <w:rFonts w:hint="eastAsia" w:ascii="宋体" w:hAnsi="宋体" w:cs="宋体"/>
                <w:szCs w:val="21"/>
                <w:lang w:eastAsia="zh-CN"/>
              </w:rPr>
              <w:t>打印机</w:t>
            </w:r>
            <w:r>
              <w:rPr>
                <w:rFonts w:hint="eastAsia" w:ascii="宋体" w:hAnsi="宋体" w:cs="宋体"/>
                <w:szCs w:val="21"/>
              </w:rPr>
              <w:t xml:space="preserve">  </w:t>
            </w:r>
          </w:p>
          <w:p>
            <w:pPr>
              <w:spacing w:line="400" w:lineRule="exact"/>
              <w:rPr>
                <w:rFonts w:ascii="宋体" w:hAnsi="宋体" w:cs="宋体"/>
                <w:szCs w:val="21"/>
              </w:rPr>
            </w:pPr>
            <w:r>
              <w:rPr>
                <w:rFonts w:hint="eastAsia" w:ascii="宋体" w:hAnsi="宋体" w:cs="宋体"/>
                <w:szCs w:val="21"/>
              </w:rPr>
              <w:t>保养项目：清洁、</w:t>
            </w:r>
            <w:r>
              <w:rPr>
                <w:rFonts w:hint="eastAsia" w:ascii="宋体" w:hAnsi="宋体" w:cs="宋体"/>
                <w:szCs w:val="21"/>
                <w:lang w:eastAsia="zh-CN"/>
              </w:rPr>
              <w:t>更换硒鼓</w:t>
            </w:r>
            <w:r>
              <w:rPr>
                <w:rFonts w:hint="eastAsia" w:ascii="宋体" w:hAnsi="宋体" w:cs="宋体"/>
                <w:szCs w:val="21"/>
              </w:rPr>
              <w:t>等。</w:t>
            </w:r>
          </w:p>
          <w:p>
            <w:pPr>
              <w:spacing w:line="400" w:lineRule="exact"/>
              <w:rPr>
                <w:rFonts w:hint="eastAsia" w:ascii="宋体" w:hAnsi="宋体" w:eastAsia="宋体" w:cs="宋体"/>
                <w:szCs w:val="21"/>
                <w:lang w:eastAsia="zh-CN"/>
              </w:rPr>
            </w:pPr>
            <w:r>
              <w:rPr>
                <w:rFonts w:hint="eastAsia" w:ascii="宋体" w:hAnsi="宋体" w:cs="宋体"/>
                <w:szCs w:val="21"/>
              </w:rPr>
              <w:t>保养人：</w:t>
            </w:r>
            <w:r>
              <w:rPr>
                <w:rFonts w:hint="eastAsia" w:ascii="宋体" w:hAnsi="宋体" w:cs="宋体"/>
                <w:szCs w:val="21"/>
                <w:lang w:eastAsia="zh-CN"/>
              </w:rPr>
              <w:t>殷玉梅</w:t>
            </w:r>
          </w:p>
          <w:p>
            <w:pPr>
              <w:spacing w:line="400" w:lineRule="exact"/>
              <w:rPr>
                <w:rFonts w:hint="eastAsia" w:ascii="宋体" w:hAnsi="宋体" w:cs="宋体"/>
                <w:szCs w:val="21"/>
                <w:lang w:val="en-US" w:eastAsia="zh-CN"/>
              </w:rPr>
            </w:pPr>
            <w:r>
              <w:rPr>
                <w:rFonts w:hint="eastAsia" w:ascii="宋体" w:hAnsi="宋体" w:cs="宋体"/>
                <w:szCs w:val="21"/>
                <w:lang w:val="en-US" w:eastAsia="zh-CN"/>
              </w:rPr>
              <w:t>......</w:t>
            </w:r>
          </w:p>
          <w:p>
            <w:pPr>
              <w:spacing w:line="400" w:lineRule="exact"/>
              <w:rPr>
                <w:rFonts w:ascii="宋体" w:hAnsi="宋体" w:cs="宋体"/>
                <w:szCs w:val="21"/>
                <w:highlight w:val="yellow"/>
              </w:rPr>
            </w:pPr>
            <w:r>
              <w:rPr>
                <w:rFonts w:hint="eastAsia" w:ascii="宋体" w:hAnsi="宋体" w:cs="宋体"/>
                <w:szCs w:val="21"/>
              </w:rPr>
              <w:t>2、查公司设备日常维修情况：近期暂无维修情况。</w:t>
            </w:r>
          </w:p>
          <w:p>
            <w:pPr>
              <w:spacing w:line="400" w:lineRule="exact"/>
              <w:rPr>
                <w:rFonts w:ascii="宋体" w:hAnsi="宋体" w:cs="宋体"/>
                <w:szCs w:val="21"/>
              </w:rPr>
            </w:pPr>
            <w:r>
              <w:rPr>
                <w:rFonts w:hint="eastAsia" w:ascii="宋体" w:hAnsi="宋体" w:cs="宋体"/>
                <w:szCs w:val="21"/>
              </w:rPr>
              <w:t>3、办公室共约</w:t>
            </w:r>
            <w:r>
              <w:rPr>
                <w:rFonts w:hint="eastAsia" w:ascii="宋体" w:hAnsi="宋体" w:cs="宋体"/>
                <w:szCs w:val="21"/>
                <w:lang w:val="en-US" w:eastAsia="zh-CN"/>
              </w:rPr>
              <w:t>200</w:t>
            </w:r>
            <w:r>
              <w:rPr>
                <w:rFonts w:hint="eastAsia" w:ascii="宋体" w:hAnsi="宋体" w:cs="宋体"/>
                <w:szCs w:val="21"/>
              </w:rPr>
              <w:t>平方米。</w:t>
            </w:r>
          </w:p>
          <w:p>
            <w:pPr>
              <w:spacing w:line="400" w:lineRule="exact"/>
              <w:rPr>
                <w:rFonts w:ascii="宋体" w:hAnsi="宋体" w:cs="宋体"/>
                <w:szCs w:val="21"/>
              </w:rPr>
            </w:pPr>
            <w:r>
              <w:rPr>
                <w:rFonts w:hint="eastAsia" w:ascii="宋体" w:hAnsi="宋体" w:cs="宋体"/>
                <w:szCs w:val="21"/>
              </w:rPr>
              <w:t>4、公司办公条件满足要求，配置有电脑、打印机、电话、传真等。</w:t>
            </w:r>
          </w:p>
          <w:p>
            <w:pPr>
              <w:spacing w:line="400" w:lineRule="exact"/>
              <w:rPr>
                <w:rFonts w:ascii="宋体" w:hAnsi="宋体" w:cs="宋体"/>
                <w:szCs w:val="21"/>
              </w:rPr>
            </w:pPr>
            <w:r>
              <w:rPr>
                <w:rFonts w:hint="eastAsia" w:ascii="宋体" w:hAnsi="宋体" w:cs="宋体"/>
                <w:szCs w:val="21"/>
              </w:rPr>
              <w:t>询问</w:t>
            </w:r>
            <w:r>
              <w:rPr>
                <w:rFonts w:hint="eastAsia" w:ascii="宋体" w:hAnsi="宋体" w:cs="宋体"/>
                <w:szCs w:val="21"/>
                <w:lang w:eastAsia="zh-CN"/>
              </w:rPr>
              <w:t>业务部</w:t>
            </w:r>
            <w:r>
              <w:rPr>
                <w:rFonts w:hint="eastAsia" w:ascii="宋体" w:hAnsi="宋体" w:cs="宋体"/>
                <w:szCs w:val="21"/>
              </w:rPr>
              <w:t>负责人，由管理人员负责安全管理和服务质量管理，工作环境基本受控。</w:t>
            </w:r>
          </w:p>
          <w:p>
            <w:pPr>
              <w:widowControl/>
              <w:jc w:val="left"/>
              <w:rPr>
                <w:rFonts w:ascii="宋体" w:hAnsi="宋体" w:cs="宋体"/>
                <w:szCs w:val="21"/>
              </w:rPr>
            </w:pPr>
            <w:r>
              <w:rPr>
                <w:rFonts w:hint="eastAsia" w:ascii="宋体" w:hAnsi="宋体"/>
                <w:szCs w:val="21"/>
              </w:rPr>
              <w:t>基础设施和工作环境能满足要求。</w:t>
            </w:r>
          </w:p>
        </w:tc>
        <w:tc>
          <w:tcPr>
            <w:tcW w:w="1585" w:type="dxa"/>
          </w:tcPr>
          <w:p>
            <w:pPr>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60" w:type="dxa"/>
          </w:tcPr>
          <w:p>
            <w:pPr>
              <w:rPr>
                <w:rFonts w:ascii="宋体" w:hAnsi="宋体" w:cs="新宋体"/>
                <w:szCs w:val="21"/>
              </w:rPr>
            </w:pPr>
            <w:r>
              <w:rPr>
                <w:rFonts w:hint="eastAsia" w:ascii="宋体" w:hAnsi="宋体" w:cs="新宋体"/>
                <w:szCs w:val="21"/>
              </w:rPr>
              <w:t>监视和测量资源</w:t>
            </w:r>
          </w:p>
        </w:tc>
        <w:tc>
          <w:tcPr>
            <w:tcW w:w="960" w:type="dxa"/>
          </w:tcPr>
          <w:p>
            <w:pPr>
              <w:adjustRightInd w:val="0"/>
              <w:snapToGrid w:val="0"/>
              <w:jc w:val="center"/>
              <w:rPr>
                <w:rFonts w:ascii="宋体" w:hAnsi="宋体" w:cs="新宋体"/>
                <w:szCs w:val="21"/>
              </w:rPr>
            </w:pPr>
            <w:r>
              <w:rPr>
                <w:rFonts w:hint="eastAsia" w:ascii="宋体" w:hAnsi="宋体" w:cs="新宋体"/>
                <w:szCs w:val="21"/>
              </w:rPr>
              <w:t>Q7.1.5</w:t>
            </w:r>
          </w:p>
        </w:tc>
        <w:tc>
          <w:tcPr>
            <w:tcW w:w="10004" w:type="dxa"/>
          </w:tcPr>
          <w:p>
            <w:pPr>
              <w:spacing w:line="400" w:lineRule="exact"/>
              <w:rPr>
                <w:rFonts w:ascii="宋体" w:hAnsi="宋体"/>
                <w:szCs w:val="21"/>
              </w:rPr>
            </w:pPr>
            <w:r>
              <w:rPr>
                <w:rFonts w:hint="eastAsia" w:ascii="宋体" w:hAnsi="宋体"/>
                <w:szCs w:val="21"/>
              </w:rPr>
              <w:t>监视和测量资源无，采取以顾客验收为依据，进行核验，最终产品质量由顾客确认，暂未配置检测设备。</w:t>
            </w:r>
          </w:p>
        </w:tc>
        <w:tc>
          <w:tcPr>
            <w:tcW w:w="1585" w:type="dxa"/>
          </w:tcPr>
          <w:p>
            <w:pPr>
              <w:pStyle w:val="2"/>
              <w:rPr>
                <w:rFonts w:hint="eastAsia" w:eastAsia="宋体"/>
                <w:lang w:val="en-US" w:eastAsia="zh-CN"/>
              </w:rPr>
            </w:pPr>
            <w:r>
              <w:rPr>
                <w:rFonts w:hint="eastAsia"/>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2160" w:type="dxa"/>
            <w:vAlign w:val="top"/>
          </w:tcPr>
          <w:p>
            <w:pPr>
              <w:adjustRightInd w:val="0"/>
              <w:snapToGrid w:val="0"/>
              <w:jc w:val="center"/>
              <w:rPr>
                <w:rFonts w:hint="eastAsia" w:ascii="宋体" w:hAnsi="宋体" w:cs="新宋体"/>
                <w:szCs w:val="21"/>
              </w:rPr>
            </w:pPr>
            <w:r>
              <w:rPr>
                <w:rFonts w:hint="eastAsia" w:ascii="宋体" w:hAnsi="宋体" w:cs="宋体"/>
                <w:szCs w:val="21"/>
                <w:highlight w:val="none"/>
              </w:rPr>
              <w:t>产品和服务的要求</w:t>
            </w:r>
          </w:p>
        </w:tc>
        <w:tc>
          <w:tcPr>
            <w:tcW w:w="960" w:type="dxa"/>
            <w:vAlign w:val="top"/>
          </w:tcPr>
          <w:p>
            <w:pPr>
              <w:rPr>
                <w:rFonts w:hint="eastAsia" w:ascii="宋体" w:hAnsi="宋体" w:cs="新宋体"/>
                <w:szCs w:val="21"/>
              </w:rPr>
            </w:pPr>
            <w:r>
              <w:rPr>
                <w:rFonts w:hint="eastAsia" w:ascii="宋体" w:hAnsi="宋体" w:cs="宋体"/>
                <w:szCs w:val="21"/>
                <w:highlight w:val="none"/>
              </w:rPr>
              <w:t xml:space="preserve">Q8.2 </w:t>
            </w:r>
          </w:p>
        </w:tc>
        <w:tc>
          <w:tcPr>
            <w:tcW w:w="10004" w:type="dxa"/>
            <w:vAlign w:val="top"/>
          </w:tcPr>
          <w:p>
            <w:pPr>
              <w:spacing w:line="400" w:lineRule="exact"/>
              <w:ind w:firstLine="420" w:firstLineChars="200"/>
              <w:rPr>
                <w:rFonts w:hint="eastAsia" w:ascii="宋体" w:hAnsi="宋体" w:cs="宋体"/>
                <w:szCs w:val="21"/>
                <w:highlight w:val="none"/>
              </w:rPr>
            </w:pPr>
            <w:r>
              <w:rPr>
                <w:rFonts w:hint="eastAsia" w:ascii="宋体" w:hAnsi="宋体" w:cs="宋体"/>
                <w:szCs w:val="21"/>
                <w:highlight w:val="none"/>
              </w:rPr>
              <w:t>公司制定并实施《</w:t>
            </w:r>
            <w:r>
              <w:rPr>
                <w:rFonts w:hint="eastAsia" w:ascii="宋体" w:hAnsi="宋体" w:cs="宋体"/>
                <w:szCs w:val="21"/>
                <w:highlight w:val="none"/>
                <w:lang w:eastAsia="zh-CN"/>
              </w:rPr>
              <w:t>与顾客有关的过程</w:t>
            </w:r>
            <w:r>
              <w:rPr>
                <w:rFonts w:hint="eastAsia" w:ascii="宋体" w:hAnsi="宋体" w:cs="宋体"/>
                <w:szCs w:val="21"/>
                <w:highlight w:val="none"/>
              </w:rPr>
              <w:t>控制程序》，</w:t>
            </w:r>
            <w:r>
              <w:rPr>
                <w:rFonts w:hint="eastAsia" w:ascii="宋体" w:hAnsi="宋体" w:cs="宋体"/>
                <w:szCs w:val="21"/>
                <w:highlight w:val="none"/>
                <w:lang w:eastAsia="zh-CN"/>
              </w:rPr>
              <w:t>市场部</w:t>
            </w:r>
            <w:r>
              <w:rPr>
                <w:rFonts w:hint="eastAsia" w:ascii="宋体" w:hAnsi="宋体" w:cs="宋体"/>
                <w:szCs w:val="21"/>
                <w:highlight w:val="none"/>
              </w:rPr>
              <w:t>采用上门拜访、会议、计算机网络等方式与顾客进行沟通。了解客户要求的产品的相关信息；问询、合同或订单的处理，包括对其修改；顾客反馈，包括顾客抱怨；处置或控制顾客财产；当有重大异常时，制定有关的应急措施及客户特定的要求；</w:t>
            </w:r>
          </w:p>
          <w:p>
            <w:pPr>
              <w:spacing w:line="400" w:lineRule="exact"/>
              <w:rPr>
                <w:rFonts w:hint="eastAsia" w:ascii="宋体" w:hAnsi="宋体" w:cs="宋体"/>
                <w:szCs w:val="21"/>
                <w:highlight w:val="none"/>
              </w:rPr>
            </w:pPr>
            <w:r>
              <w:rPr>
                <w:rFonts w:hint="eastAsia" w:ascii="宋体" w:hAnsi="宋体" w:cs="宋体"/>
                <w:szCs w:val="21"/>
                <w:highlight w:val="none"/>
              </w:rPr>
              <w:t>对市场进行调研，定向顾客提供的产品和服务的要求，从以下几个方面来确定与服务有关的要求：</w:t>
            </w:r>
          </w:p>
          <w:p>
            <w:pPr>
              <w:spacing w:line="400" w:lineRule="exact"/>
              <w:rPr>
                <w:rFonts w:hint="eastAsia" w:ascii="宋体" w:hAnsi="宋体" w:cs="宋体"/>
                <w:szCs w:val="21"/>
                <w:highlight w:val="none"/>
              </w:rPr>
            </w:pPr>
            <w:r>
              <w:rPr>
                <w:rFonts w:hint="eastAsia" w:ascii="宋体" w:hAnsi="宋体" w:cs="宋体"/>
                <w:szCs w:val="21"/>
                <w:highlight w:val="none"/>
              </w:rPr>
              <w:t xml:space="preserve">（1）顾客对产品规定的要求,包括产品项目内容、技术、进度和费用要求以及设计、策划后期服务要求；      </w:t>
            </w:r>
          </w:p>
          <w:p>
            <w:pPr>
              <w:spacing w:line="400" w:lineRule="exact"/>
              <w:rPr>
                <w:rFonts w:hint="eastAsia" w:ascii="宋体" w:hAnsi="宋体" w:cs="宋体"/>
                <w:szCs w:val="21"/>
                <w:highlight w:val="none"/>
              </w:rPr>
            </w:pPr>
            <w:r>
              <w:rPr>
                <w:rFonts w:hint="eastAsia" w:ascii="宋体" w:hAnsi="宋体" w:cs="宋体"/>
                <w:szCs w:val="21"/>
                <w:highlight w:val="none"/>
              </w:rPr>
              <w:t>（2）与产品有关的法律、法规要求；</w:t>
            </w:r>
          </w:p>
          <w:p>
            <w:pPr>
              <w:spacing w:line="400" w:lineRule="exact"/>
              <w:rPr>
                <w:rFonts w:hint="eastAsia" w:ascii="宋体" w:hAnsi="宋体" w:cs="宋体"/>
                <w:szCs w:val="21"/>
                <w:highlight w:val="none"/>
              </w:rPr>
            </w:pPr>
            <w:r>
              <w:rPr>
                <w:rFonts w:hint="eastAsia" w:ascii="宋体" w:hAnsi="宋体" w:cs="宋体"/>
                <w:szCs w:val="21"/>
                <w:highlight w:val="none"/>
              </w:rPr>
              <w:t>（3）公司确定的其他附加要求,如保密、特殊资历等</w:t>
            </w:r>
          </w:p>
          <w:p>
            <w:pPr>
              <w:spacing w:line="400" w:lineRule="exact"/>
              <w:rPr>
                <w:rFonts w:hint="eastAsia" w:ascii="宋体" w:hAnsi="宋体" w:cs="宋体"/>
                <w:szCs w:val="21"/>
                <w:highlight w:val="none"/>
              </w:rPr>
            </w:pPr>
            <w:r>
              <w:rPr>
                <w:rFonts w:hint="eastAsia" w:ascii="宋体" w:hAnsi="宋体" w:cs="宋体"/>
                <w:szCs w:val="21"/>
                <w:highlight w:val="none"/>
              </w:rPr>
              <w:t>顾客有合作意向时或发放招标文件时，介绍公司产品，了解顾客要求，并结合企业标准进行确定，且明示在合同或订单上，确定顾客对产品的具体要求。</w:t>
            </w:r>
          </w:p>
          <w:p>
            <w:pPr>
              <w:spacing w:line="400" w:lineRule="exact"/>
              <w:rPr>
                <w:rFonts w:hint="eastAsia" w:ascii="宋体" w:hAnsi="宋体" w:cs="宋体"/>
                <w:szCs w:val="21"/>
                <w:highlight w:val="none"/>
              </w:rPr>
            </w:pPr>
            <w:r>
              <w:rPr>
                <w:rFonts w:hint="eastAsia" w:ascii="宋体" w:hAnsi="宋体" w:cs="宋体"/>
                <w:szCs w:val="21"/>
                <w:highlight w:val="none"/>
              </w:rPr>
              <w:t>查见</w:t>
            </w:r>
            <w:r>
              <w:rPr>
                <w:rFonts w:hint="eastAsia" w:ascii="宋体" w:hAnsi="宋体" w:cs="宋体"/>
                <w:szCs w:val="21"/>
                <w:highlight w:val="none"/>
                <w:lang w:eastAsia="zh-CN"/>
              </w:rPr>
              <w:t>销售合同</w:t>
            </w:r>
            <w:r>
              <w:rPr>
                <w:rFonts w:hint="eastAsia" w:ascii="宋体" w:hAnsi="宋体" w:cs="宋体"/>
                <w:szCs w:val="21"/>
                <w:highlight w:val="none"/>
              </w:rPr>
              <w:t>：</w:t>
            </w:r>
          </w:p>
          <w:p>
            <w:pPr>
              <w:spacing w:line="400" w:lineRule="exact"/>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1、</w:t>
            </w:r>
            <w:r>
              <w:rPr>
                <w:rFonts w:hint="eastAsia" w:ascii="宋体" w:hAnsi="宋体" w:eastAsia="宋体" w:cs="宋体"/>
                <w:szCs w:val="21"/>
                <w:highlight w:val="none"/>
              </w:rPr>
              <w:t>与铜川药王山特种水泥有限责任公司2022年02月28日签定</w:t>
            </w:r>
            <w:r>
              <w:rPr>
                <w:rFonts w:hint="eastAsia" w:ascii="宋体" w:hAnsi="宋体" w:eastAsia="宋体" w:cs="宋体"/>
                <w:szCs w:val="21"/>
                <w:highlight w:val="none"/>
                <w:lang w:eastAsia="zh-CN"/>
              </w:rPr>
              <w:t>的超细粉煤灰低密度复合材料等销售合同</w:t>
            </w:r>
          </w:p>
          <w:p>
            <w:pPr>
              <w:spacing w:line="400" w:lineRule="exact"/>
              <w:rPr>
                <w:rFonts w:hint="eastAsia" w:ascii="宋体" w:hAnsi="宋体" w:eastAsia="宋体" w:cs="宋体"/>
                <w:szCs w:val="21"/>
                <w:highlight w:val="none"/>
              </w:rPr>
            </w:pPr>
            <w:r>
              <w:rPr>
                <w:rFonts w:hint="eastAsia" w:ascii="宋体" w:hAnsi="宋体" w:eastAsia="宋体" w:cs="宋体"/>
                <w:szCs w:val="21"/>
                <w:highlight w:val="none"/>
              </w:rPr>
              <w:t>合同内容：</w:t>
            </w:r>
            <w:r>
              <w:rPr>
                <w:rFonts w:hint="eastAsia" w:ascii="宋体" w:hAnsi="宋体" w:eastAsia="宋体" w:cs="宋体"/>
                <w:szCs w:val="21"/>
                <w:highlight w:val="none"/>
                <w:lang w:eastAsia="zh-CN"/>
              </w:rPr>
              <w:t>产品</w:t>
            </w:r>
            <w:r>
              <w:rPr>
                <w:rFonts w:hint="eastAsia" w:ascii="宋体" w:hAnsi="宋体" w:eastAsia="宋体" w:cs="宋体"/>
                <w:szCs w:val="21"/>
                <w:highlight w:val="none"/>
              </w:rPr>
              <w:t>名称</w:t>
            </w:r>
            <w:r>
              <w:rPr>
                <w:rFonts w:hint="eastAsia" w:ascii="宋体" w:hAnsi="宋体" w:eastAsia="宋体" w:cs="宋体"/>
                <w:szCs w:val="21"/>
                <w:highlight w:val="none"/>
                <w:lang w:eastAsia="zh-CN"/>
              </w:rPr>
              <w:t>、型号、数量、</w:t>
            </w:r>
            <w:r>
              <w:rPr>
                <w:rFonts w:hint="eastAsia" w:ascii="宋体" w:hAnsi="宋体" w:eastAsia="宋体" w:cs="宋体"/>
                <w:szCs w:val="21"/>
                <w:highlight w:val="none"/>
                <w:lang w:val="en-US" w:eastAsia="zh-CN"/>
              </w:rPr>
              <w:t>金额、供货时间</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质量技术标准、供方对质量负责的条件和期限</w:t>
            </w: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交货</w:t>
            </w:r>
            <w:r>
              <w:rPr>
                <w:rFonts w:hint="eastAsia" w:ascii="宋体" w:hAnsi="宋体" w:eastAsia="宋体" w:cs="宋体"/>
                <w:szCs w:val="21"/>
                <w:highlight w:val="none"/>
                <w:lang w:eastAsia="zh-CN"/>
              </w:rPr>
              <w:t>地点；运输</w:t>
            </w:r>
            <w:r>
              <w:rPr>
                <w:rFonts w:hint="eastAsia" w:ascii="宋体" w:hAnsi="宋体" w:eastAsia="宋体" w:cs="宋体"/>
                <w:szCs w:val="21"/>
                <w:highlight w:val="none"/>
              </w:rPr>
              <w:t>方式</w:t>
            </w:r>
            <w:r>
              <w:rPr>
                <w:rFonts w:hint="eastAsia" w:ascii="宋体" w:hAnsi="宋体" w:eastAsia="宋体" w:cs="宋体"/>
                <w:szCs w:val="21"/>
                <w:highlight w:val="none"/>
                <w:lang w:eastAsia="zh-CN"/>
              </w:rPr>
              <w:t>及费用负担</w:t>
            </w: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包装费</w:t>
            </w:r>
            <w:r>
              <w:rPr>
                <w:rFonts w:hint="eastAsia" w:ascii="宋体" w:hAnsi="宋体" w:eastAsia="宋体" w:cs="宋体"/>
                <w:szCs w:val="21"/>
                <w:highlight w:val="none"/>
                <w:lang w:eastAsia="zh-CN"/>
              </w:rPr>
              <w:t>；验收</w:t>
            </w:r>
            <w:r>
              <w:rPr>
                <w:rFonts w:hint="eastAsia" w:ascii="宋体" w:hAnsi="宋体" w:eastAsia="宋体" w:cs="宋体"/>
                <w:szCs w:val="21"/>
                <w:highlight w:val="none"/>
                <w:lang w:val="en-US" w:eastAsia="zh-CN"/>
              </w:rPr>
              <w:t>方式</w:t>
            </w:r>
            <w:r>
              <w:rPr>
                <w:rFonts w:hint="eastAsia" w:ascii="宋体" w:hAnsi="宋体" w:eastAsia="宋体" w:cs="宋体"/>
                <w:szCs w:val="21"/>
                <w:highlight w:val="none"/>
                <w:lang w:eastAsia="zh-CN"/>
              </w:rPr>
              <w:t>及提出异议期限；结算方式</w:t>
            </w:r>
            <w:r>
              <w:rPr>
                <w:rFonts w:hint="eastAsia" w:ascii="宋体" w:hAnsi="宋体" w:eastAsia="宋体" w:cs="宋体"/>
                <w:szCs w:val="21"/>
                <w:highlight w:val="none"/>
                <w:lang w:val="en-US" w:eastAsia="zh-CN"/>
              </w:rPr>
              <w:t>及期限</w:t>
            </w:r>
            <w:r>
              <w:rPr>
                <w:rFonts w:hint="eastAsia" w:ascii="宋体" w:hAnsi="宋体" w:eastAsia="宋体" w:cs="宋体"/>
                <w:szCs w:val="21"/>
                <w:highlight w:val="none"/>
                <w:lang w:eastAsia="zh-CN"/>
              </w:rPr>
              <w:t>；解决合同纠纷的方式；</w:t>
            </w:r>
            <w:r>
              <w:rPr>
                <w:rFonts w:hint="eastAsia" w:ascii="宋体" w:hAnsi="宋体" w:eastAsia="宋体" w:cs="宋体"/>
                <w:szCs w:val="21"/>
                <w:highlight w:val="none"/>
                <w:lang w:val="en-US" w:eastAsia="zh-CN"/>
              </w:rPr>
              <w:t>交货期限</w:t>
            </w:r>
            <w:r>
              <w:rPr>
                <w:rFonts w:hint="eastAsia" w:ascii="宋体" w:hAnsi="宋体" w:eastAsia="宋体" w:cs="宋体"/>
                <w:szCs w:val="21"/>
                <w:highlight w:val="none"/>
              </w:rPr>
              <w:t>等。</w:t>
            </w:r>
          </w:p>
          <w:p>
            <w:pPr>
              <w:spacing w:line="400" w:lineRule="exact"/>
              <w:rPr>
                <w:rFonts w:hint="eastAsia" w:ascii="宋体" w:hAnsi="宋体" w:eastAsia="宋体" w:cs="宋体"/>
                <w:szCs w:val="21"/>
                <w:highlight w:val="none"/>
              </w:rPr>
            </w:pPr>
          </w:p>
          <w:p>
            <w:pPr>
              <w:spacing w:line="400" w:lineRule="exact"/>
              <w:rPr>
                <w:rFonts w:hint="eastAsia" w:ascii="宋体" w:hAnsi="宋体" w:eastAsia="宋体" w:cs="宋体"/>
                <w:szCs w:val="21"/>
                <w:highlight w:val="none"/>
                <w:lang w:val="en-US" w:eastAsia="zh-CN"/>
              </w:rPr>
            </w:pPr>
            <w:r>
              <w:rPr>
                <w:rFonts w:hint="eastAsia" w:ascii="宋体" w:hAnsi="宋体" w:eastAsia="宋体" w:cs="宋体"/>
                <w:szCs w:val="21"/>
                <w:highlight w:val="none"/>
                <w:lang w:val="en-US" w:eastAsia="zh-CN"/>
              </w:rPr>
              <w:t>2、</w:t>
            </w:r>
            <w:r>
              <w:rPr>
                <w:rFonts w:hint="eastAsia" w:ascii="宋体" w:hAnsi="宋体" w:eastAsia="宋体" w:cs="宋体"/>
                <w:szCs w:val="21"/>
                <w:highlight w:val="none"/>
              </w:rPr>
              <w:t>与陕西博世威科技有限责任公司2022.1.3</w:t>
            </w:r>
            <w:r>
              <w:rPr>
                <w:rFonts w:hint="eastAsia" w:ascii="宋体" w:hAnsi="宋体" w:eastAsia="宋体" w:cs="宋体"/>
                <w:szCs w:val="21"/>
                <w:highlight w:val="none"/>
                <w:lang w:val="en-US" w:eastAsia="zh-CN"/>
              </w:rPr>
              <w:t>签定的</w:t>
            </w:r>
            <w:r>
              <w:rPr>
                <w:rFonts w:hint="eastAsia" w:ascii="宋体" w:hAnsi="宋体" w:eastAsia="宋体" w:cs="宋体"/>
                <w:szCs w:val="21"/>
                <w:highlight w:val="none"/>
                <w:lang w:eastAsia="zh-CN"/>
              </w:rPr>
              <w:t>超细粉煤灰低密度复合材料等</w:t>
            </w:r>
            <w:r>
              <w:rPr>
                <w:rFonts w:hint="eastAsia" w:ascii="宋体" w:hAnsi="宋体" w:cs="宋体"/>
                <w:szCs w:val="21"/>
                <w:highlight w:val="none"/>
                <w:lang w:eastAsia="zh-CN"/>
              </w:rPr>
              <w:t>销售合同</w:t>
            </w:r>
            <w:r>
              <w:rPr>
                <w:rFonts w:hint="eastAsia" w:ascii="宋体" w:hAnsi="宋体" w:eastAsia="宋体" w:cs="宋体"/>
                <w:szCs w:val="21"/>
                <w:highlight w:val="none"/>
                <w:lang w:val="en-US" w:eastAsia="zh-CN"/>
              </w:rPr>
              <w:t>。</w:t>
            </w:r>
          </w:p>
          <w:p>
            <w:pPr>
              <w:numPr>
                <w:ilvl w:val="0"/>
                <w:numId w:val="0"/>
              </w:numPr>
              <w:spacing w:line="360" w:lineRule="auto"/>
              <w:rPr>
                <w:rFonts w:hint="eastAsia" w:ascii="宋体" w:hAnsi="Times New Roman" w:cs="宋体"/>
                <w:color w:val="000000"/>
                <w:szCs w:val="21"/>
                <w:highlight w:val="none"/>
                <w:lang w:val="en-US" w:eastAsia="zh-CN"/>
              </w:rPr>
            </w:pPr>
            <w:r>
              <w:rPr>
                <w:rFonts w:hint="eastAsia" w:ascii="宋体" w:hAnsi="Times New Roman" w:cs="宋体"/>
                <w:color w:val="000000"/>
                <w:szCs w:val="21"/>
                <w:highlight w:val="none"/>
                <w:lang w:val="en-US" w:eastAsia="zh-CN"/>
              </w:rPr>
              <w:t>合同内容：产品名称、型号、数量、金额、供货时间；质量技术标准、供方对质量负责的条件和期限；交货地点；运输方式及费用负担；验收方式及提出异议期限；结算方式及期限；解决合同纠纷的方式；交货期限等。</w:t>
            </w:r>
          </w:p>
          <w:p>
            <w:pPr>
              <w:pStyle w:val="19"/>
              <w:rPr>
                <w:rFonts w:hint="eastAsia"/>
                <w:highlight w:val="none"/>
              </w:rPr>
            </w:pPr>
          </w:p>
          <w:p>
            <w:pPr>
              <w:spacing w:line="400" w:lineRule="exact"/>
              <w:rPr>
                <w:rFonts w:hint="eastAsia" w:ascii="宋体" w:hAnsi="宋体" w:eastAsia="宋体" w:cs="宋体"/>
                <w:szCs w:val="21"/>
                <w:highlight w:val="none"/>
                <w:lang w:val="en-US" w:eastAsia="zh-CN"/>
              </w:rPr>
            </w:pPr>
            <w:r>
              <w:rPr>
                <w:rFonts w:hint="eastAsia" w:ascii="宋体" w:hAnsi="宋体" w:cs="宋体"/>
                <w:szCs w:val="21"/>
                <w:highlight w:val="none"/>
                <w:lang w:val="en-US" w:eastAsia="zh-CN"/>
              </w:rPr>
              <w:t>3</w:t>
            </w:r>
            <w:r>
              <w:rPr>
                <w:rFonts w:hint="eastAsia" w:ascii="宋体" w:hAnsi="宋体" w:eastAsia="宋体" w:cs="宋体"/>
                <w:szCs w:val="21"/>
                <w:highlight w:val="none"/>
                <w:lang w:val="en-US" w:eastAsia="zh-CN"/>
              </w:rPr>
              <w:t>、与铜川市耀州区胜通物流有限公司2022.1.5签定的超细粉煤灰低密度复合材料</w:t>
            </w:r>
            <w:r>
              <w:rPr>
                <w:rFonts w:hint="eastAsia" w:ascii="宋体" w:hAnsi="宋体" w:cs="宋体"/>
                <w:szCs w:val="21"/>
                <w:highlight w:val="none"/>
                <w:lang w:val="en-US" w:eastAsia="zh-CN"/>
              </w:rPr>
              <w:t>等销售合同</w:t>
            </w:r>
            <w:r>
              <w:rPr>
                <w:rFonts w:hint="eastAsia" w:ascii="宋体" w:hAnsi="宋体" w:eastAsia="宋体" w:cs="宋体"/>
                <w:szCs w:val="21"/>
                <w:highlight w:val="none"/>
                <w:lang w:val="en-US" w:eastAsia="zh-CN"/>
              </w:rPr>
              <w:t>。</w:t>
            </w:r>
          </w:p>
          <w:p>
            <w:pPr>
              <w:spacing w:line="400" w:lineRule="exact"/>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合同内容：产品名称、型号、数量、金额、供货时间；质量技术标准、供方对质量负责的条件和期限；交货地点；运输方式及费用负担；验收方式及提出异议期限；结算方式及期限；解决合同纠纷的方式；交货期限等。</w:t>
            </w:r>
          </w:p>
          <w:p>
            <w:pPr>
              <w:rPr>
                <w:highlight w:val="none"/>
              </w:rPr>
            </w:pPr>
            <w:r>
              <w:rPr>
                <w:rFonts w:hint="eastAsia" w:ascii="宋体" w:hAnsi="宋体" w:cs="宋体"/>
                <w:szCs w:val="21"/>
                <w:highlight w:val="none"/>
              </w:rPr>
              <w:t>........</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rPr>
              <w:t>为了明确与产</w:t>
            </w:r>
            <w:r>
              <w:rPr>
                <w:rFonts w:hint="eastAsia" w:ascii="宋体" w:hAnsi="宋体" w:cs="宋体"/>
                <w:szCs w:val="21"/>
                <w:highlight w:val="none"/>
                <w:lang w:val="en-US" w:eastAsia="zh-CN"/>
              </w:rPr>
              <w:t>品有关的要求，确保公司有能力满足顾客要求；在公司向顾客做出提供产品的承诺之前对产品有关要求进行了评审，</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顾客：铜川药王山特种水泥有限责任公司</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签订时间:2022年02月28日</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产品名称：超细粉煤灰低密度复合材料</w:t>
            </w:r>
            <w:r>
              <w:rPr>
                <w:rFonts w:hint="eastAsia" w:ascii="宋体" w:hAnsi="宋体" w:eastAsia="宋体" w:cs="宋体"/>
                <w:szCs w:val="21"/>
                <w:highlight w:val="none"/>
                <w:lang w:eastAsia="zh-CN"/>
              </w:rPr>
              <w:t>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评审内容：合同版本、客户要求、法律法规要求、产品质量、产品供应能力、合同执行能力以及产品销售的客户要求等。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评审负责人：张建文、殷玉梅</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评审结论：</w:t>
            </w:r>
            <w:r>
              <w:rPr>
                <w:rFonts w:hint="default" w:ascii="宋体" w:hAnsi="宋体" w:cs="宋体"/>
                <w:szCs w:val="21"/>
                <w:highlight w:val="none"/>
                <w:lang w:val="en-US" w:eastAsia="zh-CN"/>
              </w:rPr>
              <w:t>满足要求，</w:t>
            </w:r>
            <w:r>
              <w:rPr>
                <w:rFonts w:hint="eastAsia" w:ascii="宋体" w:hAnsi="宋体" w:cs="宋体"/>
                <w:szCs w:val="21"/>
                <w:highlight w:val="none"/>
                <w:lang w:val="en-US" w:eastAsia="zh-CN"/>
              </w:rPr>
              <w:t>同意签订。</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批准人：张建文</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评审时间:2022年02月28日（合同签订前）。</w:t>
            </w:r>
          </w:p>
          <w:p>
            <w:pPr>
              <w:spacing w:line="360" w:lineRule="auto"/>
              <w:rPr>
                <w:rFonts w:hint="eastAsia" w:ascii="宋体" w:hAnsi="宋体" w:cs="宋体"/>
                <w:szCs w:val="21"/>
                <w:highlight w:val="none"/>
                <w:lang w:val="en-US" w:eastAsia="zh-CN"/>
              </w:rPr>
            </w:pP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 xml:space="preserve">顾客：铜川市耀州区胜通物流有限公司 </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签订时间:</w:t>
            </w:r>
            <w:r>
              <w:rPr>
                <w:rFonts w:hint="eastAsia" w:ascii="宋体" w:hAnsi="宋体" w:eastAsia="宋体" w:cs="宋体"/>
                <w:szCs w:val="21"/>
                <w:highlight w:val="none"/>
                <w:lang w:val="en-US" w:eastAsia="zh-CN"/>
              </w:rPr>
              <w:t xml:space="preserve"> 2022.1.5</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产品名称：超细粉煤灰低密度复合材料</w:t>
            </w:r>
            <w:r>
              <w:rPr>
                <w:rFonts w:hint="eastAsia" w:ascii="宋体" w:hAnsi="宋体" w:eastAsia="宋体" w:cs="宋体"/>
                <w:szCs w:val="21"/>
                <w:highlight w:val="none"/>
                <w:lang w:eastAsia="zh-CN"/>
              </w:rPr>
              <w:t>等</w:t>
            </w:r>
            <w:r>
              <w:rPr>
                <w:rFonts w:hint="eastAsia" w:ascii="宋体" w:hAnsi="宋体" w:cs="宋体"/>
                <w:szCs w:val="21"/>
                <w:highlight w:val="none"/>
                <w:lang w:val="en-US" w:eastAsia="zh-CN"/>
              </w:rPr>
              <w:t>。</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评审内容：合同版本、客户要求、法律法规要求、产品质量、产品供应能力、合同执行能力以及产品销售的客户要求等。</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评审负责人：张建文、殷玉梅</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评审结论：</w:t>
            </w:r>
            <w:r>
              <w:rPr>
                <w:rFonts w:hint="default" w:ascii="宋体" w:hAnsi="宋体" w:cs="宋体"/>
                <w:szCs w:val="21"/>
                <w:highlight w:val="none"/>
                <w:lang w:val="en-US" w:eastAsia="zh-CN"/>
              </w:rPr>
              <w:t>满足要求，</w:t>
            </w:r>
            <w:r>
              <w:rPr>
                <w:rFonts w:hint="eastAsia" w:ascii="宋体" w:hAnsi="宋体" w:cs="宋体"/>
                <w:szCs w:val="21"/>
                <w:highlight w:val="none"/>
                <w:lang w:val="en-US" w:eastAsia="zh-CN"/>
              </w:rPr>
              <w:t>同意签订。</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批准人：张建文</w:t>
            </w:r>
          </w:p>
          <w:p>
            <w:pPr>
              <w:spacing w:line="360" w:lineRule="auto"/>
              <w:rPr>
                <w:rFonts w:hint="eastAsia" w:ascii="宋体" w:hAnsi="宋体" w:cs="宋体"/>
                <w:szCs w:val="21"/>
                <w:highlight w:val="none"/>
                <w:lang w:val="en-US" w:eastAsia="zh-CN"/>
              </w:rPr>
            </w:pPr>
            <w:r>
              <w:rPr>
                <w:rFonts w:hint="eastAsia" w:ascii="宋体" w:hAnsi="宋体" w:cs="宋体"/>
                <w:szCs w:val="21"/>
                <w:highlight w:val="none"/>
                <w:lang w:val="en-US" w:eastAsia="zh-CN"/>
              </w:rPr>
              <w:t>评审时间:</w:t>
            </w:r>
            <w:r>
              <w:rPr>
                <w:rFonts w:hint="eastAsia" w:ascii="宋体" w:hAnsi="宋体" w:eastAsia="宋体" w:cs="宋体"/>
                <w:szCs w:val="21"/>
                <w:highlight w:val="none"/>
                <w:lang w:val="en-US" w:eastAsia="zh-CN"/>
              </w:rPr>
              <w:t xml:space="preserve"> </w:t>
            </w:r>
            <w:r>
              <w:rPr>
                <w:rFonts w:hint="eastAsia" w:ascii="宋体" w:hAnsi="宋体" w:eastAsia="宋体" w:cs="宋体"/>
                <w:szCs w:val="21"/>
                <w:highlight w:val="none"/>
              </w:rPr>
              <w:t>20</w:t>
            </w:r>
            <w:r>
              <w:rPr>
                <w:rFonts w:hint="eastAsia" w:ascii="宋体" w:hAnsi="宋体" w:eastAsia="宋体" w:cs="宋体"/>
                <w:szCs w:val="21"/>
                <w:highlight w:val="none"/>
                <w:lang w:val="en-US" w:eastAsia="zh-CN"/>
              </w:rPr>
              <w:t>2</w:t>
            </w:r>
            <w:r>
              <w:rPr>
                <w:rFonts w:hint="eastAsia" w:ascii="宋体" w:hAnsi="宋体" w:cs="宋体"/>
                <w:szCs w:val="21"/>
                <w:highlight w:val="none"/>
                <w:lang w:val="en-US" w:eastAsia="zh-CN"/>
              </w:rPr>
              <w:t>2</w:t>
            </w:r>
            <w:r>
              <w:rPr>
                <w:rFonts w:hint="eastAsia" w:ascii="宋体" w:hAnsi="宋体" w:eastAsia="宋体" w:cs="宋体"/>
                <w:szCs w:val="21"/>
                <w:highlight w:val="none"/>
              </w:rPr>
              <w:t>年</w:t>
            </w:r>
            <w:r>
              <w:rPr>
                <w:rFonts w:hint="eastAsia" w:ascii="宋体" w:hAnsi="宋体" w:cs="宋体"/>
                <w:szCs w:val="21"/>
                <w:highlight w:val="none"/>
                <w:lang w:val="en-US" w:eastAsia="zh-CN"/>
              </w:rPr>
              <w:t>1</w:t>
            </w:r>
            <w:r>
              <w:rPr>
                <w:rFonts w:hint="eastAsia" w:ascii="宋体" w:hAnsi="宋体" w:eastAsia="宋体" w:cs="宋体"/>
                <w:szCs w:val="21"/>
                <w:highlight w:val="none"/>
              </w:rPr>
              <w:t>月</w:t>
            </w:r>
            <w:r>
              <w:rPr>
                <w:rFonts w:hint="eastAsia" w:ascii="宋体" w:hAnsi="宋体" w:cs="宋体"/>
                <w:szCs w:val="21"/>
                <w:highlight w:val="none"/>
                <w:lang w:val="en-US" w:eastAsia="zh-CN"/>
              </w:rPr>
              <w:t>5</w:t>
            </w:r>
            <w:r>
              <w:rPr>
                <w:rFonts w:hint="eastAsia" w:ascii="宋体" w:hAnsi="宋体" w:eastAsia="宋体" w:cs="宋体"/>
                <w:szCs w:val="21"/>
                <w:highlight w:val="none"/>
                <w:lang w:val="en-US" w:eastAsia="zh-CN"/>
              </w:rPr>
              <w:t>日</w:t>
            </w:r>
            <w:r>
              <w:rPr>
                <w:rFonts w:hint="eastAsia" w:ascii="宋体" w:hAnsi="宋体" w:cs="宋体"/>
                <w:szCs w:val="21"/>
                <w:highlight w:val="none"/>
                <w:lang w:val="en-US" w:eastAsia="zh-CN"/>
              </w:rPr>
              <w:t>（合同签订前）。</w:t>
            </w:r>
          </w:p>
          <w:p>
            <w:pPr>
              <w:spacing w:line="360" w:lineRule="auto"/>
              <w:rPr>
                <w:rFonts w:hint="default" w:ascii="宋体" w:hAnsi="宋体" w:cs="宋体"/>
                <w:szCs w:val="21"/>
                <w:highlight w:val="none"/>
                <w:lang w:val="en-US" w:eastAsia="zh-CN"/>
              </w:rPr>
            </w:pPr>
            <w:r>
              <w:rPr>
                <w:rFonts w:hint="eastAsia" w:ascii="宋体" w:hAnsi="宋体" w:cs="宋体"/>
                <w:szCs w:val="21"/>
                <w:highlight w:val="none"/>
                <w:lang w:val="en-US" w:eastAsia="zh-CN"/>
              </w:rPr>
              <w:t>..........</w:t>
            </w:r>
          </w:p>
          <w:p>
            <w:pPr>
              <w:spacing w:line="360" w:lineRule="auto"/>
              <w:rPr>
                <w:rFonts w:hint="eastAsia" w:ascii="宋体" w:hAnsi="宋体"/>
                <w:szCs w:val="21"/>
              </w:rPr>
            </w:pPr>
            <w:r>
              <w:rPr>
                <w:rFonts w:hint="eastAsia" w:ascii="宋体" w:hAnsi="宋体" w:cs="宋体"/>
                <w:szCs w:val="21"/>
                <w:highlight w:val="none"/>
                <w:lang w:val="en-US" w:eastAsia="zh-CN"/>
              </w:rPr>
              <w:t>经查：近来以来，没有发生合同更改的情况，如果需要更改，需对更改内容重新评审。并将变化的要求及时通知有关人员。</w:t>
            </w:r>
          </w:p>
        </w:tc>
        <w:tc>
          <w:tcPr>
            <w:tcW w:w="1585" w:type="dxa"/>
            <w:vAlign w:val="top"/>
          </w:tcPr>
          <w:p>
            <w:pPr>
              <w:rPr>
                <w:rFonts w:hint="eastAsia"/>
                <w:highlight w:val="none"/>
              </w:rPr>
            </w:pPr>
            <w:r>
              <w:rPr>
                <w:rFonts w:hint="eastAsia"/>
                <w:highlight w:val="none"/>
              </w:rPr>
              <w:t>符合</w:t>
            </w:r>
          </w:p>
          <w:p>
            <w:pPr>
              <w:pStyle w:val="2"/>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szCs w:val="21"/>
              </w:rPr>
            </w:pPr>
            <w:r>
              <w:rPr>
                <w:rFonts w:hint="eastAsia" w:ascii="宋体" w:hAnsi="宋体" w:cs="宋体"/>
                <w:color w:val="000000"/>
                <w:szCs w:val="21"/>
              </w:rPr>
              <w:t>标识和可追溯性</w:t>
            </w:r>
          </w:p>
        </w:tc>
        <w:tc>
          <w:tcPr>
            <w:tcW w:w="960" w:type="dxa"/>
          </w:tcPr>
          <w:p>
            <w:pPr>
              <w:adjustRightInd w:val="0"/>
              <w:snapToGrid w:val="0"/>
              <w:jc w:val="center"/>
              <w:rPr>
                <w:rFonts w:ascii="宋体" w:hAnsi="宋体" w:cs="宋体"/>
                <w:szCs w:val="21"/>
              </w:rPr>
            </w:pPr>
            <w:r>
              <w:rPr>
                <w:rFonts w:hint="eastAsia" w:ascii="宋体" w:hAnsi="宋体" w:cs="宋体"/>
                <w:szCs w:val="21"/>
              </w:rPr>
              <w:t>Q8.5.2</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现场查见，公司在经营过程中对标识和可追溯性进行了规定。</w:t>
            </w:r>
          </w:p>
          <w:p>
            <w:pPr>
              <w:spacing w:line="400" w:lineRule="exact"/>
              <w:rPr>
                <w:rFonts w:ascii="宋体" w:hAnsi="宋体" w:cs="宋体"/>
                <w:color w:val="000000"/>
                <w:szCs w:val="21"/>
              </w:rPr>
            </w:pPr>
            <w:r>
              <w:rPr>
                <w:rFonts w:hint="eastAsia" w:ascii="宋体" w:hAnsi="宋体" w:cs="宋体"/>
                <w:color w:val="000000"/>
                <w:szCs w:val="21"/>
              </w:rPr>
              <w:t>1.服务过程采用客户投诉记录、售后服务信息确认回访表等进行标识；</w:t>
            </w:r>
          </w:p>
          <w:p>
            <w:pPr>
              <w:spacing w:line="400" w:lineRule="exact"/>
              <w:rPr>
                <w:rFonts w:ascii="宋体" w:hAnsi="宋体" w:cs="宋体"/>
                <w:color w:val="000000"/>
                <w:szCs w:val="21"/>
              </w:rPr>
            </w:pPr>
            <w:r>
              <w:rPr>
                <w:rFonts w:hint="eastAsia" w:ascii="宋体" w:hAnsi="宋体" w:cs="宋体"/>
                <w:color w:val="000000"/>
                <w:szCs w:val="21"/>
              </w:rPr>
              <w:t>2.服务质量按要求有检验记录，注明用户单位、项目名称、日期等。</w:t>
            </w:r>
          </w:p>
          <w:p>
            <w:pPr>
              <w:spacing w:line="400" w:lineRule="exact"/>
              <w:rPr>
                <w:rFonts w:ascii="宋体" w:hAnsi="宋体" w:cs="宋体"/>
                <w:color w:val="000000"/>
                <w:szCs w:val="21"/>
              </w:rPr>
            </w:pPr>
            <w:r>
              <w:rPr>
                <w:rFonts w:hint="eastAsia" w:ascii="宋体" w:hAnsi="宋体" w:cs="宋体"/>
                <w:color w:val="000000"/>
                <w:szCs w:val="21"/>
              </w:rPr>
              <w:t>3.通过上述标识可以追溯服务项目的来源，和服务项目的日期、状况。</w:t>
            </w:r>
          </w:p>
          <w:p>
            <w:pPr>
              <w:rPr>
                <w:rFonts w:ascii="宋体" w:hAnsi="宋体" w:cs="宋体"/>
                <w:szCs w:val="21"/>
              </w:rPr>
            </w:pPr>
            <w:r>
              <w:rPr>
                <w:rFonts w:hint="eastAsia" w:ascii="宋体" w:hAnsi="宋体" w:cs="宋体"/>
                <w:color w:val="000000"/>
                <w:szCs w:val="21"/>
              </w:rPr>
              <w:t>标识基本符合要求。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顾客或外部供方的财产</w:t>
            </w:r>
          </w:p>
        </w:tc>
        <w:tc>
          <w:tcPr>
            <w:tcW w:w="960" w:type="dxa"/>
          </w:tcPr>
          <w:p>
            <w:pPr>
              <w:adjustRightInd w:val="0"/>
              <w:snapToGrid w:val="0"/>
              <w:jc w:val="center"/>
              <w:rPr>
                <w:rFonts w:ascii="宋体" w:hAnsi="宋体" w:cs="宋体"/>
                <w:szCs w:val="21"/>
              </w:rPr>
            </w:pPr>
            <w:r>
              <w:rPr>
                <w:rFonts w:hint="eastAsia" w:ascii="宋体" w:hAnsi="宋体" w:cs="宋体"/>
                <w:szCs w:val="21"/>
              </w:rPr>
              <w:t>Q8.5.3</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 xml:space="preserve">公司的顾客的财产有顾客信息、合同，公司对顾客或外部供方财产进行了保存，当顾客或外部供方财产丢失时，应告知顾客或外部供方。在服务现场保护好顾客财产，不出现损伤。  </w:t>
            </w:r>
          </w:p>
          <w:p>
            <w:pPr>
              <w:rPr>
                <w:rFonts w:ascii="宋体" w:hAnsi="宋体" w:cs="宋体"/>
                <w:color w:val="000000"/>
                <w:szCs w:val="21"/>
              </w:rPr>
            </w:pPr>
            <w:r>
              <w:rPr>
                <w:rFonts w:hint="eastAsia" w:ascii="宋体" w:hAnsi="宋体" w:cs="宋体"/>
                <w:color w:val="000000"/>
                <w:szCs w:val="21"/>
              </w:rPr>
              <w:t>负责人讲目前没有发生顾客或外部供方财产丢失或损伤情况；</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防护</w:t>
            </w:r>
          </w:p>
        </w:tc>
        <w:tc>
          <w:tcPr>
            <w:tcW w:w="960" w:type="dxa"/>
          </w:tcPr>
          <w:p>
            <w:pPr>
              <w:adjustRightInd w:val="0"/>
              <w:snapToGrid w:val="0"/>
              <w:jc w:val="center"/>
              <w:rPr>
                <w:rFonts w:ascii="宋体" w:hAnsi="宋体" w:cs="宋体"/>
                <w:szCs w:val="21"/>
              </w:rPr>
            </w:pPr>
            <w:r>
              <w:rPr>
                <w:rFonts w:hint="eastAsia" w:ascii="宋体" w:hAnsi="宋体" w:cs="宋体"/>
                <w:szCs w:val="21"/>
              </w:rPr>
              <w:t>Q8.5.4</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产品防护</w:t>
            </w:r>
          </w:p>
          <w:p>
            <w:pPr>
              <w:spacing w:line="400" w:lineRule="exact"/>
              <w:rPr>
                <w:rFonts w:ascii="宋体" w:hAnsi="宋体" w:cs="宋体"/>
                <w:color w:val="000000"/>
                <w:szCs w:val="21"/>
              </w:rPr>
            </w:pPr>
            <w:r>
              <w:rPr>
                <w:rFonts w:hint="eastAsia" w:ascii="宋体" w:hAnsi="宋体" w:cs="宋体"/>
                <w:color w:val="000000"/>
                <w:szCs w:val="21"/>
              </w:rPr>
              <w:t>1、对采购物资的搬运主要为人工装卸，可以起到产品搬运的防护的作用。</w:t>
            </w:r>
          </w:p>
          <w:p>
            <w:pPr>
              <w:rPr>
                <w:rFonts w:ascii="宋体" w:hAnsi="宋体" w:cs="宋体"/>
                <w:color w:val="000000"/>
                <w:szCs w:val="21"/>
              </w:rPr>
            </w:pPr>
            <w:r>
              <w:rPr>
                <w:rFonts w:hint="eastAsia" w:ascii="宋体" w:hAnsi="宋体" w:cs="宋体"/>
                <w:color w:val="000000"/>
                <w:szCs w:val="21"/>
              </w:rPr>
              <w:t>2、产品为超细粉煤灰复合材料制品的销售，需要防护的为作业时涉及的顾客财产。</w:t>
            </w:r>
            <w:r>
              <w:rPr>
                <w:rFonts w:hint="eastAsia" w:ascii="宋体" w:hAnsi="宋体" w:cs="宋体"/>
                <w:color w:val="000000"/>
                <w:szCs w:val="21"/>
                <w:lang w:eastAsia="zh-CN"/>
              </w:rPr>
              <w:t>视频查看</w:t>
            </w:r>
            <w:r>
              <w:rPr>
                <w:rFonts w:hint="eastAsia" w:ascii="宋体" w:hAnsi="宋体" w:cs="宋体"/>
                <w:color w:val="000000"/>
                <w:szCs w:val="21"/>
              </w:rPr>
              <w:t>顾客财产采取隔离、遮挡等防护作用。</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交付后活动</w:t>
            </w:r>
          </w:p>
        </w:tc>
        <w:tc>
          <w:tcPr>
            <w:tcW w:w="960" w:type="dxa"/>
          </w:tcPr>
          <w:p>
            <w:pPr>
              <w:adjustRightInd w:val="0"/>
              <w:snapToGrid w:val="0"/>
              <w:jc w:val="center"/>
              <w:rPr>
                <w:rFonts w:ascii="宋体" w:hAnsi="宋体" w:cs="宋体"/>
                <w:szCs w:val="21"/>
              </w:rPr>
            </w:pPr>
            <w:r>
              <w:rPr>
                <w:rFonts w:hint="eastAsia" w:ascii="宋体" w:hAnsi="宋体" w:cs="宋体"/>
                <w:szCs w:val="21"/>
              </w:rPr>
              <w:t>Q8.5.5</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公司明确服务相关交付后活动的安排及管控要求，包括满足以下各项内容要求。如:</w:t>
            </w:r>
          </w:p>
          <w:p>
            <w:pPr>
              <w:spacing w:line="400" w:lineRule="exact"/>
              <w:rPr>
                <w:rFonts w:ascii="宋体" w:hAnsi="宋体" w:cs="宋体"/>
                <w:color w:val="000000"/>
                <w:szCs w:val="21"/>
              </w:rPr>
            </w:pPr>
            <w:r>
              <w:rPr>
                <w:rFonts w:hint="eastAsia" w:ascii="宋体" w:hAnsi="宋体" w:cs="宋体"/>
                <w:color w:val="000000"/>
                <w:szCs w:val="21"/>
              </w:rPr>
              <w:t>a）法律法规要求；</w:t>
            </w:r>
          </w:p>
          <w:p>
            <w:pPr>
              <w:spacing w:line="400" w:lineRule="exact"/>
              <w:rPr>
                <w:rFonts w:ascii="宋体" w:hAnsi="宋体" w:cs="宋体"/>
                <w:color w:val="000000"/>
                <w:szCs w:val="21"/>
              </w:rPr>
            </w:pPr>
            <w:r>
              <w:rPr>
                <w:rFonts w:hint="eastAsia" w:ascii="宋体" w:hAnsi="宋体" w:cs="宋体"/>
                <w:color w:val="000000"/>
                <w:szCs w:val="21"/>
              </w:rPr>
              <w:t>b）与服务相关的潜在不期望的后果；</w:t>
            </w:r>
          </w:p>
          <w:p>
            <w:pPr>
              <w:spacing w:line="400" w:lineRule="exact"/>
              <w:rPr>
                <w:rFonts w:ascii="宋体" w:hAnsi="宋体" w:cs="宋体"/>
                <w:color w:val="000000"/>
                <w:szCs w:val="21"/>
              </w:rPr>
            </w:pPr>
            <w:r>
              <w:rPr>
                <w:rFonts w:hint="eastAsia" w:ascii="宋体" w:hAnsi="宋体" w:cs="宋体"/>
                <w:color w:val="000000"/>
                <w:szCs w:val="21"/>
              </w:rPr>
              <w:t>c）其服务的性质、用途；</w:t>
            </w:r>
          </w:p>
          <w:p>
            <w:pPr>
              <w:spacing w:line="400" w:lineRule="exact"/>
              <w:rPr>
                <w:rFonts w:ascii="宋体" w:hAnsi="宋体" w:cs="宋体"/>
                <w:color w:val="000000"/>
                <w:szCs w:val="21"/>
              </w:rPr>
            </w:pPr>
            <w:r>
              <w:rPr>
                <w:rFonts w:hint="eastAsia" w:ascii="宋体" w:hAnsi="宋体" w:cs="宋体"/>
                <w:color w:val="000000"/>
                <w:szCs w:val="21"/>
              </w:rPr>
              <w:t>d）顾客要求；</w:t>
            </w:r>
          </w:p>
          <w:p>
            <w:pPr>
              <w:spacing w:line="400" w:lineRule="exact"/>
              <w:rPr>
                <w:rFonts w:ascii="宋体" w:hAnsi="宋体" w:cs="宋体"/>
                <w:color w:val="000000"/>
                <w:szCs w:val="21"/>
              </w:rPr>
            </w:pPr>
            <w:r>
              <w:rPr>
                <w:rFonts w:hint="eastAsia" w:ascii="宋体" w:hAnsi="宋体" w:cs="宋体"/>
                <w:color w:val="000000"/>
                <w:szCs w:val="21"/>
              </w:rPr>
              <w:t>e）顾客反馈。</w:t>
            </w:r>
          </w:p>
          <w:p>
            <w:pPr>
              <w:spacing w:line="400" w:lineRule="exact"/>
              <w:rPr>
                <w:rFonts w:ascii="宋体" w:hAnsi="宋体" w:cs="宋体"/>
                <w:color w:val="000000"/>
                <w:szCs w:val="21"/>
              </w:rPr>
            </w:pPr>
            <w:r>
              <w:rPr>
                <w:rFonts w:hint="eastAsia" w:ascii="宋体" w:hAnsi="宋体" w:cs="宋体"/>
                <w:color w:val="000000"/>
                <w:szCs w:val="21"/>
              </w:rPr>
              <w:t>此外，也包括：交付后活动可能含的担保条款所规定的相关活动，诸如合同规定的售后服务等。</w:t>
            </w:r>
          </w:p>
          <w:p>
            <w:pPr>
              <w:rPr>
                <w:rFonts w:ascii="宋体" w:hAnsi="宋体" w:cs="宋体"/>
                <w:color w:val="000000"/>
                <w:szCs w:val="21"/>
              </w:rPr>
            </w:pPr>
            <w:r>
              <w:rPr>
                <w:rFonts w:hint="eastAsia" w:ascii="宋体" w:hAnsi="宋体" w:cs="宋体"/>
                <w:color w:val="000000"/>
                <w:szCs w:val="21"/>
              </w:rPr>
              <w:t>-现场记录及沟通确认：已基本满足交付后活动的要求</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160" w:type="dxa"/>
          </w:tcPr>
          <w:p>
            <w:pPr>
              <w:adjustRightInd w:val="0"/>
              <w:snapToGrid w:val="0"/>
              <w:rPr>
                <w:rFonts w:ascii="宋体" w:hAnsi="宋体" w:cs="宋体"/>
                <w:color w:val="000000"/>
                <w:szCs w:val="21"/>
              </w:rPr>
            </w:pPr>
            <w:r>
              <w:rPr>
                <w:rFonts w:hint="eastAsia" w:ascii="宋体" w:hAnsi="宋体" w:cs="宋体"/>
                <w:color w:val="000000"/>
                <w:szCs w:val="21"/>
              </w:rPr>
              <w:t>更改控制</w:t>
            </w:r>
          </w:p>
        </w:tc>
        <w:tc>
          <w:tcPr>
            <w:tcW w:w="960" w:type="dxa"/>
          </w:tcPr>
          <w:p>
            <w:pPr>
              <w:adjustRightInd w:val="0"/>
              <w:snapToGrid w:val="0"/>
              <w:jc w:val="center"/>
              <w:rPr>
                <w:rFonts w:ascii="宋体" w:hAnsi="宋体" w:cs="宋体"/>
                <w:szCs w:val="21"/>
              </w:rPr>
            </w:pPr>
            <w:r>
              <w:rPr>
                <w:rFonts w:hint="eastAsia" w:ascii="宋体" w:hAnsi="宋体" w:cs="宋体"/>
                <w:szCs w:val="21"/>
              </w:rPr>
              <w:t>Q8.5.6</w:t>
            </w:r>
          </w:p>
        </w:tc>
        <w:tc>
          <w:tcPr>
            <w:tcW w:w="10004" w:type="dxa"/>
          </w:tcPr>
          <w:p>
            <w:pPr>
              <w:spacing w:line="400" w:lineRule="exact"/>
              <w:rPr>
                <w:rFonts w:ascii="宋体" w:hAnsi="宋体" w:cs="宋体"/>
                <w:color w:val="000000"/>
                <w:szCs w:val="21"/>
              </w:rPr>
            </w:pPr>
            <w:r>
              <w:rPr>
                <w:rFonts w:hint="eastAsia" w:ascii="宋体" w:hAnsi="宋体" w:cs="宋体"/>
                <w:color w:val="000000"/>
                <w:szCs w:val="21"/>
              </w:rPr>
              <w:t>公司对服务提供的更改管控要求予以明确规定：包括对其更改的评审、授权信息及需采取的措施等。经查：体系运行至今，暂无服务提供的更改情形。</w:t>
            </w:r>
          </w:p>
        </w:tc>
        <w:tc>
          <w:tcPr>
            <w:tcW w:w="1585" w:type="dxa"/>
          </w:tcPr>
          <w:p>
            <w:pPr>
              <w:rPr>
                <w:rFonts w:hint="eastAsia" w:eastAsia="宋体"/>
                <w:lang w:eastAsia="zh-CN"/>
              </w:rPr>
            </w:pPr>
            <w:r>
              <w:rPr>
                <w:rFonts w:hint="eastAsia"/>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5" w:hRule="atLeast"/>
        </w:trPr>
        <w:tc>
          <w:tcPr>
            <w:tcW w:w="2160" w:type="dxa"/>
            <w:vAlign w:val="top"/>
          </w:tcPr>
          <w:p>
            <w:pPr>
              <w:adjustRightInd w:val="0"/>
              <w:snapToGrid w:val="0"/>
              <w:jc w:val="cente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顾客满意</w:t>
            </w:r>
          </w:p>
        </w:tc>
        <w:tc>
          <w:tcPr>
            <w:tcW w:w="960" w:type="dxa"/>
            <w:vAlign w:val="top"/>
          </w:tcPr>
          <w:p>
            <w:pPr>
              <w:rPr>
                <w:rFonts w:hint="eastAsia" w:ascii="宋体" w:hAnsi="宋体" w:eastAsia="宋体" w:cs="宋体"/>
                <w:kern w:val="2"/>
                <w:sz w:val="21"/>
                <w:szCs w:val="21"/>
                <w:highlight w:val="none"/>
                <w:lang w:val="en-US" w:eastAsia="zh-CN" w:bidi="ar-SA"/>
              </w:rPr>
            </w:pPr>
            <w:r>
              <w:rPr>
                <w:rFonts w:hint="eastAsia" w:ascii="宋体" w:hAnsi="宋体" w:cs="宋体"/>
                <w:szCs w:val="21"/>
                <w:highlight w:val="none"/>
              </w:rPr>
              <w:t>Q9.1.2</w:t>
            </w:r>
          </w:p>
        </w:tc>
        <w:tc>
          <w:tcPr>
            <w:tcW w:w="10004" w:type="dxa"/>
            <w:vAlign w:val="top"/>
          </w:tcPr>
          <w:p>
            <w:pPr>
              <w:rPr>
                <w:rFonts w:hint="eastAsia" w:ascii="宋体" w:hAnsi="宋体" w:cs="宋体"/>
                <w:szCs w:val="21"/>
                <w:highlight w:val="none"/>
                <w:lang w:val="en-US" w:eastAsia="zh-CN"/>
              </w:rPr>
            </w:pPr>
            <w:r>
              <w:rPr>
                <w:rFonts w:hint="eastAsia" w:ascii="宋体" w:hAnsi="宋体" w:cs="宋体"/>
                <w:szCs w:val="21"/>
                <w:highlight w:val="none"/>
              </w:rPr>
              <w:t>公司</w:t>
            </w:r>
            <w:r>
              <w:rPr>
                <w:rFonts w:hint="eastAsia" w:ascii="宋体" w:hAnsi="宋体" w:cs="宋体"/>
                <w:szCs w:val="21"/>
                <w:highlight w:val="none"/>
                <w:lang w:eastAsia="zh-CN"/>
              </w:rPr>
              <w:t>制定了《顾客满意度调查度调查控制程序》，</w:t>
            </w:r>
            <w:r>
              <w:rPr>
                <w:rFonts w:hint="eastAsia" w:ascii="宋体" w:hAnsi="宋体" w:cs="宋体"/>
                <w:szCs w:val="21"/>
                <w:highlight w:val="none"/>
              </w:rPr>
              <w:t>主要通过日常口头交流</w:t>
            </w:r>
            <w:r>
              <w:rPr>
                <w:rFonts w:hint="eastAsia" w:ascii="宋体" w:hAnsi="宋体" w:cs="宋体"/>
                <w:szCs w:val="21"/>
                <w:highlight w:val="none"/>
                <w:lang w:val="en-US" w:eastAsia="zh-CN"/>
              </w:rPr>
              <w:t>、电话回访、登门拜访、定期发放《顾客满意度调查表》等形式来收集了解顾客是否满意的信息。提供有2022年5月</w:t>
            </w:r>
            <w:r>
              <w:rPr>
                <w:rFonts w:hint="eastAsia" w:ascii="宋体" w:hAnsi="宋体" w:eastAsia="宋体" w:cs="宋体"/>
                <w:szCs w:val="21"/>
                <w:highlight w:val="none"/>
                <w:lang w:val="en-US" w:eastAsia="zh-CN"/>
              </w:rPr>
              <w:t>《顾客满意调查表》调查</w:t>
            </w:r>
            <w:r>
              <w:rPr>
                <w:rFonts w:hint="eastAsia" w:ascii="宋体" w:hAnsi="宋体" w:cs="宋体"/>
                <w:szCs w:val="21"/>
                <w:highlight w:val="none"/>
                <w:lang w:val="en-US" w:eastAsia="zh-CN"/>
              </w:rPr>
              <w:t xml:space="preserve">表共3份 </w:t>
            </w:r>
          </w:p>
          <w:p>
            <w:pPr>
              <w:rPr>
                <w:rFonts w:hint="eastAsia" w:ascii="宋体" w:hAnsi="宋体" w:cs="宋体"/>
                <w:szCs w:val="21"/>
                <w:highlight w:val="none"/>
                <w:lang w:val="en-US" w:eastAsia="zh-CN"/>
              </w:rPr>
            </w:pPr>
            <w:r>
              <w:rPr>
                <w:rFonts w:hint="eastAsia" w:ascii="宋体" w:hAnsi="宋体" w:cs="宋体"/>
                <w:szCs w:val="21"/>
                <w:highlight w:val="none"/>
              </w:rPr>
              <w:t>--调</w:t>
            </w:r>
            <w:r>
              <w:rPr>
                <w:rFonts w:hint="eastAsia" w:ascii="宋体" w:hAnsi="宋体" w:cs="宋体"/>
                <w:szCs w:val="21"/>
                <w:highlight w:val="none"/>
                <w:lang w:val="en-US" w:eastAsia="zh-CN"/>
              </w:rPr>
              <w:t>查内容包括：产品总体质量水平、服务支持的有效性、配送的及时性、产品的价格、售后服务及时性和有效性、售后服务人员的态度、交付的及时性和准确性等</w:t>
            </w:r>
          </w:p>
          <w:p>
            <w:pPr>
              <w:rPr>
                <w:rFonts w:hint="eastAsia" w:ascii="宋体" w:hAnsi="宋体" w:eastAsia="宋体" w:cs="宋体"/>
                <w:color w:val="0000FF"/>
                <w:szCs w:val="21"/>
                <w:highlight w:val="none"/>
                <w:lang w:eastAsia="zh-CN"/>
              </w:rPr>
            </w:pPr>
            <w:r>
              <w:rPr>
                <w:rFonts w:hint="eastAsia" w:ascii="宋体" w:hAnsi="宋体" w:cs="宋体"/>
                <w:szCs w:val="21"/>
                <w:highlight w:val="none"/>
              </w:rPr>
              <w:t>--统计分析结果</w:t>
            </w:r>
            <w:r>
              <w:rPr>
                <w:rFonts w:hint="eastAsia" w:ascii="宋体" w:hAnsi="宋体" w:cs="宋体"/>
                <w:szCs w:val="21"/>
                <w:highlight w:val="none"/>
                <w:lang w:val="zh-CN"/>
              </w:rPr>
              <w:t>顾客满意度</w:t>
            </w:r>
            <w:r>
              <w:rPr>
                <w:rFonts w:hint="eastAsia" w:ascii="宋体" w:hAnsi="宋体" w:cs="宋体"/>
                <w:szCs w:val="21"/>
                <w:highlight w:val="none"/>
              </w:rPr>
              <w:t>：</w:t>
            </w:r>
            <w:r>
              <w:rPr>
                <w:rFonts w:hint="eastAsia" w:ascii="宋体" w:hAnsi="宋体" w:cs="宋体"/>
                <w:szCs w:val="21"/>
                <w:highlight w:val="none"/>
                <w:lang w:val="en-US" w:eastAsia="zh-CN"/>
              </w:rPr>
              <w:t>95</w:t>
            </w:r>
            <w:r>
              <w:rPr>
                <w:rFonts w:hint="eastAsia" w:ascii="宋体" w:hAnsi="宋体" w:cs="宋体"/>
                <w:szCs w:val="21"/>
                <w:highlight w:val="none"/>
              </w:rPr>
              <w:t>分</w:t>
            </w:r>
          </w:p>
          <w:p>
            <w:pPr>
              <w:rPr>
                <w:rFonts w:hint="eastAsia" w:ascii="宋体" w:hAnsi="宋体" w:cs="宋体"/>
                <w:szCs w:val="21"/>
                <w:highlight w:val="none"/>
              </w:rPr>
            </w:pPr>
            <w:r>
              <w:rPr>
                <w:rFonts w:hint="eastAsia" w:ascii="宋体" w:hAnsi="宋体" w:cs="宋体"/>
                <w:szCs w:val="21"/>
                <w:highlight w:val="none"/>
              </w:rPr>
              <w:t>--暂无明显需实施纠正措施的改进事项。</w:t>
            </w:r>
          </w:p>
          <w:p>
            <w:pPr>
              <w:rPr>
                <w:rFonts w:hint="eastAsia" w:ascii="Times New Roman" w:hAnsi="Times New Roman" w:eastAsia="宋体" w:cs="Times New Roman"/>
                <w:kern w:val="2"/>
                <w:sz w:val="21"/>
                <w:highlight w:val="none"/>
                <w:lang w:val="en-US" w:eastAsia="zh-CN" w:bidi="ar-SA"/>
              </w:rPr>
            </w:pPr>
            <w:r>
              <w:rPr>
                <w:rFonts w:hint="eastAsia" w:ascii="宋体" w:hAnsi="宋体" w:cs="宋体"/>
                <w:szCs w:val="21"/>
                <w:highlight w:val="none"/>
              </w:rPr>
              <w:t>--提供顾客满意调查分析报告，</w:t>
            </w:r>
            <w:r>
              <w:rPr>
                <w:rFonts w:hint="eastAsia" w:ascii="宋体" w:hAnsi="宋体" w:cs="宋体"/>
                <w:szCs w:val="21"/>
                <w:highlight w:val="none"/>
                <w:lang w:eastAsia="zh-CN"/>
              </w:rPr>
              <w:t>负责人讲</w:t>
            </w:r>
            <w:r>
              <w:rPr>
                <w:rFonts w:hint="eastAsia" w:ascii="宋体" w:hAnsi="宋体" w:cs="宋体"/>
                <w:szCs w:val="21"/>
                <w:highlight w:val="none"/>
                <w:lang w:val="en-US" w:eastAsia="zh-CN"/>
              </w:rPr>
              <w:t>：顾客对本公司最满意的方面是销售和售后服务质量，但在处理问题的及时性显示不太满意、在今后的工作中重点加强与顾客的沟通和协调，针对顾客的要求和出现的问题，要及时传公司，以便尽快地解决，做好真正的服务。增强顾客满意，提高顾客对本公司处理顾客投诉的满意度。</w:t>
            </w:r>
          </w:p>
        </w:tc>
        <w:tc>
          <w:tcPr>
            <w:tcW w:w="1585" w:type="dxa"/>
            <w:vAlign w:val="top"/>
          </w:tcPr>
          <w:p>
            <w:pPr>
              <w:rPr>
                <w:rFonts w:hint="eastAsia" w:ascii="Times New Roman" w:hAnsi="Times New Roman" w:eastAsia="宋体" w:cs="Times New Roman"/>
                <w:kern w:val="2"/>
                <w:sz w:val="21"/>
                <w:highlight w:val="none"/>
                <w:lang w:val="en-US" w:eastAsia="zh-CN" w:bidi="ar-SA"/>
              </w:rPr>
            </w:pPr>
            <w:r>
              <w:rPr>
                <w:rFonts w:hint="eastAsia"/>
                <w:highlight w:val="none"/>
                <w:lang w:val="en-US" w:eastAsia="zh-CN"/>
              </w:rPr>
              <w:t>符合</w:t>
            </w:r>
          </w:p>
        </w:tc>
      </w:tr>
    </w:tbl>
    <w:p>
      <w:pPr>
        <w:pStyle w:val="2"/>
        <w:rPr>
          <w:rFonts w:hint="eastAsia"/>
        </w:rPr>
      </w:pPr>
      <w:r>
        <w:rPr>
          <w:rFonts w:hint="eastAsia"/>
        </w:rPr>
        <w:t>说明：不符合标注N</w:t>
      </w:r>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altName w:val="微软雅黑"/>
    <w:panose1 w:val="0201050906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modern"/>
    <w:pitch w:val="default"/>
    <w:sig w:usb0="00000003" w:usb1="288F0000" w:usb2="00000006" w:usb3="00000000" w:csb0="0004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w:pict>
        <v:shape id="_x0000_s4097" o:spid="_x0000_s4097" o:spt="202" type="#_x0000_t202" style="position:absolute;left:0pt;margin-left:620.4pt;margin-top:12.55pt;height:20.2pt;width:102.7pt;z-index:251659264;mso-width-relative:page;mso-height-relative:page;" stroked="f" coordsize="21600,21600">
          <v:path/>
          <v:fill focussize="0,0"/>
          <v:stroke on="f" joinstyle="miter"/>
          <v:imagedata o:title=""/>
          <o:lock v:ext="edit"/>
          <v:textbox>
            <w:txbxContent>
              <w:p>
                <w:pPr>
                  <w:rPr>
                    <w:sz w:val="18"/>
                    <w:szCs w:val="18"/>
                  </w:rPr>
                </w:pPr>
                <w:r>
                  <w:rPr>
                    <w:rFonts w:hint="eastAsia"/>
                    <w:sz w:val="18"/>
                    <w:szCs w:val="18"/>
                  </w:rPr>
                  <w:t>ISC-B-II-12(05版）</w:t>
                </w:r>
              </w:p>
            </w:txbxContent>
          </v:textbox>
        </v:shape>
      </w:pict>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0"/>
      </w:pBdr>
      <w:spacing w:line="320" w:lineRule="exact"/>
      <w:ind w:firstLine="756" w:firstLineChars="400"/>
      <w:jc w:val="left"/>
    </w:pPr>
    <w:r>
      <w:rPr>
        <w:rStyle w:val="17"/>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9BF21E7"/>
    <w:multiLevelType w:val="singleLevel"/>
    <w:tmpl w:val="59BF21E7"/>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jFmNDE1OTA0NjMzMTc3MjRkMDFmMDVlMjFhNzg3YjQifQ=="/>
  </w:docVars>
  <w:rsids>
    <w:rsidRoot w:val="00000000"/>
    <w:rsid w:val="00692FA7"/>
    <w:rsid w:val="00B65805"/>
    <w:rsid w:val="01043EBD"/>
    <w:rsid w:val="01485EFA"/>
    <w:rsid w:val="01514381"/>
    <w:rsid w:val="01595EB6"/>
    <w:rsid w:val="01A80075"/>
    <w:rsid w:val="01B14C06"/>
    <w:rsid w:val="02210D13"/>
    <w:rsid w:val="025F73BF"/>
    <w:rsid w:val="035A4C0A"/>
    <w:rsid w:val="037E3803"/>
    <w:rsid w:val="03911ADA"/>
    <w:rsid w:val="039A613E"/>
    <w:rsid w:val="03AB7249"/>
    <w:rsid w:val="03B67D67"/>
    <w:rsid w:val="03BF54F3"/>
    <w:rsid w:val="03C926DB"/>
    <w:rsid w:val="03D16FB7"/>
    <w:rsid w:val="03D348AC"/>
    <w:rsid w:val="03F64124"/>
    <w:rsid w:val="045B32E9"/>
    <w:rsid w:val="04651CD8"/>
    <w:rsid w:val="048903A6"/>
    <w:rsid w:val="04C0022C"/>
    <w:rsid w:val="04C07771"/>
    <w:rsid w:val="052B2F21"/>
    <w:rsid w:val="05C542BE"/>
    <w:rsid w:val="05EF21A1"/>
    <w:rsid w:val="06021ED4"/>
    <w:rsid w:val="0640428E"/>
    <w:rsid w:val="06F553EA"/>
    <w:rsid w:val="070C0D6B"/>
    <w:rsid w:val="071350D0"/>
    <w:rsid w:val="071453C0"/>
    <w:rsid w:val="079319AA"/>
    <w:rsid w:val="079F1B8B"/>
    <w:rsid w:val="07F31083"/>
    <w:rsid w:val="07FD736A"/>
    <w:rsid w:val="08387E2F"/>
    <w:rsid w:val="0842185D"/>
    <w:rsid w:val="087C398E"/>
    <w:rsid w:val="08A76D63"/>
    <w:rsid w:val="08C5394F"/>
    <w:rsid w:val="091F4B4B"/>
    <w:rsid w:val="09633529"/>
    <w:rsid w:val="09DC68E6"/>
    <w:rsid w:val="0A621E92"/>
    <w:rsid w:val="0AB90073"/>
    <w:rsid w:val="0AD90AED"/>
    <w:rsid w:val="0AED6C96"/>
    <w:rsid w:val="0B0F6181"/>
    <w:rsid w:val="0B462863"/>
    <w:rsid w:val="0B4C599F"/>
    <w:rsid w:val="0B61144B"/>
    <w:rsid w:val="0B6C62D8"/>
    <w:rsid w:val="0B6D1528"/>
    <w:rsid w:val="0B8E7D66"/>
    <w:rsid w:val="0BB4198C"/>
    <w:rsid w:val="0BE36304"/>
    <w:rsid w:val="0C4274CE"/>
    <w:rsid w:val="0C5B20DD"/>
    <w:rsid w:val="0CBF78F3"/>
    <w:rsid w:val="0CE46776"/>
    <w:rsid w:val="0D796C86"/>
    <w:rsid w:val="0D9755F8"/>
    <w:rsid w:val="0DFD5ABA"/>
    <w:rsid w:val="0E6A4AAB"/>
    <w:rsid w:val="0EF8218A"/>
    <w:rsid w:val="0F2D17A1"/>
    <w:rsid w:val="0F783207"/>
    <w:rsid w:val="0FE207E7"/>
    <w:rsid w:val="100D3ACC"/>
    <w:rsid w:val="101654F6"/>
    <w:rsid w:val="109B71AD"/>
    <w:rsid w:val="10C67A22"/>
    <w:rsid w:val="115F2018"/>
    <w:rsid w:val="12056664"/>
    <w:rsid w:val="123C7E26"/>
    <w:rsid w:val="12567D7F"/>
    <w:rsid w:val="12791770"/>
    <w:rsid w:val="127C2FEA"/>
    <w:rsid w:val="128A572B"/>
    <w:rsid w:val="12AE4529"/>
    <w:rsid w:val="12DE15D3"/>
    <w:rsid w:val="13414365"/>
    <w:rsid w:val="13C14068"/>
    <w:rsid w:val="14D47131"/>
    <w:rsid w:val="14D925C1"/>
    <w:rsid w:val="150D68C3"/>
    <w:rsid w:val="15520BE1"/>
    <w:rsid w:val="16316BB6"/>
    <w:rsid w:val="1668460C"/>
    <w:rsid w:val="167813A8"/>
    <w:rsid w:val="16A3369E"/>
    <w:rsid w:val="16BB1925"/>
    <w:rsid w:val="170434D7"/>
    <w:rsid w:val="1733791F"/>
    <w:rsid w:val="17457ECD"/>
    <w:rsid w:val="175E0F34"/>
    <w:rsid w:val="178624E4"/>
    <w:rsid w:val="179D48DD"/>
    <w:rsid w:val="17F43008"/>
    <w:rsid w:val="180A5720"/>
    <w:rsid w:val="1822044E"/>
    <w:rsid w:val="18517DBF"/>
    <w:rsid w:val="189A0B59"/>
    <w:rsid w:val="18EF49EF"/>
    <w:rsid w:val="191D78C9"/>
    <w:rsid w:val="192B6EF0"/>
    <w:rsid w:val="193D6DD3"/>
    <w:rsid w:val="196319F9"/>
    <w:rsid w:val="196E66EE"/>
    <w:rsid w:val="19765CF2"/>
    <w:rsid w:val="19C37165"/>
    <w:rsid w:val="19C90ED9"/>
    <w:rsid w:val="19DC2103"/>
    <w:rsid w:val="19FB2A6A"/>
    <w:rsid w:val="19FE0276"/>
    <w:rsid w:val="1A1A4ED2"/>
    <w:rsid w:val="1A4C63EB"/>
    <w:rsid w:val="1A6B4094"/>
    <w:rsid w:val="1AB510CF"/>
    <w:rsid w:val="1AB524BC"/>
    <w:rsid w:val="1B003ABC"/>
    <w:rsid w:val="1B4D72F6"/>
    <w:rsid w:val="1B7900EB"/>
    <w:rsid w:val="1BAD2BF6"/>
    <w:rsid w:val="1BE05C37"/>
    <w:rsid w:val="1C1D368F"/>
    <w:rsid w:val="1C3246ED"/>
    <w:rsid w:val="1C427076"/>
    <w:rsid w:val="1C69492B"/>
    <w:rsid w:val="1C7616B6"/>
    <w:rsid w:val="1C834048"/>
    <w:rsid w:val="1C87311C"/>
    <w:rsid w:val="1CA10045"/>
    <w:rsid w:val="1CCD1914"/>
    <w:rsid w:val="1D632696"/>
    <w:rsid w:val="1D6E4EF6"/>
    <w:rsid w:val="1D84721B"/>
    <w:rsid w:val="1DB40F32"/>
    <w:rsid w:val="1DCF6435"/>
    <w:rsid w:val="1DD12460"/>
    <w:rsid w:val="1E0B2C54"/>
    <w:rsid w:val="1EF67CA4"/>
    <w:rsid w:val="1F1D7927"/>
    <w:rsid w:val="1F3E3249"/>
    <w:rsid w:val="1F50752E"/>
    <w:rsid w:val="1F785B03"/>
    <w:rsid w:val="20004ABB"/>
    <w:rsid w:val="201025BC"/>
    <w:rsid w:val="2025476B"/>
    <w:rsid w:val="20912AC6"/>
    <w:rsid w:val="21303941"/>
    <w:rsid w:val="21446749"/>
    <w:rsid w:val="217355DC"/>
    <w:rsid w:val="21884BA0"/>
    <w:rsid w:val="21ED1832"/>
    <w:rsid w:val="221D3E83"/>
    <w:rsid w:val="22686DB9"/>
    <w:rsid w:val="22726372"/>
    <w:rsid w:val="22851F9A"/>
    <w:rsid w:val="232055C2"/>
    <w:rsid w:val="23B60B3C"/>
    <w:rsid w:val="242D7BB3"/>
    <w:rsid w:val="243035A3"/>
    <w:rsid w:val="24600383"/>
    <w:rsid w:val="248F6BD1"/>
    <w:rsid w:val="249A4004"/>
    <w:rsid w:val="250B795C"/>
    <w:rsid w:val="251A1DAF"/>
    <w:rsid w:val="253F4153"/>
    <w:rsid w:val="254C6870"/>
    <w:rsid w:val="25513E86"/>
    <w:rsid w:val="25BA7C7E"/>
    <w:rsid w:val="25FB6D9E"/>
    <w:rsid w:val="264B0FC7"/>
    <w:rsid w:val="2690369F"/>
    <w:rsid w:val="26997893"/>
    <w:rsid w:val="26AF16FE"/>
    <w:rsid w:val="26B97F35"/>
    <w:rsid w:val="26BD67AC"/>
    <w:rsid w:val="276205CD"/>
    <w:rsid w:val="277623BD"/>
    <w:rsid w:val="27AA07FB"/>
    <w:rsid w:val="27E50D7B"/>
    <w:rsid w:val="27EB76A3"/>
    <w:rsid w:val="27EE00B2"/>
    <w:rsid w:val="27F33C7F"/>
    <w:rsid w:val="283E7EFD"/>
    <w:rsid w:val="28464784"/>
    <w:rsid w:val="2941173D"/>
    <w:rsid w:val="29613A86"/>
    <w:rsid w:val="296E563B"/>
    <w:rsid w:val="298F31CF"/>
    <w:rsid w:val="299D2868"/>
    <w:rsid w:val="2A647A65"/>
    <w:rsid w:val="2A6603D4"/>
    <w:rsid w:val="2A6C7505"/>
    <w:rsid w:val="2A944919"/>
    <w:rsid w:val="2A946B81"/>
    <w:rsid w:val="2AA24436"/>
    <w:rsid w:val="2ABD4734"/>
    <w:rsid w:val="2B512E32"/>
    <w:rsid w:val="2B64095F"/>
    <w:rsid w:val="2BCC2439"/>
    <w:rsid w:val="2BE4765A"/>
    <w:rsid w:val="2C0130CB"/>
    <w:rsid w:val="2C407546"/>
    <w:rsid w:val="2CCA51C6"/>
    <w:rsid w:val="2D1E2AC6"/>
    <w:rsid w:val="2D3D22E5"/>
    <w:rsid w:val="2D5757D1"/>
    <w:rsid w:val="2D611067"/>
    <w:rsid w:val="2D7936CA"/>
    <w:rsid w:val="2D836C2B"/>
    <w:rsid w:val="2D8D7A26"/>
    <w:rsid w:val="2DB476A8"/>
    <w:rsid w:val="2DB66EEA"/>
    <w:rsid w:val="2DC83813"/>
    <w:rsid w:val="2DCD2FD2"/>
    <w:rsid w:val="2DF55AA5"/>
    <w:rsid w:val="2E5549E7"/>
    <w:rsid w:val="2E9A3993"/>
    <w:rsid w:val="2EA63495"/>
    <w:rsid w:val="2EB63EF5"/>
    <w:rsid w:val="2EC467A4"/>
    <w:rsid w:val="2F2C50CC"/>
    <w:rsid w:val="2F397EA0"/>
    <w:rsid w:val="2F8F7A65"/>
    <w:rsid w:val="30D225B2"/>
    <w:rsid w:val="310E3950"/>
    <w:rsid w:val="316B214F"/>
    <w:rsid w:val="31EB47D3"/>
    <w:rsid w:val="32132BEF"/>
    <w:rsid w:val="32A22F3B"/>
    <w:rsid w:val="330469DC"/>
    <w:rsid w:val="33AC39F7"/>
    <w:rsid w:val="34392AF0"/>
    <w:rsid w:val="34AE2C51"/>
    <w:rsid w:val="34F82570"/>
    <w:rsid w:val="356A2E86"/>
    <w:rsid w:val="357C4991"/>
    <w:rsid w:val="35937D93"/>
    <w:rsid w:val="35E402AF"/>
    <w:rsid w:val="363E2205"/>
    <w:rsid w:val="3646735D"/>
    <w:rsid w:val="36DF5285"/>
    <w:rsid w:val="374260F0"/>
    <w:rsid w:val="37C80A6E"/>
    <w:rsid w:val="38715069"/>
    <w:rsid w:val="38763ED8"/>
    <w:rsid w:val="388B12FA"/>
    <w:rsid w:val="38E956EF"/>
    <w:rsid w:val="39150785"/>
    <w:rsid w:val="39AD3929"/>
    <w:rsid w:val="39E976B2"/>
    <w:rsid w:val="39ED1F78"/>
    <w:rsid w:val="3A06128C"/>
    <w:rsid w:val="3A905826"/>
    <w:rsid w:val="3AD02D8D"/>
    <w:rsid w:val="3BED2703"/>
    <w:rsid w:val="3C4354AE"/>
    <w:rsid w:val="3C4B1DF2"/>
    <w:rsid w:val="3C7F70D3"/>
    <w:rsid w:val="3CA27DBE"/>
    <w:rsid w:val="3CDD61A1"/>
    <w:rsid w:val="3CEA6EEE"/>
    <w:rsid w:val="3CF776A4"/>
    <w:rsid w:val="3D0C0065"/>
    <w:rsid w:val="3D2139CC"/>
    <w:rsid w:val="3D545320"/>
    <w:rsid w:val="3D6E3050"/>
    <w:rsid w:val="3D7F55DD"/>
    <w:rsid w:val="3D99324D"/>
    <w:rsid w:val="3DF00289"/>
    <w:rsid w:val="3DF371D0"/>
    <w:rsid w:val="3E9167AC"/>
    <w:rsid w:val="3EAF0525"/>
    <w:rsid w:val="3ECB056B"/>
    <w:rsid w:val="3EE6516E"/>
    <w:rsid w:val="3F18735D"/>
    <w:rsid w:val="3FB31421"/>
    <w:rsid w:val="3FC23C0E"/>
    <w:rsid w:val="4048535C"/>
    <w:rsid w:val="405974CF"/>
    <w:rsid w:val="406B009A"/>
    <w:rsid w:val="40752AFC"/>
    <w:rsid w:val="40A14C36"/>
    <w:rsid w:val="40EF6013"/>
    <w:rsid w:val="411841CB"/>
    <w:rsid w:val="41766AD4"/>
    <w:rsid w:val="41866FFD"/>
    <w:rsid w:val="42051837"/>
    <w:rsid w:val="42252A15"/>
    <w:rsid w:val="42424D55"/>
    <w:rsid w:val="425A3900"/>
    <w:rsid w:val="42652791"/>
    <w:rsid w:val="42976E80"/>
    <w:rsid w:val="42B65E61"/>
    <w:rsid w:val="42E4632E"/>
    <w:rsid w:val="42EA75D5"/>
    <w:rsid w:val="42FC322C"/>
    <w:rsid w:val="432476D1"/>
    <w:rsid w:val="43473EF4"/>
    <w:rsid w:val="43672D9B"/>
    <w:rsid w:val="43846407"/>
    <w:rsid w:val="439B0C97"/>
    <w:rsid w:val="43AD2734"/>
    <w:rsid w:val="43AF029E"/>
    <w:rsid w:val="43C65B22"/>
    <w:rsid w:val="43E95B5A"/>
    <w:rsid w:val="44412C1B"/>
    <w:rsid w:val="4499466C"/>
    <w:rsid w:val="44E14213"/>
    <w:rsid w:val="44E74103"/>
    <w:rsid w:val="44E93466"/>
    <w:rsid w:val="44EE129A"/>
    <w:rsid w:val="451E2D91"/>
    <w:rsid w:val="454C290C"/>
    <w:rsid w:val="45507E7F"/>
    <w:rsid w:val="455177A1"/>
    <w:rsid w:val="456C1600"/>
    <w:rsid w:val="458A5A8B"/>
    <w:rsid w:val="459E05CA"/>
    <w:rsid w:val="45B52E51"/>
    <w:rsid w:val="45D92F34"/>
    <w:rsid w:val="45E701C3"/>
    <w:rsid w:val="46853C85"/>
    <w:rsid w:val="46C328A4"/>
    <w:rsid w:val="46D16525"/>
    <w:rsid w:val="4703221F"/>
    <w:rsid w:val="47172AA3"/>
    <w:rsid w:val="472978AE"/>
    <w:rsid w:val="47501D98"/>
    <w:rsid w:val="478B7A4D"/>
    <w:rsid w:val="47AF6F90"/>
    <w:rsid w:val="47CD5094"/>
    <w:rsid w:val="47F8505C"/>
    <w:rsid w:val="482C010F"/>
    <w:rsid w:val="483671E0"/>
    <w:rsid w:val="48383EE4"/>
    <w:rsid w:val="48AC5A6A"/>
    <w:rsid w:val="48BD5AF7"/>
    <w:rsid w:val="48DA0607"/>
    <w:rsid w:val="49355E14"/>
    <w:rsid w:val="496A2251"/>
    <w:rsid w:val="49886B3A"/>
    <w:rsid w:val="49B55F4A"/>
    <w:rsid w:val="49CF3448"/>
    <w:rsid w:val="49F27137"/>
    <w:rsid w:val="4A230DD9"/>
    <w:rsid w:val="4A273284"/>
    <w:rsid w:val="4A5676C5"/>
    <w:rsid w:val="4A582266"/>
    <w:rsid w:val="4A635E29"/>
    <w:rsid w:val="4AE50A49"/>
    <w:rsid w:val="4AE71230"/>
    <w:rsid w:val="4BA66D73"/>
    <w:rsid w:val="4BFE1ECA"/>
    <w:rsid w:val="4C1D5C05"/>
    <w:rsid w:val="4C572BCB"/>
    <w:rsid w:val="4C8C5620"/>
    <w:rsid w:val="4CD7788D"/>
    <w:rsid w:val="4CFF155D"/>
    <w:rsid w:val="4D4F5A3A"/>
    <w:rsid w:val="4D7E026E"/>
    <w:rsid w:val="4E3B1D8E"/>
    <w:rsid w:val="4EAD5D22"/>
    <w:rsid w:val="4ED679B8"/>
    <w:rsid w:val="4F88049C"/>
    <w:rsid w:val="4FA5088A"/>
    <w:rsid w:val="4FE66EB2"/>
    <w:rsid w:val="4FFD05E3"/>
    <w:rsid w:val="506C0D74"/>
    <w:rsid w:val="50936835"/>
    <w:rsid w:val="50B52772"/>
    <w:rsid w:val="50B74C36"/>
    <w:rsid w:val="50D03E52"/>
    <w:rsid w:val="510B7D00"/>
    <w:rsid w:val="51261733"/>
    <w:rsid w:val="51314CFE"/>
    <w:rsid w:val="51431A8C"/>
    <w:rsid w:val="517A6C31"/>
    <w:rsid w:val="52065E07"/>
    <w:rsid w:val="52962FA3"/>
    <w:rsid w:val="52BD6CE2"/>
    <w:rsid w:val="52BE1F66"/>
    <w:rsid w:val="52FC2DD4"/>
    <w:rsid w:val="53D9109E"/>
    <w:rsid w:val="53F65A75"/>
    <w:rsid w:val="54046ABA"/>
    <w:rsid w:val="544607AB"/>
    <w:rsid w:val="545234DA"/>
    <w:rsid w:val="54C23837"/>
    <w:rsid w:val="54FC2DF5"/>
    <w:rsid w:val="550342DA"/>
    <w:rsid w:val="553A21A3"/>
    <w:rsid w:val="554F368F"/>
    <w:rsid w:val="556C4241"/>
    <w:rsid w:val="55D532B1"/>
    <w:rsid w:val="56000E0D"/>
    <w:rsid w:val="56505911"/>
    <w:rsid w:val="56CB143B"/>
    <w:rsid w:val="56CB31E9"/>
    <w:rsid w:val="572052E3"/>
    <w:rsid w:val="575E7811"/>
    <w:rsid w:val="57B1418D"/>
    <w:rsid w:val="58030690"/>
    <w:rsid w:val="585C6B9F"/>
    <w:rsid w:val="5864558F"/>
    <w:rsid w:val="58DE2E5D"/>
    <w:rsid w:val="58F67B4B"/>
    <w:rsid w:val="59172716"/>
    <w:rsid w:val="591A5BE0"/>
    <w:rsid w:val="592137F8"/>
    <w:rsid w:val="595E157F"/>
    <w:rsid w:val="597B5BF3"/>
    <w:rsid w:val="59BC10EE"/>
    <w:rsid w:val="5A0E524F"/>
    <w:rsid w:val="5A843DDB"/>
    <w:rsid w:val="5A8C759E"/>
    <w:rsid w:val="5A93303B"/>
    <w:rsid w:val="5AA95DAB"/>
    <w:rsid w:val="5AB92CB4"/>
    <w:rsid w:val="5B1834F7"/>
    <w:rsid w:val="5B387DF8"/>
    <w:rsid w:val="5B6339F0"/>
    <w:rsid w:val="5B7E3F39"/>
    <w:rsid w:val="5BD674FF"/>
    <w:rsid w:val="5C9B26DD"/>
    <w:rsid w:val="5CA6628A"/>
    <w:rsid w:val="5CD501A8"/>
    <w:rsid w:val="5CDF0A88"/>
    <w:rsid w:val="5D4B0BE0"/>
    <w:rsid w:val="5D6469BA"/>
    <w:rsid w:val="5D8E53D1"/>
    <w:rsid w:val="5DF847E1"/>
    <w:rsid w:val="5E190CDE"/>
    <w:rsid w:val="5E3D4525"/>
    <w:rsid w:val="5EBD1736"/>
    <w:rsid w:val="5ECF4D85"/>
    <w:rsid w:val="5F685A79"/>
    <w:rsid w:val="5F942C6F"/>
    <w:rsid w:val="5FAD16DE"/>
    <w:rsid w:val="5FD027E7"/>
    <w:rsid w:val="5FFA3783"/>
    <w:rsid w:val="60006806"/>
    <w:rsid w:val="6109328C"/>
    <w:rsid w:val="61306755"/>
    <w:rsid w:val="61452D78"/>
    <w:rsid w:val="61646714"/>
    <w:rsid w:val="618C66DF"/>
    <w:rsid w:val="61901A60"/>
    <w:rsid w:val="61D7370C"/>
    <w:rsid w:val="61E11B13"/>
    <w:rsid w:val="61EE4A5F"/>
    <w:rsid w:val="61F25ACE"/>
    <w:rsid w:val="6200643D"/>
    <w:rsid w:val="621359F4"/>
    <w:rsid w:val="621F5ABD"/>
    <w:rsid w:val="62966995"/>
    <w:rsid w:val="62A80882"/>
    <w:rsid w:val="62FC28A0"/>
    <w:rsid w:val="63151667"/>
    <w:rsid w:val="635059D0"/>
    <w:rsid w:val="63B31DA0"/>
    <w:rsid w:val="63E46F54"/>
    <w:rsid w:val="643F18F7"/>
    <w:rsid w:val="644F4CA2"/>
    <w:rsid w:val="64DE2339"/>
    <w:rsid w:val="65626912"/>
    <w:rsid w:val="65BF35CD"/>
    <w:rsid w:val="65CC636E"/>
    <w:rsid w:val="65F154AE"/>
    <w:rsid w:val="663026C3"/>
    <w:rsid w:val="669A23F0"/>
    <w:rsid w:val="66E7627F"/>
    <w:rsid w:val="66F72914"/>
    <w:rsid w:val="67173F2B"/>
    <w:rsid w:val="673051D2"/>
    <w:rsid w:val="67402052"/>
    <w:rsid w:val="67A91325"/>
    <w:rsid w:val="682B1D3A"/>
    <w:rsid w:val="68C65E62"/>
    <w:rsid w:val="690D0381"/>
    <w:rsid w:val="69280EC0"/>
    <w:rsid w:val="69E926A3"/>
    <w:rsid w:val="6A0579C1"/>
    <w:rsid w:val="6A917936"/>
    <w:rsid w:val="6A972321"/>
    <w:rsid w:val="6ABF49BB"/>
    <w:rsid w:val="6AD83814"/>
    <w:rsid w:val="6B0B5F8F"/>
    <w:rsid w:val="6B0F64B4"/>
    <w:rsid w:val="6B530B87"/>
    <w:rsid w:val="6B630500"/>
    <w:rsid w:val="6B7C56A3"/>
    <w:rsid w:val="6BD72179"/>
    <w:rsid w:val="6BFC46B2"/>
    <w:rsid w:val="6C316EB7"/>
    <w:rsid w:val="6CD117BF"/>
    <w:rsid w:val="6CD434EA"/>
    <w:rsid w:val="6CF50D5E"/>
    <w:rsid w:val="6CF92406"/>
    <w:rsid w:val="6D6D06FE"/>
    <w:rsid w:val="6DA030D3"/>
    <w:rsid w:val="6DB03C97"/>
    <w:rsid w:val="6E2A5F5A"/>
    <w:rsid w:val="6E5C0E9F"/>
    <w:rsid w:val="6E824807"/>
    <w:rsid w:val="6E902451"/>
    <w:rsid w:val="6EE67DB6"/>
    <w:rsid w:val="6F13755F"/>
    <w:rsid w:val="6F32346A"/>
    <w:rsid w:val="6F427DA3"/>
    <w:rsid w:val="6FA24A03"/>
    <w:rsid w:val="6FAA5C3A"/>
    <w:rsid w:val="70045043"/>
    <w:rsid w:val="70147557"/>
    <w:rsid w:val="703E6382"/>
    <w:rsid w:val="705A0364"/>
    <w:rsid w:val="70A64653"/>
    <w:rsid w:val="70C01024"/>
    <w:rsid w:val="70C525FF"/>
    <w:rsid w:val="70DF641D"/>
    <w:rsid w:val="714B6FA9"/>
    <w:rsid w:val="715E0F62"/>
    <w:rsid w:val="716C0EB2"/>
    <w:rsid w:val="71840FD7"/>
    <w:rsid w:val="719B7366"/>
    <w:rsid w:val="71CF357D"/>
    <w:rsid w:val="71F92EA9"/>
    <w:rsid w:val="72036E88"/>
    <w:rsid w:val="72231CD3"/>
    <w:rsid w:val="72453F33"/>
    <w:rsid w:val="72F10EE3"/>
    <w:rsid w:val="735F0AE9"/>
    <w:rsid w:val="73667774"/>
    <w:rsid w:val="73677AAD"/>
    <w:rsid w:val="740E25F9"/>
    <w:rsid w:val="749D668F"/>
    <w:rsid w:val="74EC2B53"/>
    <w:rsid w:val="759A22AD"/>
    <w:rsid w:val="77176686"/>
    <w:rsid w:val="772867D8"/>
    <w:rsid w:val="7730413A"/>
    <w:rsid w:val="77467B48"/>
    <w:rsid w:val="78296BCB"/>
    <w:rsid w:val="783D37E6"/>
    <w:rsid w:val="78434959"/>
    <w:rsid w:val="78725FEB"/>
    <w:rsid w:val="78B92171"/>
    <w:rsid w:val="78BD695D"/>
    <w:rsid w:val="794D0F04"/>
    <w:rsid w:val="79F57153"/>
    <w:rsid w:val="7A417FB7"/>
    <w:rsid w:val="7A5B64AE"/>
    <w:rsid w:val="7A5C02A9"/>
    <w:rsid w:val="7A8903BE"/>
    <w:rsid w:val="7A995229"/>
    <w:rsid w:val="7ACD2412"/>
    <w:rsid w:val="7AD01F98"/>
    <w:rsid w:val="7ADB3A73"/>
    <w:rsid w:val="7B2849CC"/>
    <w:rsid w:val="7BDA3403"/>
    <w:rsid w:val="7C653614"/>
    <w:rsid w:val="7C6E0CB7"/>
    <w:rsid w:val="7C742D0D"/>
    <w:rsid w:val="7CB76643"/>
    <w:rsid w:val="7D496A92"/>
    <w:rsid w:val="7D584389"/>
    <w:rsid w:val="7DE70059"/>
    <w:rsid w:val="7DFF3643"/>
    <w:rsid w:val="7E245B1C"/>
    <w:rsid w:val="7E447259"/>
    <w:rsid w:val="7E492AC2"/>
    <w:rsid w:val="7E5F01CB"/>
    <w:rsid w:val="7E7514C5"/>
    <w:rsid w:val="7F032C71"/>
    <w:rsid w:val="7F46536B"/>
    <w:rsid w:val="7FA13326"/>
    <w:rsid w:val="7FAD32C4"/>
    <w:rsid w:val="7FBD17F6"/>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qFormat="1" w:unhideWhenUsed="0" w:uiPriority="99" w:semiHidden="0"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3"/>
    <w:basedOn w:val="1"/>
    <w:next w:val="1"/>
    <w:qFormat/>
    <w:uiPriority w:val="0"/>
    <w:pPr>
      <w:keepNext/>
      <w:keepLines/>
      <w:spacing w:before="260" w:after="260" w:line="413" w:lineRule="auto"/>
      <w:outlineLvl w:val="2"/>
    </w:pPr>
    <w:rPr>
      <w:b/>
      <w:bCs/>
      <w:sz w:val="32"/>
      <w:szCs w:val="32"/>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4">
    <w:name w:val="Body Text"/>
    <w:basedOn w:val="1"/>
    <w:qFormat/>
    <w:uiPriority w:val="99"/>
  </w:style>
  <w:style w:type="paragraph" w:styleId="5">
    <w:name w:val="Block Text"/>
    <w:basedOn w:val="1"/>
    <w:qFormat/>
    <w:uiPriority w:val="99"/>
    <w:pPr>
      <w:tabs>
        <w:tab w:val="left" w:pos="709"/>
        <w:tab w:val="left" w:pos="1069"/>
        <w:tab w:val="left" w:pos="2149"/>
      </w:tabs>
      <w:ind w:left="1429" w:right="194"/>
    </w:pPr>
    <w:rPr>
      <w:rFonts w:ascii="楷体_GB2312" w:eastAsia="楷体_GB2312"/>
      <w:sz w:val="24"/>
    </w:rPr>
  </w:style>
  <w:style w:type="paragraph" w:styleId="6">
    <w:name w:val="Plain Text"/>
    <w:basedOn w:val="1"/>
    <w:qFormat/>
    <w:uiPriority w:val="99"/>
    <w:rPr>
      <w:rFonts w:ascii="宋体" w:hAnsi="Courier New"/>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Normal (Web)"/>
    <w:basedOn w:val="1"/>
    <w:unhideWhenUsed/>
    <w:qFormat/>
    <w:uiPriority w:val="99"/>
    <w:rPr>
      <w:color w:val="000000"/>
      <w:kern w:val="0"/>
      <w:sz w:val="24"/>
      <w:szCs w:val="24"/>
    </w:rPr>
  </w:style>
  <w:style w:type="table" w:styleId="12">
    <w:name w:val="Table Grid"/>
    <w:basedOn w:val="11"/>
    <w:qFormat/>
    <w:uiPriority w:val="0"/>
    <w:rPr>
      <w:rFonts w:ascii="Times New Roman" w:hAnsi="Times New Roman" w:eastAsia="宋体" w:cs="Times New Roman"/>
      <w:kern w:val="0"/>
      <w:sz w:val="20"/>
      <w:szCs w:val="20"/>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4">
    <w:name w:val="页眉 Char"/>
    <w:basedOn w:val="13"/>
    <w:link w:val="9"/>
    <w:qFormat/>
    <w:uiPriority w:val="99"/>
    <w:rPr>
      <w:rFonts w:ascii="Times New Roman" w:hAnsi="Times New Roman" w:eastAsia="宋体" w:cs="Times New Roman"/>
      <w:sz w:val="18"/>
      <w:szCs w:val="18"/>
    </w:rPr>
  </w:style>
  <w:style w:type="character" w:customStyle="1" w:styleId="15">
    <w:name w:val="页脚 Char"/>
    <w:basedOn w:val="13"/>
    <w:link w:val="8"/>
    <w:qFormat/>
    <w:uiPriority w:val="99"/>
    <w:rPr>
      <w:rFonts w:ascii="Times New Roman" w:hAnsi="Times New Roman" w:eastAsia="宋体" w:cs="Times New Roman"/>
      <w:sz w:val="18"/>
      <w:szCs w:val="18"/>
    </w:rPr>
  </w:style>
  <w:style w:type="character" w:customStyle="1" w:styleId="16">
    <w:name w:val="批注框文本 Char"/>
    <w:basedOn w:val="13"/>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paragraph" w:styleId="18">
    <w:name w:val="List Paragraph"/>
    <w:basedOn w:val="1"/>
    <w:qFormat/>
    <w:uiPriority w:val="99"/>
    <w:pPr>
      <w:ind w:firstLine="420" w:firstLineChars="200"/>
    </w:pPr>
  </w:style>
  <w:style w:type="paragraph" w:customStyle="1" w:styleId="19">
    <w:name w:val="Default"/>
    <w:qFormat/>
    <w:uiPriority w:val="0"/>
    <w:pPr>
      <w:widowControl w:val="0"/>
      <w:autoSpaceDE w:val="0"/>
      <w:autoSpaceDN w:val="0"/>
      <w:adjustRightInd w:val="0"/>
    </w:pPr>
    <w:rPr>
      <w:rFonts w:ascii="黑体" w:hAnsi="黑体" w:eastAsia="宋体" w:cs="黑体"/>
      <w:color w:val="000000"/>
      <w:sz w:val="24"/>
      <w:szCs w:val="24"/>
      <w:lang w:val="en-US" w:eastAsia="zh-CN" w:bidi="ar-SA"/>
    </w:rPr>
  </w:style>
  <w:style w:type="paragraph" w:customStyle="1" w:styleId="20">
    <w:name w:val="列出段落4"/>
    <w:basedOn w:val="1"/>
    <w:qFormat/>
    <w:uiPriority w:val="34"/>
    <w:pPr>
      <w:ind w:firstLine="420" w:firstLineChars="200"/>
    </w:pPr>
    <w:rPr>
      <w:rFonts w:ascii="Calibri" w:hAnsi="Calibri"/>
      <w:szCs w:val="22"/>
    </w:rPr>
  </w:style>
  <w:style w:type="paragraph" w:customStyle="1" w:styleId="21">
    <w:name w:val="列出段落5"/>
    <w:basedOn w:val="1"/>
    <w:qFormat/>
    <w:uiPriority w:val="34"/>
    <w:pPr>
      <w:ind w:firstLine="420" w:firstLineChars="200"/>
    </w:pPr>
    <w:rPr>
      <w:rFonts w:ascii="Calibri" w:hAnsi="Calibri"/>
      <w:szCs w:val="22"/>
    </w:rPr>
  </w:style>
  <w:style w:type="character" w:customStyle="1" w:styleId="22">
    <w:name w:val="textcontents"/>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2</TotalTime>
  <ScaleCrop>false</ScaleCrop>
  <LinksUpToDate>false</LinksUpToDate>
  <CharactersWithSpaces>101</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way一直都在</cp:lastModifiedBy>
  <dcterms:modified xsi:type="dcterms:W3CDTF">2022-08-11T08:54:58Z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2052-11.1.0.12302</vt:lpwstr>
  </property>
</Properties>
</file>