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0564-2022-QO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14:textFill>
                  <w14:solidFill>
                    <w14:schemeClr w14:val="tx1"/>
                  </w14:solidFill>
                </w14:textFill>
              </w:rPr>
            </w:pPr>
            <w:bookmarkStart w:id="1" w:name="组织名称"/>
            <w:r>
              <w:rPr>
                <w:rFonts w:eastAsia="隶书"/>
                <w:b/>
                <w:color w:val="000000" w:themeColor="text1"/>
                <w:sz w:val="22"/>
                <w:szCs w:val="22"/>
                <w14:textFill>
                  <w14:solidFill>
                    <w14:schemeClr w14:val="tx1"/>
                  </w14:solidFill>
                </w14:textFill>
              </w:rPr>
              <w:t>重庆耀辉环保有限公司</w:t>
            </w:r>
            <w:bookmarkEnd w:id="1"/>
          </w:p>
        </w:tc>
        <w:tc>
          <w:tcPr>
            <w:tcW w:w="1370" w:type="dxa"/>
          </w:tcPr>
          <w:p>
            <w:pPr>
              <w:snapToGrid w:val="0"/>
              <w:spacing w:line="0" w:lineRule="atLeast"/>
              <w:jc w:val="center"/>
              <w:rPr>
                <w:rFonts w:eastAsia="隶书"/>
                <w:b/>
                <w:color w:val="000000" w:themeColor="text1"/>
                <w:sz w:val="22"/>
                <w:szCs w:val="22"/>
                <w14:textFill>
                  <w14:solidFill>
                    <w14:schemeClr w14:val="tx1"/>
                  </w14:solidFill>
                </w14:textFill>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14:textFill>
                  <w14:solidFill>
                    <w14:schemeClr w14:val="tx1"/>
                  </w14:solidFill>
                </w14:textFill>
              </w:rPr>
            </w:pPr>
            <w:bookmarkStart w:id="2" w:name="总组长"/>
            <w:r>
              <w:rPr>
                <w:rFonts w:eastAsia="隶书"/>
                <w:b/>
                <w:color w:val="000000" w:themeColor="text1"/>
                <w:sz w:val="22"/>
                <w:szCs w:val="22"/>
                <w14:textFill>
                  <w14:solidFill>
                    <w14:schemeClr w14:val="tx1"/>
                  </w14:solidFill>
                </w14:textFill>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91500223MA5YW5T85H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 xml:space="preserve">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bookmarkStart w:id="18" w:name="_GoBack"/>
            <w:bookmarkEnd w:id="18"/>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9" w:name="体系人数"/>
            <w:r>
              <w:rPr>
                <w:sz w:val="22"/>
                <w:szCs w:val="22"/>
              </w:rPr>
              <w:t>Q:150,O:150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0" w:name="初审"/>
            <w:r>
              <w:rPr>
                <w:rFonts w:hint="eastAsia"/>
                <w:b/>
                <w:color w:val="000000" w:themeColor="text1"/>
                <w:spacing w:val="-2"/>
                <w:sz w:val="21"/>
                <w:szCs w:val="21"/>
                <w14:textFill>
                  <w14:solidFill>
                    <w14:schemeClr w14:val="tx1"/>
                  </w14:solidFill>
                </w14:textFill>
              </w:rPr>
              <w:t>■</w:t>
            </w:r>
            <w:bookmarkEnd w:id="10"/>
            <w:r>
              <w:rPr>
                <w:rFonts w:hint="eastAsia"/>
                <w:b/>
                <w:color w:val="000000" w:themeColor="text1"/>
                <w:spacing w:val="-2"/>
                <w:sz w:val="21"/>
                <w:szCs w:val="21"/>
                <w14:textFill>
                  <w14:solidFill>
                    <w14:schemeClr w14:val="tx1"/>
                  </w14:solidFill>
                </w14:textFill>
              </w:rPr>
              <w:t>初次认证</w:t>
            </w:r>
            <w:bookmarkStart w:id="11" w:name="监督勾选"/>
            <w:r>
              <w:rPr>
                <w:rFonts w:hint="eastAsia"/>
                <w:b/>
                <w:color w:val="000000" w:themeColor="text1"/>
                <w:spacing w:val="-2"/>
                <w:sz w:val="21"/>
                <w:szCs w:val="21"/>
                <w14:textFill>
                  <w14:solidFill>
                    <w14:schemeClr w14:val="tx1"/>
                  </w14:solidFill>
                </w14:textFill>
              </w:rPr>
              <w:t>□</w:t>
            </w:r>
            <w:bookmarkEnd w:id="11"/>
            <w:r>
              <w:rPr>
                <w:rFonts w:hint="eastAsia"/>
                <w:b/>
                <w:color w:val="000000" w:themeColor="text1"/>
                <w:spacing w:val="-2"/>
                <w:sz w:val="21"/>
                <w:szCs w:val="21"/>
                <w14:textFill>
                  <w14:solidFill>
                    <w14:schemeClr w14:val="tx1"/>
                  </w14:solidFill>
                </w14:textFill>
              </w:rPr>
              <w:t>监督审核</w:t>
            </w:r>
            <w:bookmarkStart w:id="12" w:name="再认证勾选"/>
            <w:r>
              <w:rPr>
                <w:rFonts w:hint="eastAsia"/>
                <w:b/>
                <w:color w:val="000000" w:themeColor="text1"/>
                <w:spacing w:val="-2"/>
                <w:sz w:val="21"/>
                <w:szCs w:val="21"/>
                <w14:textFill>
                  <w14:solidFill>
                    <w14:schemeClr w14:val="tx1"/>
                  </w14:solidFill>
                </w14:textFill>
              </w:rPr>
              <w:t>□</w:t>
            </w:r>
            <w:bookmarkEnd w:id="12"/>
            <w:r>
              <w:rPr>
                <w:rFonts w:hint="eastAsia"/>
                <w:b/>
                <w:color w:val="000000" w:themeColor="text1"/>
                <w:spacing w:val="-2"/>
                <w:sz w:val="21"/>
                <w:szCs w:val="21"/>
                <w14:textFill>
                  <w14:solidFill>
                    <w14:schemeClr w14:val="tx1"/>
                  </w14:solidFill>
                </w14:textFill>
              </w:rPr>
              <w:t>再认证</w:t>
            </w:r>
            <w:bookmarkStart w:id="13" w:name="特殊审核勾选"/>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4" w:name="组织名称Add1"/>
            <w:r>
              <w:rPr>
                <w:rFonts w:hint="eastAsia"/>
                <w:sz w:val="22"/>
                <w:szCs w:val="22"/>
              </w:rPr>
              <w:t>重庆耀辉环保有限公司</w:t>
            </w:r>
            <w:bookmarkEnd w:id="14"/>
          </w:p>
        </w:tc>
        <w:tc>
          <w:tcPr>
            <w:tcW w:w="5013" w:type="dxa"/>
            <w:gridSpan w:val="4"/>
            <w:vMerge w:val="restart"/>
          </w:tcPr>
          <w:p>
            <w:pPr>
              <w:snapToGrid w:val="0"/>
              <w:spacing w:line="0" w:lineRule="atLeast"/>
              <w:jc w:val="left"/>
              <w:rPr>
                <w:sz w:val="22"/>
                <w:szCs w:val="22"/>
              </w:rPr>
            </w:pPr>
            <w:bookmarkStart w:id="15" w:name="审核范围"/>
            <w:r>
              <w:rPr>
                <w:sz w:val="22"/>
                <w:szCs w:val="22"/>
              </w:rPr>
              <w:t>Q：许可范围内的工业废物（含资质范围内危险废物）的处置及综合利用。</w:t>
            </w:r>
          </w:p>
          <w:p>
            <w:pPr>
              <w:snapToGrid w:val="0"/>
              <w:spacing w:line="0" w:lineRule="atLeast"/>
              <w:jc w:val="left"/>
              <w:rPr>
                <w:sz w:val="22"/>
                <w:szCs w:val="22"/>
              </w:rPr>
            </w:pPr>
            <w:r>
              <w:rPr>
                <w:sz w:val="22"/>
                <w:szCs w:val="22"/>
              </w:rPr>
              <w:t>O：许可范围内的工业废物（含资质范围内危险废物）的处置及综合利用所涉及场所的相关职业健康安全管理活动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6" w:name="注册地址"/>
            <w:r>
              <w:rPr>
                <w:rFonts w:hint="eastAsia"/>
                <w:sz w:val="22"/>
                <w:szCs w:val="22"/>
                <w:lang w:val="en-GB"/>
              </w:rPr>
              <w:t>重庆市潼南区田家镇长兴大道356号（自主承诺）</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7" w:name="办公地址"/>
            <w:r>
              <w:rPr>
                <w:rFonts w:hint="eastAsia"/>
                <w:sz w:val="22"/>
                <w:szCs w:val="22"/>
                <w:lang w:val="en-GB"/>
              </w:rPr>
              <w:t>重庆市潼南区田家镇长兴大道356号</w:t>
            </w:r>
            <w:bookmarkEnd w:id="17"/>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Q: Disposal and comprehensive utilization of industrial waste within the scope of license (including hazardous waste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rFonts w:hint="eastAsia"/>
                <w:sz w:val="22"/>
                <w:szCs w:val="22"/>
              </w:rPr>
              <w:t>O: Relevant occupational health and safety management activities at the sites involved in the disposal and comprehensive utilization of industrial waste within the scope of the license (including hazardous waste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jc w:val="center"/>
        <w:rPr>
          <w:szCs w:val="24"/>
        </w:rPr>
      </w:pPr>
    </w:p>
    <w:p>
      <w:pPr>
        <w:snapToGrid w:val="0"/>
        <w:spacing w:line="0" w:lineRule="atLeast"/>
        <w:jc w:val="center"/>
        <w:rPr>
          <w:szCs w:val="24"/>
        </w:rPr>
      </w:pPr>
    </w:p>
    <w:p>
      <w:pPr>
        <w:snapToGrid w:val="0"/>
        <w:spacing w:line="0" w:lineRule="atLeast"/>
        <w:jc w:val="center"/>
        <w:rPr>
          <w:rFonts w:hint="eastAsia"/>
          <w:szCs w:val="24"/>
        </w:rPr>
      </w:pPr>
    </w:p>
    <w:p>
      <w:pPr>
        <w:pStyle w:val="2"/>
        <w:spacing w:line="0" w:lineRule="atLeast"/>
        <w:ind w:firstLine="0"/>
        <w:rPr>
          <w:b/>
          <w:color w:val="000000" w:themeColor="text1"/>
          <w:sz w:val="18"/>
          <w:szCs w:val="18"/>
          <w:lang w:val="en-GB"/>
          <w14:textFill>
            <w14:solidFill>
              <w14:schemeClr w14:val="tx1"/>
            </w14:solidFill>
          </w14:textFill>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228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sz w:val="18"/>
                              <w:szCs w:val="18"/>
                            </w:rPr>
                          </w:pPr>
                          <w:r>
                            <w:rPr>
                              <w:rFonts w:hint="eastAsia"/>
                              <w:sz w:val="18"/>
                              <w:szCs w:val="18"/>
                            </w:rPr>
                            <w:t>ISC-B-II-20(05版）</w:t>
                          </w:r>
                        </w:p>
                      </w:txbxContent>
                    </wps:txbx>
                    <wps:bodyPr upright="1"/>
                  </wps:wsp>
                </a:graphicData>
              </a:graphic>
            </wp:anchor>
          </w:drawing>
        </mc:Choice>
        <mc:Fallback>
          <w:pict>
            <v:shape id="_x0000_s1026"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FALAjYAAAACQEAAA8AAAAAAAAAAQAgAAAAIgAAAGRycy9kb3ducmV2Lnht&#10;bFBLAQIUABQAAAAIAIdO4kAmcoeZwAEAAHcDAAAOAAAAAAAAAAEAIAAAACcBAABkcnMvZTJvRG9j&#10;LnhtbFBLBQYAAAAABgAGAFkBAABZBQAAAAA=&#10;">
              <v:fill on="t" focussize="0,0"/>
              <v:stroke on="f"/>
              <v:imagedata o:title=""/>
              <o:lock v:ext="edit" aspectratio="f"/>
              <v:textbox>
                <w:txbxContent>
                  <w:p>
                    <w:pPr>
                      <w:rPr>
                        <w:sz w:val="18"/>
                        <w:szCs w:val="18"/>
                      </w:rPr>
                    </w:pPr>
                    <w:r>
                      <w:rPr>
                        <w:rFonts w:hint="eastAsia"/>
                        <w:sz w:val="18"/>
                        <w:szCs w:val="18"/>
                      </w:rPr>
                      <w:t>ISC-B-II-20(05版）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Dc0NDE1ZTY5YjdmZDFkYTZhNjAxMDE4N2I3ODkifQ=="/>
  </w:docVars>
  <w:rsids>
    <w:rsidRoot w:val="00EC3BC5"/>
    <w:rsid w:val="000E6264"/>
    <w:rsid w:val="00B462AB"/>
    <w:rsid w:val="00EC3BC5"/>
    <w:rsid w:val="51B97F19"/>
    <w:rsid w:val="DDA13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1323</Words>
  <Characters>2438</Characters>
  <Lines>19</Lines>
  <Paragraphs>5</Paragraphs>
  <TotalTime>7</TotalTime>
  <ScaleCrop>false</ScaleCrop>
  <LinksUpToDate>false</LinksUpToDate>
  <CharactersWithSpaces>2702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2016-02-16T10:49:00Z</dcterms:created>
  <dc:creator>微软用户</dc:creator>
  <cp:lastModifiedBy>way一直都在</cp:lastModifiedBy>
  <cp:lastPrinted>2019-05-13T11:13:00Z</cp:lastPrinted>
  <dcterms:modified xsi:type="dcterms:W3CDTF">2022-08-09T01:27:41Z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CC78C92BBE0CA22AD7C3F0629B1A3FF0</vt:lpwstr>
  </property>
  <property fmtid="{D5CDD505-2E9C-101B-9397-08002B2CF9AE}" pid="3" name="KSOProductBuildVer">
    <vt:lpwstr>2052-11.1.0.12302</vt:lpwstr>
  </property>
</Properties>
</file>