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998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22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华文细黑" w:hAnsi="华文细黑" w:eastAsia="华文细黑" w:cs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华文细黑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  <w:sz w:val="24"/>
                <w:szCs w:val="24"/>
              </w:rPr>
              <w:t>抽样计划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华文细黑"/>
                <w:sz w:val="24"/>
                <w:szCs w:val="24"/>
              </w:rPr>
              <w:t>涉及</w:t>
            </w:r>
          </w:p>
          <w:p>
            <w:pPr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4"/>
                <w:szCs w:val="24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4"/>
                <w:szCs w:val="24"/>
              </w:rPr>
              <w:t>受审核部门：</w:t>
            </w:r>
            <w:r>
              <w:rPr>
                <w:rFonts w:hint="eastAsia" w:ascii="华文细黑" w:hAnsi="华文细黑" w:cs="华文细黑"/>
                <w:sz w:val="24"/>
                <w:szCs w:val="24"/>
                <w:lang w:val="en-US" w:eastAsia="zh-CN"/>
              </w:rPr>
              <w:t>质检部</w:t>
            </w:r>
            <w:r>
              <w:rPr>
                <w:rFonts w:hint="eastAsia" w:ascii="华文细黑" w:hAnsi="华文细黑" w:eastAsia="华文细黑" w:cs="华文细黑"/>
                <w:sz w:val="24"/>
                <w:szCs w:val="24"/>
              </w:rPr>
              <w:t xml:space="preserve">  主管领导：</w:t>
            </w:r>
            <w:r>
              <w:rPr>
                <w:rFonts w:hint="eastAsia" w:ascii="华文细黑" w:hAnsi="华文细黑" w:cs="华文细黑"/>
                <w:sz w:val="24"/>
                <w:szCs w:val="24"/>
                <w:lang w:val="en-US" w:eastAsia="zh-CN"/>
              </w:rPr>
              <w:t>余杰</w:t>
            </w:r>
            <w:r>
              <w:rPr>
                <w:rFonts w:hint="eastAsia" w:ascii="华文细黑" w:hAnsi="华文细黑" w:eastAsia="华文细黑" w:cs="华文细黑"/>
                <w:sz w:val="24"/>
                <w:szCs w:val="24"/>
              </w:rPr>
              <w:t xml:space="preserve">   陪同人员：</w:t>
            </w:r>
            <w:r>
              <w:rPr>
                <w:rFonts w:hint="eastAsia" w:ascii="华文细黑" w:hAnsi="华文细黑" w:cs="华文细黑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22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="华文细黑" w:hAnsi="华文细黑" w:eastAsia="华文细黑" w:cs="华文细黑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</w:rPr>
              <w:t>审核员：</w:t>
            </w:r>
            <w:r>
              <w:rPr>
                <w:rFonts w:hint="eastAsia" w:ascii="华文细黑" w:hAnsi="华文细黑" w:cs="华文细黑"/>
                <w:lang w:val="en-US" w:eastAsia="zh-CN"/>
              </w:rPr>
              <w:t>王献华（微信视频</w:t>
            </w:r>
            <w:bookmarkStart w:id="0" w:name="_GoBack"/>
            <w:bookmarkEnd w:id="0"/>
            <w:r>
              <w:rPr>
                <w:rFonts w:hint="eastAsia" w:ascii="华文细黑" w:hAnsi="华文细黑" w:cs="华文细黑"/>
                <w:lang w:val="en-US" w:eastAsia="zh-CN"/>
              </w:rPr>
              <w:t>）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；</w:t>
            </w:r>
            <w:r>
              <w:rPr>
                <w:rFonts w:hint="eastAsia" w:ascii="华文细黑" w:hAnsi="华文细黑" w:eastAsia="华文细黑" w:cs="华文细黑"/>
              </w:rPr>
              <w:t>审核时间：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2022.9.</w:t>
            </w:r>
            <w:r>
              <w:rPr>
                <w:rFonts w:hint="eastAsia" w:ascii="华文细黑" w:hAnsi="华文细黑" w:cs="华文细黑"/>
                <w:lang w:val="en-US" w:eastAsia="zh-CN"/>
              </w:rPr>
              <w:t>9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 xml:space="preserve"> 07:00-11:30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22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10004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审核内容：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1.部门职责与权限；2.目标分解落实情况；3.职业健康安全运行控控制情况；4.应急准备与响应参与情况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涉及条款：</w:t>
            </w:r>
          </w:p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EO：5.3、6.2、8.1、8.2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组织的岗位、职责和权限</w:t>
            </w:r>
          </w:p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cs="华文细黑"/>
                <w:szCs w:val="21"/>
                <w:lang w:eastAsia="zh-CN"/>
              </w:rPr>
              <w:t>EO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>5.3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查组织手册，质检部</w:t>
            </w:r>
            <w:r>
              <w:rPr>
                <w:rFonts w:hint="eastAsia" w:ascii="宋体" w:hAnsi="宋体" w:cs="宋体"/>
                <w:szCs w:val="21"/>
              </w:rPr>
              <w:t>职责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职责如下</w:t>
            </w:r>
            <w:r>
              <w:rPr>
                <w:rFonts w:hint="eastAsia" w:ascii="宋体" w:hAnsi="宋体" w:cs="宋体"/>
                <w:szCs w:val="21"/>
              </w:rPr>
              <w:t>：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1)质检部贯彻执行国家职业健康安全法规和公司方针，协助总经理解决安全方面的技术问题，负有安全技术审查把关的责任。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2)对安全环保负有技术指导的责任，指导行政部做好安全技术培训和教育。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3)参加重大伤亡和中毒等事故的调查研究分析，并提出技术改进措施和建议。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eastAsia="华文细黑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4)协助解决生产、维护检修、工艺和设备改进的安全技术。</w:t>
            </w:r>
          </w:p>
          <w:p>
            <w:pPr>
              <w:spacing w:line="280" w:lineRule="exact"/>
              <w:ind w:firstLine="420" w:firstLineChars="200"/>
              <w:rPr>
                <w:rFonts w:hint="default" w:ascii="宋体" w:hAnsi="宋体" w:eastAsia="华文细黑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询问质检部经理余杰，基本了解其职责与权限，符合要求。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2" w:type="dxa"/>
            <w:vAlign w:val="top"/>
          </w:tcPr>
          <w:p>
            <w:pPr>
              <w:spacing w:line="280" w:lineRule="exact"/>
              <w:rPr>
                <w:rFonts w:hint="default" w:ascii="华文细黑" w:hAnsi="华文细黑" w:eastAsia="华文细黑" w:cs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目标分解落实</w:t>
            </w:r>
          </w:p>
        </w:tc>
        <w:tc>
          <w:tcPr>
            <w:tcW w:w="998" w:type="dxa"/>
            <w:vAlign w:val="top"/>
          </w:tcPr>
          <w:p>
            <w:pPr>
              <w:spacing w:line="280" w:lineRule="exact"/>
              <w:rPr>
                <w:rFonts w:hint="default" w:ascii="华文细黑" w:hAnsi="华文细黑" w:eastAsia="华文细黑" w:cs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EO6.2</w:t>
            </w:r>
          </w:p>
        </w:tc>
        <w:tc>
          <w:tcPr>
            <w:tcW w:w="10004" w:type="dxa"/>
            <w:vAlign w:val="center"/>
          </w:tcPr>
          <w:p>
            <w:pPr>
              <w:snapToGrid w:val="0"/>
              <w:ind w:firstLine="420" w:firstLineChars="20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涉及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质检部</w:t>
            </w:r>
            <w:r>
              <w:rPr>
                <w:rFonts w:hint="eastAsia"/>
                <w:color w:val="auto"/>
                <w:szCs w:val="21"/>
              </w:rPr>
              <w:t>的环境和职业健康安全管理目标及完成情况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如下</w:t>
            </w:r>
            <w:r>
              <w:rPr>
                <w:rFonts w:hint="eastAsia"/>
                <w:color w:val="auto"/>
                <w:szCs w:val="21"/>
              </w:rPr>
              <w:t>：</w:t>
            </w:r>
          </w:p>
          <w:p>
            <w:pPr>
              <w:snapToGrid w:val="0"/>
              <w:rPr>
                <w:rFonts w:hint="eastAsia"/>
                <w:color w:val="auto"/>
                <w:szCs w:val="21"/>
              </w:rPr>
            </w:pPr>
            <w:r>
              <w:drawing>
                <wp:inline distT="0" distB="0" distL="114300" distR="114300">
                  <wp:extent cx="6212205" cy="586740"/>
                  <wp:effectExtent l="0" t="0" r="10795" b="1016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220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目标可测量，与公司方针一致。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抽查2022年3-6月</w:t>
            </w:r>
            <w:r>
              <w:rPr>
                <w:rFonts w:hint="eastAsia"/>
                <w:color w:val="auto"/>
                <w:szCs w:val="21"/>
              </w:rPr>
              <w:t>提供的数据显示，以上管理目标已全部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阶段性</w:t>
            </w:r>
            <w:r>
              <w:rPr>
                <w:rFonts w:hint="eastAsia"/>
                <w:color w:val="auto"/>
                <w:szCs w:val="21"/>
              </w:rPr>
              <w:t>完成。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运行策划和控制</w:t>
            </w:r>
          </w:p>
          <w:p>
            <w:pPr>
              <w:spacing w:line="280" w:lineRule="exact"/>
              <w:rPr>
                <w:rFonts w:hint="eastAsia" w:ascii="华文细黑" w:hAnsi="华文细黑" w:eastAsia="华文细黑" w:cs="华文细黑"/>
                <w:b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b/>
                <w:szCs w:val="21"/>
              </w:rPr>
            </w:pPr>
            <w:r>
              <w:rPr>
                <w:rFonts w:hint="eastAsia" w:ascii="华文细黑" w:hAnsi="华文细黑" w:cs="华文细黑"/>
                <w:szCs w:val="21"/>
                <w:lang w:eastAsia="zh-CN"/>
              </w:rPr>
              <w:t>EO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>8.1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1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组织</w:t>
            </w:r>
            <w:r>
              <w:rPr>
                <w:rFonts w:hint="eastAsia" w:ascii="华文细黑" w:hAnsi="华文细黑" w:eastAsia="华文细黑" w:cs="华文细黑"/>
              </w:rPr>
              <w:t>编制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了</w:t>
            </w:r>
            <w:r>
              <w:rPr>
                <w:rFonts w:hint="eastAsia" w:ascii="华文细黑" w:hAnsi="华文细黑" w:eastAsia="华文细黑" w:cs="华文细黑"/>
              </w:rPr>
              <w:t>与</w:t>
            </w:r>
            <w:r>
              <w:rPr>
                <w:rFonts w:hint="eastAsia" w:ascii="华文细黑" w:hAnsi="华文细黑" w:cs="华文细黑"/>
                <w:lang w:val="en-US" w:eastAsia="zh-CN"/>
              </w:rPr>
              <w:t>职业健康</w:t>
            </w:r>
            <w:r>
              <w:rPr>
                <w:rFonts w:hint="eastAsia" w:ascii="华文细黑" w:hAnsi="华文细黑" w:eastAsia="华文细黑" w:cs="华文细黑"/>
              </w:rPr>
              <w:t>安全管理体系运行控制有关的文件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包括</w:t>
            </w:r>
            <w:r>
              <w:rPr>
                <w:rFonts w:hint="eastAsia" w:ascii="华文细黑" w:hAnsi="华文细黑" w:eastAsia="华文细黑" w:cs="华文细黑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员工安全管理程序</w:t>
            </w:r>
            <w:r>
              <w:rPr>
                <w:rFonts w:hint="eastAsia" w:ascii="华文细黑" w:hAnsi="华文细黑" w:eastAsia="华文细黑" w:cs="华文细黑"/>
              </w:rPr>
              <w:t>》等</w:t>
            </w:r>
            <w:r>
              <w:rPr>
                <w:rFonts w:hint="eastAsia" w:ascii="华文细黑" w:hAnsi="华文细黑" w:eastAsia="华文细黑" w:cs="华文细黑"/>
                <w:lang w:eastAsia="zh-CN"/>
              </w:rPr>
              <w:t>，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基本满足策划的要求</w:t>
            </w:r>
            <w:r>
              <w:rPr>
                <w:rFonts w:hint="eastAsia" w:ascii="华文细黑" w:hAnsi="华文细黑" w:eastAsia="华文细黑" w:cs="华文细黑"/>
              </w:rPr>
              <w:t>。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另</w:t>
            </w:r>
            <w:r>
              <w:rPr>
                <w:rFonts w:hint="eastAsia" w:ascii="华文细黑" w:hAnsi="华文细黑" w:cs="华文细黑"/>
                <w:lang w:val="en-US" w:eastAsia="zh-CN"/>
              </w:rPr>
              <w:t>质检部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统筹管理的环境和职业健康安全运行控制情况基本如下：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1.废气管控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 w:firstLine="420" w:firstLineChars="20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办公场所无废气产生，其它见生产部O8.1记录。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2.噪声管控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生产车间噪声排放主要是机器加工产生，未设置专业降噪设施设备，人员根据工作区域要求佩带相应防护用品。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3.固废管控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涉及的生活垃圾有进行分类存放并由当地环卫统一清运，一般生产固废主要为水性油漆包装桶。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4.潜在火灾管控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各工作场所均配有消防栓，灭火器近期即配置到位。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="420" w:leftChars="0"/>
              <w:jc w:val="left"/>
              <w:rPr>
                <w:rFonts w:hint="default" w:ascii="华文细黑" w:hAnsi="华文细黑" w:eastAsia="华文细黑" w:cs="华文细黑"/>
                <w:color w:val="auto"/>
                <w:highlight w:val="none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Cs w:val="22"/>
                <w:lang w:val="en-US" w:eastAsia="zh-CN"/>
              </w:rPr>
              <w:t>5.职业健康安全</w:t>
            </w:r>
            <w:r>
              <w:rPr>
                <w:rFonts w:hint="eastAsia" w:ascii="华文细黑" w:hAnsi="华文细黑" w:cs="华文细黑"/>
                <w:color w:val="auto"/>
                <w:szCs w:val="22"/>
                <w:lang w:val="en-US" w:eastAsia="zh-CN"/>
              </w:rPr>
              <w:t>防护</w:t>
            </w:r>
          </w:p>
          <w:p>
            <w:pPr>
              <w:pStyle w:val="3"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华文细黑" w:hAnsi="华文细黑" w:cs="华文细黑"/>
                <w:color w:val="auto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办公电器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不允许私拉乱扔</w:t>
            </w:r>
            <w:r>
              <w:rPr>
                <w:rFonts w:hint="eastAsia" w:ascii="华文细黑" w:hAnsi="华文细黑" w:cs="华文细黑"/>
                <w:color w:val="auto"/>
                <w:lang w:eastAsia="zh-CN"/>
              </w:rPr>
              <w:t>；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疫情期间</w:t>
            </w: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按照当地防疫政策要求做核酸，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同时做好疫苗接种等工作，进出</w:t>
            </w: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工厂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人员进行</w:t>
            </w: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扫码测温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登记</w:t>
            </w:r>
            <w:r>
              <w:rPr>
                <w:rFonts w:hint="eastAsia" w:ascii="华文细黑" w:hAnsi="华文细黑" w:cs="华文细黑"/>
                <w:color w:val="auto"/>
                <w:lang w:eastAsia="zh-CN"/>
              </w:rPr>
              <w:t>；</w:t>
            </w: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组织定期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给员工发放口罩等劳保用品</w:t>
            </w: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。</w:t>
            </w:r>
          </w:p>
          <w:p>
            <w:pPr>
              <w:pStyle w:val="3"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华文细黑" w:hAnsi="华文细黑" w:cs="华文细黑"/>
                <w:color w:val="auto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6.质检过程的环保和职业健康安全要求</w:t>
            </w:r>
          </w:p>
          <w:p>
            <w:pPr>
              <w:pStyle w:val="3"/>
              <w:numPr>
                <w:ilvl w:val="0"/>
                <w:numId w:val="0"/>
              </w:numPr>
              <w:jc w:val="left"/>
              <w:rPr>
                <w:rFonts w:hint="default" w:ascii="华文细黑" w:hAnsi="华文细黑" w:cs="华文细黑"/>
                <w:color w:val="auto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 xml:space="preserve">    从组织质检部经理余杰了解到，组织在质检过程中无特别的环保和职业健康安全要求，环境因素和危险源基本在办公室的指导下统一管理。</w:t>
            </w:r>
          </w:p>
        </w:tc>
        <w:tc>
          <w:tcPr>
            <w:tcW w:w="1585" w:type="dxa"/>
          </w:tcPr>
          <w:p>
            <w:pPr>
              <w:pStyle w:val="3"/>
              <w:ind w:firstLine="0" w:firstLineChars="0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22" w:type="dxa"/>
            <w:vAlign w:val="top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cs="华文细黑"/>
                <w:b w:val="0"/>
                <w:bCs/>
                <w:szCs w:val="21"/>
                <w:lang w:val="en-US" w:eastAsia="zh-CN"/>
              </w:rPr>
              <w:t>应急准备和响应</w:t>
            </w:r>
          </w:p>
        </w:tc>
        <w:tc>
          <w:tcPr>
            <w:tcW w:w="998" w:type="dxa"/>
            <w:vAlign w:val="top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O8.2</w:t>
            </w: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制定《2022年消防联合应急演练方案》，基本符合策划控制要求。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抽查消防应急预案内容，包括火灾可能性识别、关键岗位和部位识别、紧急处置方案三个方面，其中，关键部位识别包括油漆线、开槽等，内容完整，识别基本到位，符合要求。</w:t>
            </w:r>
          </w:p>
          <w:p>
            <w:pPr>
              <w:pStyle w:val="3"/>
              <w:numPr>
                <w:ilvl w:val="0"/>
                <w:numId w:val="0"/>
              </w:numPr>
              <w:ind w:left="0" w:leftChars="0" w:firstLine="420" w:firstLineChars="200"/>
              <w:jc w:val="left"/>
              <w:rPr>
                <w:rFonts w:hint="eastAsia" w:ascii="华文细黑" w:hAnsi="华文细黑" w:eastAsia="华文细黑" w:cs="华文细黑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2022年05月21日举行了消防专项应急演练，提供演练报告，分析演练过程及存在的问题，并给出了改进措施。参加人员包括公司各个部门。基本符合要求。</w:t>
            </w:r>
          </w:p>
        </w:tc>
        <w:tc>
          <w:tcPr>
            <w:tcW w:w="1585" w:type="dxa"/>
            <w:vAlign w:val="top"/>
          </w:tcPr>
          <w:p>
            <w:pPr>
              <w:pStyle w:val="3"/>
              <w:ind w:firstLine="0" w:firstLineChars="0"/>
              <w:rPr>
                <w:rFonts w:hint="eastAsia" w:ascii="Times New Roman" w:hAnsi="Times New Roman" w:eastAsia="华文细黑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pPr>
        <w:pStyle w:val="5"/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符合标注Y，</w:t>
      </w:r>
      <w:r>
        <w:rPr>
          <w:rFonts w:hint="eastAsia"/>
        </w:rPr>
        <w:t>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kH4RNgAAAALAQAADwAAAAAAAAABACAAAAAiAAAAZHJzL2Rvd25yZXYu&#10;eG1sUEsBAhQAFAAAAAgAh07iQDjWOEL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</w:t>
    </w:r>
    <w:r>
      <w:rPr>
        <w:rStyle w:val="14"/>
        <w:rFonts w:hint="eastAsia"/>
        <w:w w:val="90"/>
      </w:rPr>
      <w:t>EO</w:t>
    </w:r>
    <w:r>
      <w:rPr>
        <w:rStyle w:val="14"/>
        <w:rFonts w:hint="default"/>
        <w:w w:val="90"/>
      </w:rPr>
      <w:t>ijing Int</w:t>
    </w:r>
    <w:r>
      <w:rPr>
        <w:rStyle w:val="14"/>
        <w:rFonts w:hint="eastAsia"/>
        <w:w w:val="90"/>
      </w:rPr>
      <w:t>EO</w:t>
    </w:r>
    <w:r>
      <w:rPr>
        <w:rStyle w:val="14"/>
        <w:rFonts w:hint="default"/>
        <w:w w:val="90"/>
      </w:rPr>
      <w:t>rnational Standard unit</w:t>
    </w:r>
    <w:r>
      <w:rPr>
        <w:rStyle w:val="14"/>
        <w:rFonts w:hint="eastAsia"/>
        <w:w w:val="90"/>
      </w:rPr>
      <w:t>EO</w:t>
    </w:r>
    <w:r>
      <w:rPr>
        <w:rStyle w:val="14"/>
        <w:rFonts w:hint="default"/>
        <w:w w:val="90"/>
      </w:rPr>
      <w:t>d C</w:t>
    </w:r>
    <w:r>
      <w:rPr>
        <w:rStyle w:val="14"/>
        <w:rFonts w:hint="eastAsia"/>
        <w:w w:val="90"/>
      </w:rPr>
      <w:t>EO</w:t>
    </w:r>
    <w:r>
      <w:rPr>
        <w:rStyle w:val="14"/>
        <w:rFonts w:hint="default"/>
        <w:w w:val="90"/>
      </w:rPr>
      <w:t>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xNmFjM2JiM2E0NTA2NDBlNDc5ZjJlODAzODVlOTAifQ=="/>
  </w:docVars>
  <w:rsids>
    <w:rsidRoot w:val="00814B16"/>
    <w:rsid w:val="00011ABE"/>
    <w:rsid w:val="000476DE"/>
    <w:rsid w:val="00076C21"/>
    <w:rsid w:val="00077C88"/>
    <w:rsid w:val="000A75BA"/>
    <w:rsid w:val="000B0CD5"/>
    <w:rsid w:val="000B6409"/>
    <w:rsid w:val="000C453A"/>
    <w:rsid w:val="000F1325"/>
    <w:rsid w:val="000F14E3"/>
    <w:rsid w:val="00115E0C"/>
    <w:rsid w:val="00121BF2"/>
    <w:rsid w:val="001311B9"/>
    <w:rsid w:val="00133E72"/>
    <w:rsid w:val="00140940"/>
    <w:rsid w:val="00140A69"/>
    <w:rsid w:val="0016036E"/>
    <w:rsid w:val="0017329E"/>
    <w:rsid w:val="001937C7"/>
    <w:rsid w:val="001945D7"/>
    <w:rsid w:val="001A05B6"/>
    <w:rsid w:val="001A3B63"/>
    <w:rsid w:val="001C2319"/>
    <w:rsid w:val="001C57A3"/>
    <w:rsid w:val="001F0E7B"/>
    <w:rsid w:val="002533F4"/>
    <w:rsid w:val="00280E26"/>
    <w:rsid w:val="00287457"/>
    <w:rsid w:val="002B1F69"/>
    <w:rsid w:val="002B36EC"/>
    <w:rsid w:val="002C22A6"/>
    <w:rsid w:val="002C7A45"/>
    <w:rsid w:val="002E14F1"/>
    <w:rsid w:val="002E29A0"/>
    <w:rsid w:val="002E55EA"/>
    <w:rsid w:val="002F05BD"/>
    <w:rsid w:val="003015FB"/>
    <w:rsid w:val="003079AF"/>
    <w:rsid w:val="003273C2"/>
    <w:rsid w:val="003445A0"/>
    <w:rsid w:val="00382525"/>
    <w:rsid w:val="00384FEF"/>
    <w:rsid w:val="00397D3F"/>
    <w:rsid w:val="003C254E"/>
    <w:rsid w:val="003E434A"/>
    <w:rsid w:val="0042030E"/>
    <w:rsid w:val="0043712F"/>
    <w:rsid w:val="004450A7"/>
    <w:rsid w:val="0047490C"/>
    <w:rsid w:val="004819AB"/>
    <w:rsid w:val="004B20B2"/>
    <w:rsid w:val="004D14C1"/>
    <w:rsid w:val="004D6FC5"/>
    <w:rsid w:val="004E6448"/>
    <w:rsid w:val="004E7665"/>
    <w:rsid w:val="004F4E79"/>
    <w:rsid w:val="00503F34"/>
    <w:rsid w:val="005074C4"/>
    <w:rsid w:val="00507E17"/>
    <w:rsid w:val="00516205"/>
    <w:rsid w:val="00532DE5"/>
    <w:rsid w:val="00551E35"/>
    <w:rsid w:val="0056074B"/>
    <w:rsid w:val="00567182"/>
    <w:rsid w:val="005A2330"/>
    <w:rsid w:val="005A23B2"/>
    <w:rsid w:val="005B6C34"/>
    <w:rsid w:val="005D2531"/>
    <w:rsid w:val="005F0BF3"/>
    <w:rsid w:val="00607170"/>
    <w:rsid w:val="00621EA2"/>
    <w:rsid w:val="006256EF"/>
    <w:rsid w:val="00646303"/>
    <w:rsid w:val="0066353B"/>
    <w:rsid w:val="00672093"/>
    <w:rsid w:val="00672CC5"/>
    <w:rsid w:val="00680222"/>
    <w:rsid w:val="006842EC"/>
    <w:rsid w:val="006A75D1"/>
    <w:rsid w:val="006E4E1C"/>
    <w:rsid w:val="006F2650"/>
    <w:rsid w:val="006F2C8A"/>
    <w:rsid w:val="00715292"/>
    <w:rsid w:val="007469D5"/>
    <w:rsid w:val="0075560B"/>
    <w:rsid w:val="00756C63"/>
    <w:rsid w:val="00761387"/>
    <w:rsid w:val="00774749"/>
    <w:rsid w:val="007861D2"/>
    <w:rsid w:val="007A0504"/>
    <w:rsid w:val="007B4E33"/>
    <w:rsid w:val="007C4E24"/>
    <w:rsid w:val="007C5A7D"/>
    <w:rsid w:val="007C6A31"/>
    <w:rsid w:val="007D7CBB"/>
    <w:rsid w:val="007E6050"/>
    <w:rsid w:val="00814B16"/>
    <w:rsid w:val="008242EA"/>
    <w:rsid w:val="008265BB"/>
    <w:rsid w:val="00834CE8"/>
    <w:rsid w:val="0085042B"/>
    <w:rsid w:val="008631F9"/>
    <w:rsid w:val="0088726D"/>
    <w:rsid w:val="00894521"/>
    <w:rsid w:val="008A1509"/>
    <w:rsid w:val="008B3B2F"/>
    <w:rsid w:val="008C01A2"/>
    <w:rsid w:val="008D2E87"/>
    <w:rsid w:val="008D3475"/>
    <w:rsid w:val="0092791F"/>
    <w:rsid w:val="00954D65"/>
    <w:rsid w:val="00955C0E"/>
    <w:rsid w:val="00976860"/>
    <w:rsid w:val="00980972"/>
    <w:rsid w:val="00991AEB"/>
    <w:rsid w:val="009977CF"/>
    <w:rsid w:val="009B1072"/>
    <w:rsid w:val="009E3AE2"/>
    <w:rsid w:val="00A01526"/>
    <w:rsid w:val="00A30F85"/>
    <w:rsid w:val="00A52229"/>
    <w:rsid w:val="00A5728B"/>
    <w:rsid w:val="00A676B7"/>
    <w:rsid w:val="00A76F84"/>
    <w:rsid w:val="00A86196"/>
    <w:rsid w:val="00A94706"/>
    <w:rsid w:val="00AE6698"/>
    <w:rsid w:val="00B007F3"/>
    <w:rsid w:val="00B119B7"/>
    <w:rsid w:val="00B361C1"/>
    <w:rsid w:val="00B531A8"/>
    <w:rsid w:val="00B53B05"/>
    <w:rsid w:val="00B6507C"/>
    <w:rsid w:val="00C277AC"/>
    <w:rsid w:val="00C41F32"/>
    <w:rsid w:val="00C4272D"/>
    <w:rsid w:val="00C44388"/>
    <w:rsid w:val="00C60EB8"/>
    <w:rsid w:val="00C827AA"/>
    <w:rsid w:val="00C856E9"/>
    <w:rsid w:val="00C94573"/>
    <w:rsid w:val="00CA1BE3"/>
    <w:rsid w:val="00CD1E5C"/>
    <w:rsid w:val="00CD4ED7"/>
    <w:rsid w:val="00CD58BC"/>
    <w:rsid w:val="00D05DB2"/>
    <w:rsid w:val="00D10BBD"/>
    <w:rsid w:val="00D41A0A"/>
    <w:rsid w:val="00D6037A"/>
    <w:rsid w:val="00D76E1D"/>
    <w:rsid w:val="00D83619"/>
    <w:rsid w:val="00D937E0"/>
    <w:rsid w:val="00DE1A2C"/>
    <w:rsid w:val="00DE2FCE"/>
    <w:rsid w:val="00DF19AB"/>
    <w:rsid w:val="00E0114F"/>
    <w:rsid w:val="00E11BD3"/>
    <w:rsid w:val="00E17655"/>
    <w:rsid w:val="00E219A3"/>
    <w:rsid w:val="00E41911"/>
    <w:rsid w:val="00E556FE"/>
    <w:rsid w:val="00E944DC"/>
    <w:rsid w:val="00E97654"/>
    <w:rsid w:val="00EA2EA2"/>
    <w:rsid w:val="00EB1A5C"/>
    <w:rsid w:val="00EB6AAC"/>
    <w:rsid w:val="00ED41DC"/>
    <w:rsid w:val="00F01F3E"/>
    <w:rsid w:val="00F05246"/>
    <w:rsid w:val="00F11424"/>
    <w:rsid w:val="00F13731"/>
    <w:rsid w:val="00F43CC1"/>
    <w:rsid w:val="00F5455B"/>
    <w:rsid w:val="00F62C59"/>
    <w:rsid w:val="00F75FE8"/>
    <w:rsid w:val="00F97810"/>
    <w:rsid w:val="00FB5026"/>
    <w:rsid w:val="00FB6FAA"/>
    <w:rsid w:val="00FF0A51"/>
    <w:rsid w:val="00FF1D21"/>
    <w:rsid w:val="01BA61B0"/>
    <w:rsid w:val="01DF16BA"/>
    <w:rsid w:val="02254EC7"/>
    <w:rsid w:val="02586A9A"/>
    <w:rsid w:val="02BC2E4D"/>
    <w:rsid w:val="032D0216"/>
    <w:rsid w:val="03336870"/>
    <w:rsid w:val="03AC52B5"/>
    <w:rsid w:val="04062E89"/>
    <w:rsid w:val="0602013E"/>
    <w:rsid w:val="064366E8"/>
    <w:rsid w:val="071B6C1D"/>
    <w:rsid w:val="08A54D99"/>
    <w:rsid w:val="09E532C9"/>
    <w:rsid w:val="0A755CD1"/>
    <w:rsid w:val="0ACF703A"/>
    <w:rsid w:val="0B1108DD"/>
    <w:rsid w:val="0C976FDA"/>
    <w:rsid w:val="0D2A296F"/>
    <w:rsid w:val="0E4C0412"/>
    <w:rsid w:val="108170F2"/>
    <w:rsid w:val="10D135BB"/>
    <w:rsid w:val="11327424"/>
    <w:rsid w:val="11B844E6"/>
    <w:rsid w:val="12571E1F"/>
    <w:rsid w:val="125E771B"/>
    <w:rsid w:val="12CE4707"/>
    <w:rsid w:val="13E75902"/>
    <w:rsid w:val="147F4229"/>
    <w:rsid w:val="15E23FCD"/>
    <w:rsid w:val="17191730"/>
    <w:rsid w:val="1723614A"/>
    <w:rsid w:val="19453F9D"/>
    <w:rsid w:val="1A2C1138"/>
    <w:rsid w:val="1A8C571F"/>
    <w:rsid w:val="1AFC6A7B"/>
    <w:rsid w:val="1B9D35F1"/>
    <w:rsid w:val="1BC0585B"/>
    <w:rsid w:val="1CB3762C"/>
    <w:rsid w:val="1D7A0709"/>
    <w:rsid w:val="1D857A55"/>
    <w:rsid w:val="1DCA03FC"/>
    <w:rsid w:val="1EB40858"/>
    <w:rsid w:val="1F513B5F"/>
    <w:rsid w:val="1F647589"/>
    <w:rsid w:val="205B14EB"/>
    <w:rsid w:val="20690BEC"/>
    <w:rsid w:val="207565A9"/>
    <w:rsid w:val="20F677A8"/>
    <w:rsid w:val="227B471A"/>
    <w:rsid w:val="23667023"/>
    <w:rsid w:val="23FF4344"/>
    <w:rsid w:val="24575E37"/>
    <w:rsid w:val="24672435"/>
    <w:rsid w:val="249A18B6"/>
    <w:rsid w:val="24BB17FD"/>
    <w:rsid w:val="24DE310F"/>
    <w:rsid w:val="25195A95"/>
    <w:rsid w:val="2524184E"/>
    <w:rsid w:val="2544726E"/>
    <w:rsid w:val="26027771"/>
    <w:rsid w:val="26AF6371"/>
    <w:rsid w:val="26D346A5"/>
    <w:rsid w:val="26D6366A"/>
    <w:rsid w:val="2773480C"/>
    <w:rsid w:val="27945E35"/>
    <w:rsid w:val="27991E6D"/>
    <w:rsid w:val="28210959"/>
    <w:rsid w:val="293F05ED"/>
    <w:rsid w:val="2A286D81"/>
    <w:rsid w:val="2B522350"/>
    <w:rsid w:val="2C6F41C6"/>
    <w:rsid w:val="2C7A03CC"/>
    <w:rsid w:val="2D481A7F"/>
    <w:rsid w:val="2DCD0C0E"/>
    <w:rsid w:val="2EE8445D"/>
    <w:rsid w:val="2EEA0C6A"/>
    <w:rsid w:val="2F87606E"/>
    <w:rsid w:val="2F8E774C"/>
    <w:rsid w:val="30C32756"/>
    <w:rsid w:val="30F370A1"/>
    <w:rsid w:val="31187669"/>
    <w:rsid w:val="31200DC9"/>
    <w:rsid w:val="34852DCB"/>
    <w:rsid w:val="36E645BD"/>
    <w:rsid w:val="36E9459B"/>
    <w:rsid w:val="3784633D"/>
    <w:rsid w:val="38B86042"/>
    <w:rsid w:val="3BF11971"/>
    <w:rsid w:val="3C7C032F"/>
    <w:rsid w:val="3DD11192"/>
    <w:rsid w:val="3E674D33"/>
    <w:rsid w:val="40200850"/>
    <w:rsid w:val="402E2229"/>
    <w:rsid w:val="40315960"/>
    <w:rsid w:val="4084338A"/>
    <w:rsid w:val="40DE2ABE"/>
    <w:rsid w:val="4190420C"/>
    <w:rsid w:val="41BB3D49"/>
    <w:rsid w:val="42186000"/>
    <w:rsid w:val="43E96A97"/>
    <w:rsid w:val="444B2629"/>
    <w:rsid w:val="44534FFF"/>
    <w:rsid w:val="44583C20"/>
    <w:rsid w:val="45FD2E6E"/>
    <w:rsid w:val="46827F5C"/>
    <w:rsid w:val="46A97E54"/>
    <w:rsid w:val="4716126A"/>
    <w:rsid w:val="47CE0EBF"/>
    <w:rsid w:val="49B817A2"/>
    <w:rsid w:val="4A73056F"/>
    <w:rsid w:val="4AC26056"/>
    <w:rsid w:val="4B6A0AC5"/>
    <w:rsid w:val="4BD7353E"/>
    <w:rsid w:val="4CBE661B"/>
    <w:rsid w:val="4CD21F1F"/>
    <w:rsid w:val="4D000E10"/>
    <w:rsid w:val="4DED56EF"/>
    <w:rsid w:val="4F5E395C"/>
    <w:rsid w:val="4FB61711"/>
    <w:rsid w:val="50F66392"/>
    <w:rsid w:val="536C1ECE"/>
    <w:rsid w:val="53901A19"/>
    <w:rsid w:val="539B3F15"/>
    <w:rsid w:val="543B096F"/>
    <w:rsid w:val="54C40FED"/>
    <w:rsid w:val="552C5634"/>
    <w:rsid w:val="55E55977"/>
    <w:rsid w:val="55E97944"/>
    <w:rsid w:val="55F50192"/>
    <w:rsid w:val="56595281"/>
    <w:rsid w:val="57E379C3"/>
    <w:rsid w:val="57F378C0"/>
    <w:rsid w:val="5A3F58C5"/>
    <w:rsid w:val="5A756A7A"/>
    <w:rsid w:val="5AF85B05"/>
    <w:rsid w:val="5B0E50C4"/>
    <w:rsid w:val="5BF168A5"/>
    <w:rsid w:val="5BFD1BD2"/>
    <w:rsid w:val="5C4C0908"/>
    <w:rsid w:val="5E6A5A6F"/>
    <w:rsid w:val="5F794766"/>
    <w:rsid w:val="6024201E"/>
    <w:rsid w:val="61513795"/>
    <w:rsid w:val="629767E0"/>
    <w:rsid w:val="63B37A30"/>
    <w:rsid w:val="65B551A7"/>
    <w:rsid w:val="66A77424"/>
    <w:rsid w:val="670B7518"/>
    <w:rsid w:val="67272B19"/>
    <w:rsid w:val="67476E4E"/>
    <w:rsid w:val="67D813EB"/>
    <w:rsid w:val="693F01DF"/>
    <w:rsid w:val="696F23B3"/>
    <w:rsid w:val="6C031950"/>
    <w:rsid w:val="6C11031B"/>
    <w:rsid w:val="6C343791"/>
    <w:rsid w:val="6C7C0411"/>
    <w:rsid w:val="6D3B6417"/>
    <w:rsid w:val="6DA32EA6"/>
    <w:rsid w:val="6DC252F8"/>
    <w:rsid w:val="6DE9025D"/>
    <w:rsid w:val="6E02242C"/>
    <w:rsid w:val="6E271913"/>
    <w:rsid w:val="6E413290"/>
    <w:rsid w:val="70EB475C"/>
    <w:rsid w:val="714B092C"/>
    <w:rsid w:val="72BE2F25"/>
    <w:rsid w:val="72F025D3"/>
    <w:rsid w:val="73364AE8"/>
    <w:rsid w:val="73385523"/>
    <w:rsid w:val="74757AB2"/>
    <w:rsid w:val="747D06DB"/>
    <w:rsid w:val="74D1728E"/>
    <w:rsid w:val="74EB35CA"/>
    <w:rsid w:val="750F1D04"/>
    <w:rsid w:val="755525E9"/>
    <w:rsid w:val="763A1C6A"/>
    <w:rsid w:val="769A7E7D"/>
    <w:rsid w:val="770B1A7F"/>
    <w:rsid w:val="79253202"/>
    <w:rsid w:val="7B0B25F9"/>
    <w:rsid w:val="7B8908A3"/>
    <w:rsid w:val="7C8E5A9B"/>
    <w:rsid w:val="7C9823B4"/>
    <w:rsid w:val="7CB42A53"/>
    <w:rsid w:val="7D0C0A6E"/>
    <w:rsid w:val="7D3443E2"/>
    <w:rsid w:val="7D69080A"/>
    <w:rsid w:val="7E2161C9"/>
    <w:rsid w:val="7E826190"/>
    <w:rsid w:val="7EA81185"/>
    <w:rsid w:val="7F06359C"/>
    <w:rsid w:val="7FE360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6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character" w:customStyle="1" w:styleId="17">
    <w:name w:val="boxs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829</Words>
  <Characters>4728</Characters>
  <Lines>39</Lines>
  <Paragraphs>11</Paragraphs>
  <TotalTime>0</TotalTime>
  <ScaleCrop>false</ScaleCrop>
  <LinksUpToDate>false</LinksUpToDate>
  <CharactersWithSpaces>5546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2021-04-29T10:46:00Z</dcterms:created>
  <dc:creator>微软用户</dc:creator>
  <cp:lastModifiedBy>wangxianhua</cp:lastModifiedBy>
  <dcterms:modified xsi:type="dcterms:W3CDTF">2022-10-04T16:17:38Z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621554457884419182C7443C429D7D26</vt:lpwstr>
  </property>
</Properties>
</file>