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107"/>
        <w:gridCol w:w="1066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61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运矿车间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：万振兴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刘如春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祝勇 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Merge w:val="continue"/>
            <w:vAlign w:val="center"/>
          </w:tcPr>
          <w:p/>
        </w:tc>
        <w:tc>
          <w:tcPr>
            <w:tcW w:w="1107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褚敏杰 林郁（QE实习）                   审核时间：</w:t>
            </w:r>
            <w:bookmarkStart w:id="0" w:name="审核日期"/>
            <w:r>
              <w:rPr>
                <w:rFonts w:hint="eastAsia"/>
                <w:sz w:val="24"/>
                <w:szCs w:val="24"/>
                <w:lang w:val="en-US" w:eastAsia="zh-CN"/>
              </w:rPr>
              <w:t>2022年09月6日</w:t>
            </w:r>
            <w:bookmarkEnd w:id="0"/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Merge w:val="continue"/>
            <w:vAlign w:val="center"/>
          </w:tcPr>
          <w:p/>
        </w:tc>
        <w:tc>
          <w:tcPr>
            <w:tcW w:w="1107" w:type="dxa"/>
            <w:vMerge w:val="continue"/>
            <w:vAlign w:val="center"/>
          </w:tcPr>
          <w:p/>
        </w:tc>
        <w:tc>
          <w:tcPr>
            <w:tcW w:w="10661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QMS:5.3组织的岗位、职责和权限、6.2质量目标、8.1运行策划和控制、8.5.1生产和服务提供的控制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E/OMS:5.3组织的岗位、职责和权限、6.2环境与职业健康安全目标、6.1.2环境因素/危险源辨识与评价、8.1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运行策划和控制，8.2应急准备和响应</w:t>
            </w:r>
          </w:p>
        </w:tc>
        <w:tc>
          <w:tcPr>
            <w:tcW w:w="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运矿车间现有人员64人，主任1人，副主任2人，下设运矿班组2个，维修班组2个，电工班组1个；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eastAsia="zh-CN"/>
              </w:rPr>
              <w:t>两条运输线路的矿石运转，保证选厂矿石供应；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的环境因素识别、评价及控制。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目标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查见年度作业计划和责任状：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2022年运矿车间考核目标：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作业量：出矿量目标231万吨；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装载系数：1#线90吨/趟以上；2#线150-160吨/趟以上；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安全环保指标：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重伤及以上事故为零；杜绝较大以上设备设施事故；轻伤事故控制在10‰以内；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个体呼吸性粉尘采样率达92%以上；工人群平均粉尘浓度合格率达90%以上；严格控制职业病发生，杜绝群体性职业危害事故；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杜绝环境污染事件，实现“三废”达标排放，主要污染物(C0D、S02、氮氧化物和氨氮)排放指标控制在地方政府及集团公司下达的指标范围内；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杜绝重大交通、火灾事故发生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严禁出现安全环保事故、事件瞒报,谎报和迟报情况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制定有重点工作，明确了目标实现的措施。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查见“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环境因素识别与评价管理流程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”，无变化；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供《宜春钽铌矿有限公司环境因素调查识别、评价表(污染物类)表》-运矿车间，识别了部门的环境因素，主要有垃圾、生活污水、粉尘、噪声、火灾、废油产生、废油泄漏等造成的噪音污染、土壤污染、大气污染、水体污染等环境因素；考虑了生命周期观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多因子评价法评定；重要环境因素有废油泄漏；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查见重要环境因素清单，主要控制措施为集中收集，由公司统一交有资质单位处理；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见运《运矿车间安全风险辨识清单》，对放矿作业、矿石运输、倒矿作业、周边环境、配电房、维修场地、办公生活区、配电室、配电柜等可能存在的火灾、爆炸、触电、疫情、坍塌、物体坠落、物体打击、溺水、噪声、粉尘伤害、机械伤害、意外伤害等危险源进行了辨识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查见“运矿车间风险管控责任清单、风险管控措施清单”，D=LEC法评价；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不可接受风险：触电、职业病、人生伤害、起重伤害、爆炸、高处坠落等；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风险等级评价应考虑已采取的措施，交流；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明确了控制措施计划，通过具体的措施进行有效控制：目标、管理方案、管理制度运行控制。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经公司评价，组织策划的措施基本能够满足风险和机遇应对需要，能够与识别的风险和机遇对产品符合性的潜在影响相适应，基本满足标准要求。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661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编制《生产与服务提供控制程序》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环境管理制度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安全管理制度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《废弃物管理程序》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《能源资源管理程序》等对控制要求进行控制。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 xml:space="preserve">查见倒矿工安全技术操作规程、LK14架线式工矿电机车安全技术操作规程、放矿工安全技术操作规程、CJY20架线式工矿电机车安全技术操作规程、2号线放矿工安全技术操作规程、维修铁道安全技术操作规程、电（氧）焊安全技术操作规程等； 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生活污水控制：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通过官网进入公司污水处理站处理后达标排放；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生活垃圾：集中收集，公司统一处理；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粉尘：少量粉尘通过喷淋装置降尘处理；热切割产生的少量烟气无组织排放；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噪声：选用低噪声设备，作业区在山区，对周边环境无影响；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废油：集中收集，交公司统一处理；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查见危险废物入库登记表，记录2022.8.9，运矿车间入库废油桶5个，入库人员、接受人员签字；记录内容不准确，交流；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查见安全生产责任状、环境保护责任状；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查见安全学习记录、HSE班前会会议记录；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查见电工作业证，抽见：吴XX、曾X等；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查见司机岗位职责；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查见每周安全、环保、设备综合检查记录本，记录存在问题及整改措施；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查见安全检查隐患整改通知单，记录问题、整改情况和验证情况；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 xml:space="preserve">查见设备清单和设备年度维修保养计划；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查见设备维修记录；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查见维修管道设备巡检表、维修钳工设备巡检表、维修电工设备巡检表、线路每日巡检表等；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现场观察：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维修车间气瓶固定存放，防摔到；切割机、砂轮机安全防护罩完好；物料及工器具排放基本整齐、到位；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有少量安全和环保警示标识；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线路有围栏防护，防止外人擅自闯入；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介绍说，机车运行速度控制在8-10公里/小时；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重车与空车在交会区交会后运行；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单线运输，自动连锁封闭，信号灯信号完好，线路每日巡查； 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办公室：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配置的座椅和办公桌符合人机工程要求，员工有自我防护意识，工间能适当走动、休息；坐姿正确，避免过度疲劳；电脑显示器调整到保护视力的颜色；干净整洁，照明、通风良好；配置有空调，温度适宜；有少量绿植，采光、通风良好，办公场所物品摆放有序，满足办公需求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均配置有灭火器，状态良好，保留检查记录；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电路、电源正常，电路布线合理、电气插座完整，未见破损，无乱拉乱接电线、使用超额电气等现象；未见用电不当等安全隐患及不良影响现象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节约用水用电、纸张双面使用；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办公环境安静，无明显噪声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异味；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办公用墨盒硒鼓等危废以旧换新。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运行控制基本符合要求。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6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参加</w:t>
            </w:r>
            <w:r>
              <w:rPr>
                <w:rFonts w:hint="eastAsia" w:cs="Times New Roman"/>
                <w:szCs w:val="22"/>
                <w:lang w:val="en-US" w:eastAsia="zh-CN"/>
              </w:rPr>
              <w:t>公司</w:t>
            </w:r>
            <w:r>
              <w:rPr>
                <w:rFonts w:hint="eastAsia"/>
                <w:lang w:val="en-US" w:eastAsia="zh-CN"/>
              </w:rPr>
              <w:t>安环部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组织的应急演练。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运行策划和控制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生产和服务提供的控制</w:t>
            </w:r>
          </w:p>
        </w:tc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Q:8.1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8.5.1</w:t>
            </w:r>
          </w:p>
        </w:tc>
        <w:tc>
          <w:tcPr>
            <w:tcW w:w="10661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策划了本车间作业流程：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倒矿口下矿装载</w:t>
            </w:r>
            <w:r>
              <w:rPr>
                <w:rFonts w:hint="default"/>
                <w:lang w:val="en-US" w:eastAsia="zh-CN"/>
              </w:rPr>
              <w:t>→</w:t>
            </w:r>
            <w:r>
              <w:rPr>
                <w:rFonts w:hint="eastAsia"/>
                <w:lang w:val="en-US" w:eastAsia="zh-CN"/>
              </w:rPr>
              <w:t>轨道运输</w:t>
            </w:r>
            <w:r>
              <w:rPr>
                <w:rFonts w:hint="default"/>
                <w:lang w:val="en-US" w:eastAsia="zh-CN"/>
              </w:rPr>
              <w:t>→</w:t>
            </w:r>
            <w:r>
              <w:rPr>
                <w:rFonts w:hint="eastAsia"/>
                <w:lang w:val="en-US" w:eastAsia="zh-CN"/>
              </w:rPr>
              <w:t>原矿仓卸货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没有需要确认的过程；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编制岗位职责、工艺流程、安全操作规程等作业指导文件，抽见：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倒矿工安全技术操作规程、LK14架线式工矿电机车安全技术操作规程、放矿工安全技术操作规程、CJY20架线式工矿电机车安全技术操作规程、2号线放矿工安全技术操作规程、维修铁道安全技术操作规程、电（氧）焊安全技术操作规程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策划了生产计划、交接班记录、值班日志等；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主要生产设备：架线式电机车、侧卸式矿车、风机、电机车牵引整流室、电机车道堡坎、主平窿公路支线、主平窿口调车场、滤油机、主平窿、溜矿井通风天井、溜矿井、溜矿井储矿仓、溜矿井放矿闸门、电机车道(24k/m)、电机车错车道、溜矿井检查巷道、晶闸管直流弧焊机、运矿铁道9号弯挡土墙、侧卸式矿车、单梁吊电动葫芦、起重卷扬机、新选场尾部调车平硐、矿车卸载站、底侧卸式矿车、机车牵引控制电器设备、直流轨道电焊机、电动桥式起重机、动态轨道衡、315变压器、800变压器、运矿车间运矿工段值班室1#、运矿车间轨道衡值班室2#、空压机、矿用轴流风机、单台板振动放矿机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满足生产需求；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采用轨道衡测量；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放行</w:t>
            </w:r>
            <w:r>
              <w:rPr>
                <w:rFonts w:hint="eastAsia"/>
                <w:lang w:eastAsia="zh-CN"/>
              </w:rPr>
              <w:t>：策划有运输量和装载系数，电脑系统自动统计数据；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交付和交付后的活动：按照</w:t>
            </w:r>
            <w:r>
              <w:rPr>
                <w:rFonts w:hint="eastAsia"/>
                <w:lang w:eastAsia="zh-CN"/>
              </w:rPr>
              <w:t>总调</w:t>
            </w:r>
            <w:r>
              <w:rPr>
                <w:rFonts w:hint="eastAsia"/>
              </w:rPr>
              <w:t>要求实施过程控制，</w:t>
            </w:r>
            <w:r>
              <w:rPr>
                <w:rFonts w:hint="eastAsia"/>
                <w:lang w:eastAsia="zh-CN"/>
              </w:rPr>
              <w:t>无</w:t>
            </w:r>
            <w:r>
              <w:rPr>
                <w:rFonts w:hint="eastAsia"/>
              </w:rPr>
              <w:t>交付后活动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无外包过程。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查过程控制：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介绍说，本车间的生产计划是根据每天调度发布的运输量指令，安排运矿班组作业，月度对运输量进行统计；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提供钟家市、坪石选厂的生产情况月报，抽见：</w:t>
            </w:r>
            <w:r>
              <w:rPr>
                <w:rFonts w:hint="eastAsia"/>
                <w:lang w:val="en-US" w:eastAsia="zh-CN"/>
              </w:rPr>
              <w:t>2022.7，钟家市选厂处理量111809吨；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介绍说，本车间矿石运输过程简单，只要确保安全转运生产所需的矿石即可，无需检验；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查见：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查见运矿量统计图上墙，2022.1-7；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查见设备维修记录，抽见2022.7.6-15，维修内容和更换配件等；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运矿车间值班日志，记录作业人员、作业趟数及运转情况，抽见</w:t>
            </w:r>
            <w:r>
              <w:rPr>
                <w:rFonts w:hint="eastAsia"/>
                <w:lang w:val="en-US" w:eastAsia="zh-CN"/>
              </w:rPr>
              <w:t>2022.8，均正常；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班前会议记录，记录上班工作总结、本班任务及分工、安全注意事项等内容；抽见：2022.9.2，早班运矿15趟、晚班16趟，运行正常；4#车头偏弓；偏弓修复，防触电，穿戴个人劳保用品等；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查见放矿、倒矿、电机车作业的交接班记录；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查《电机车作业安全确认暨交接班记录本》，未记录2022年3月及以后的内容；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生产</w:t>
            </w:r>
            <w:r>
              <w:rPr>
                <w:rFonts w:hint="eastAsia"/>
                <w:lang w:val="en-US" w:eastAsia="zh-CN"/>
              </w:rPr>
              <w:t>现场观察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维修车间气瓶固定存放，防摔到；切割机、砂轮机安全防护罩完好；物料及工器具排放基本整齐、到位；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介绍说，维修车间地沟作业时，用移动灯具照明；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有少量安全和环保警示标识；</w:t>
            </w:r>
            <w:bookmarkStart w:id="1" w:name="_GoBack"/>
            <w:bookmarkEnd w:id="1"/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线路有围栏防护，防止外人擅自闯入；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空车上行至</w:t>
            </w:r>
            <w:r>
              <w:rPr>
                <w:rFonts w:hint="eastAsia"/>
              </w:rPr>
              <w:t>调车场</w:t>
            </w:r>
            <w:r>
              <w:rPr>
                <w:rFonts w:hint="eastAsia"/>
                <w:lang w:eastAsia="zh-CN"/>
              </w:rPr>
              <w:t>，等候重车下行后再上行，线路信号有红、绿信号灯；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轨道检修作业人员穿戴工作衣、防护鞋作业；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通过视频监控查看列车行驶时匀速、平稳，无超高现象；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通过视频监控观察放矿，介绍说振动料机通过振动，将溜井下来的矿石装载到列车车斗中，通过轨道衡计量；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通过视频观察，列车运行到原矿仓，车斗倾斜卸料；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运行控制基本有效。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</w:tbl>
    <w:p>
      <w:r>
        <w:ptab w:relativeTo="margin" w:alignment="center" w:leader="none"/>
      </w:r>
    </w:p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FF06DBB"/>
    <w:rsid w:val="10A444CE"/>
    <w:rsid w:val="3D1366F9"/>
    <w:rsid w:val="47AB66B2"/>
    <w:rsid w:val="4DB92826"/>
    <w:rsid w:val="673B6AB0"/>
    <w:rsid w:val="6DE54DDB"/>
    <w:rsid w:val="75FF2D21"/>
    <w:rsid w:val="7AC97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3238</Words>
  <Characters>3429</Characters>
  <Lines>1</Lines>
  <Paragraphs>1</Paragraphs>
  <TotalTime>2</TotalTime>
  <ScaleCrop>false</ScaleCrop>
  <LinksUpToDate>false</LinksUpToDate>
  <CharactersWithSpaces>3478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2022-09-08T09:05:51Z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4CD56922994547608D1C4253139B5B82</vt:lpwstr>
  </property>
  <property fmtid="{D5CDD505-2E9C-101B-9397-08002B2CF9AE}" pid="3" name="KSOProductBuildVer">
    <vt:lpwstr>2052-11.1.0.12313</vt:lpwstr>
  </property>
</Properties>
</file>