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107"/>
        <w:gridCol w:w="1066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61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机修厂  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：龙立创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刘如春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祝勇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Merge w:val="continue"/>
            <w:vAlign w:val="center"/>
          </w:tcPr>
          <w:p/>
        </w:tc>
        <w:tc>
          <w:tcPr>
            <w:tcW w:w="1107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                审核时间：</w:t>
            </w:r>
            <w:bookmarkStart w:id="0" w:name="审核日期"/>
            <w:r>
              <w:rPr>
                <w:rFonts w:hint="eastAsia"/>
                <w:sz w:val="24"/>
                <w:szCs w:val="24"/>
                <w:lang w:val="en-US" w:eastAsia="zh-CN"/>
              </w:rPr>
              <w:t>2022年09月8日</w:t>
            </w:r>
            <w:bookmarkEnd w:id="0"/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Merge w:val="continue"/>
            <w:vAlign w:val="center"/>
          </w:tcPr>
          <w:p/>
        </w:tc>
        <w:tc>
          <w:tcPr>
            <w:tcW w:w="1107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QMS:5.3组织的岗位、职责和权限、6.2质量目标、7.1.5监视和测量资源确认、8.1运行策划和控制、8.5.1生产和服务提供的控制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E/OMS:5.3组织的岗位、职责和权限、6.2环境与职业健康安全目标、6.1.2环境因素/危险源辨识与评价、8.1运行策划和控制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8.2应急准备和响应</w:t>
            </w:r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机修厂现有人员35人，书记1人、厂长1人，工段长3人，下设动力工段、机修工段两个工段；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eastAsia="zh-CN"/>
              </w:rPr>
              <w:t>高压供电线路维护、机修加工；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396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本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的环境因素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识别、评价及控制。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目标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查见年度作业计划和责任状：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2022年机修厂考核目标：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做好</w:t>
            </w:r>
            <w:r>
              <w:rPr>
                <w:rFonts w:hint="eastAsia"/>
                <w:highlight w:val="none"/>
                <w:lang w:val="en-US" w:eastAsia="zh-CN"/>
              </w:rPr>
              <w:t>高压线路</w:t>
            </w:r>
            <w:r>
              <w:rPr>
                <w:rFonts w:hint="eastAsia" w:eastAsia="宋体"/>
                <w:highlight w:val="none"/>
                <w:lang w:val="en-US" w:eastAsia="zh-CN"/>
              </w:rPr>
              <w:t>巡检，规定时间内处理完成线路故障；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安全环保指标：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重伤及以上事故为零；杜绝较大以上设备设施事故；轻伤事故控制在10‰以内；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个体呼吸性粉尘采样率达92%以上；工人群平均粉尘浓度合格率达90%以上；严格控制职业病发生，杜绝群体性职业危害事故；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杜绝环境污染事件，实现“三废”达标排放，主要污染物(C0D、S02、氮氧化物和氨氮)排放指标控制在地方政府及集团公司下达的指标范围内；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杜绝重大交通、火灾事故发生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严禁出现安全环保事故、事件瞒报,谎报和迟报情况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制定有重点工作，明确了目标实现的措施。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查见“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环境因素识别与评价管理流程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”，无变化；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供《宜春钽铌矿有限公司环境因素调查识别、评价表(污染物类)表》-运矿车间，识别了部门的环境因素，主要有垃圾、生活污水、焊接烟尘、焊渣排放、噪声、火灾、废油产生、废油泄漏等造成的噪音污染、土壤污染、大气污染、水体污染等环境因素；考虑了生命周期观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多因子评价法评定；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查见重要环境因素清单，重要环境因素有废油泄漏；主要控制措施为集中收集，由公司统一交有资质单位处理；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见《机修厂安全风险辨识清单》，对钳工、焊工、镗铣、刨工、车工、电工等可能存在的火灾、爆炸、触电、物体坠落、物体打击、高处坠落、噪声、烟气伤害、机械伤害、意外伤害等危险源进行了辨识和评价；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采用D=LEC法评价；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不可接受风险：触电、机械伤害、起重伤害、爆炸、高处坠落等；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明确了控制措施计划，通过具体的措施进行有效控制：目标、管理方案、管理制度运行控制。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经公司评价，组织策划的措施基本能够满足风险和机遇应对需要，能够与识别的风险和机遇对产品符合性的潜在影响相适应，基本满足标准要求。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10661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编制《生产与服务提供控制程序》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环境管理制度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安全管理制度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《废弃物管理程序》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《能源资源管理程序》等对控制要求进行控制。</w:t>
            </w:r>
          </w:p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提供制度汇编，查见该制度汇编为2016年6月编制版，未能提供2021年版，交流。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见氧气乙炔管理制度、供配电管理制度、电工安全操作规程、起重机安全操作规程、车床安全技术操作规程等；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生活污水控制：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通过管网进入公司污水处理站处理后达标排放；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生活垃圾：集中收集，公司统一处理；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烟气：热切割产生的少量烟气无组织排放；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噪声：选用低噪声设备，作业区在山区，对周边环境无影响；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废油：集中收集，交公司统一处理；</w:t>
            </w:r>
            <w:bookmarkStart w:id="1" w:name="_GoBack"/>
            <w:bookmarkEnd w:id="1"/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查见安全生产责任状、环境保护责任状；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查见安全学习记录、HSE班前会会议记录；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highlight w:val="yellow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查见电工作业证——高压电工，地方应急管理局颁发，抽见：钟XX、熊XX、万X等，均在有效期内；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查见电工作业证——低压电工，地方应急管理局颁发，抽见：胡X，在有效期内；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 xml:space="preserve">查见焊接与热切割作业证，地方应急管理据颁发，抽见：黎X、谢XX、曾XX、邹X等，均在有效期内；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查见各岗位职责，机加工、钳工、焊工、电工等；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查见每周安全、环保、设备综合检查记录本，记录存在问题及整改措施；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查见安全检查隐患整改通知单，记录问题、整改情况和验证情况；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 xml:space="preserve">查见设备清单，列有：车床、刨床、铣床、磨床、折弯机、剪板机、切割机、锯床、电焊机、钻床、起重机等；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建立有设备技术档案卡；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介绍说特种设备起重机的检定报告在安全环保部保管，见安全环保部审核记录；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查见设备维修记录和设备点检卡；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查见内线班、机加工班组等班前会记录等；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现场观察：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车间气瓶固定存放，防摔到；车床、铣床、刨床等设备安全防护完好；车间自然光照明，亮度能满足作业要求；物料及工器具排放基本整齐、到位；氧气、乙炔瓶分开放置，满足安全距离要求；作业人员穿工作服、戴安全帽作业，个人防护基本到位；车间通道宽敞，能顺利通行；物品堆放不超高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有安全和环保警示标识和职业危害告知卡；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color w:val="0000FF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FF"/>
                <w:highlight w:val="none"/>
                <w:lang w:val="en-US" w:eastAsia="zh-CN"/>
              </w:rPr>
              <w:t>查见现场绝缘鞋、绝缘棒等电工用品用具，未能提供有效期内的耐压测试证据；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办公室：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配置的座椅和办公桌符合人机工程要求，员工有自我防护意识，工间能适当走动、休息；坐姿正确，避免过度疲劳；电脑显示器调整到保护视力的颜色；干净整洁，照明、通风良好；配置有空调，温度适宜；有少量绿植，采光、通风良好，办公场所物品摆放有序，满足办公需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均配置有灭火器，状态良好，保留检查记录；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电路、电源正常，电路布线合理、电气插座完整，未见破损，无乱拉乱接电线、使用超额电气等现象；未见用电不当等安全隐患及不良影响现象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对部门员工进行了不定期的交通安全宣传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节约用水用电、纸张双面使用；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办公环境安静，无明显噪声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异味；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办公用墨盒硒鼓等危废以旧换新。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运行控制基本符合要求。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参加</w:t>
            </w:r>
            <w:r>
              <w:rPr>
                <w:rFonts w:hint="eastAsia" w:cs="Times New Roman"/>
                <w:szCs w:val="22"/>
                <w:lang w:val="en-US" w:eastAsia="zh-CN"/>
              </w:rPr>
              <w:t>公司</w:t>
            </w:r>
            <w:r>
              <w:rPr>
                <w:rFonts w:hint="eastAsia"/>
                <w:lang w:val="en-US" w:eastAsia="zh-CN"/>
              </w:rPr>
              <w:t>安环部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组织的应急演练。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监视测量装置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Q:7.1.5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查见测量设备台帐，2022.6.28；主要设备有游标卡尺、水平仪、千分尺、角度尺、数字摇表、手摇摇表等；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介绍说，卡尺等量具的校准证书在生产技术部保留，见生产技术部审核记录；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介绍说摇表的目的是测量线路是否通畅，对量值没有要求，建议每年进行定检，确保量值准确，交流。 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运行策划和控制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生产和服务提供的控制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Q:8.1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8.5.1</w:t>
            </w:r>
          </w:p>
        </w:tc>
        <w:tc>
          <w:tcPr>
            <w:tcW w:w="10661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策划了本车间机加工作业流程：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图纸——下料——机加工——质检——交付；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编制岗位职责、工艺流程、安全操作规程等作业指导文件；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策划了生产计划、交接班记录、值班日志等；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主要生产设备：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车床、刨床、铣床、磨床、折弯机、剪板机、切割机、锯床、电焊机、钻床、起重机等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满足生产需求；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采用卡尺、千分尺、摇表等测量；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放行</w:t>
            </w:r>
            <w:r>
              <w:rPr>
                <w:rFonts w:hint="eastAsia"/>
                <w:lang w:eastAsia="zh-CN"/>
              </w:rPr>
              <w:t>：根据图纸要求进行检测；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交付和交付后的活动：</w:t>
            </w:r>
            <w:r>
              <w:rPr>
                <w:rFonts w:hint="eastAsia"/>
                <w:lang w:eastAsia="zh-CN"/>
              </w:rPr>
              <w:t>主要是返工；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无外包过程。</w:t>
            </w:r>
          </w:p>
          <w:p>
            <w:pPr>
              <w:spacing w:line="360" w:lineRule="auto"/>
              <w:ind w:firstLine="396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eastAsia="zh-CN"/>
              </w:rPr>
              <w:t>高压供电线路维护：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介绍说，变电所改造后，自9月1日移交至生产技术部管理；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介绍说，外线维护每月全面巡检一次，</w:t>
            </w:r>
            <w:r>
              <w:rPr>
                <w:rFonts w:hint="eastAsia"/>
                <w:color w:val="0000FF"/>
                <w:lang w:val="en-US" w:eastAsia="zh-CN"/>
              </w:rPr>
              <w:t>建议策划好每月巡检的线段，按计划实施，交流；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查停送电工作票，未能提供；</w:t>
            </w:r>
            <w:r>
              <w:rPr>
                <w:rFonts w:hint="eastAsia"/>
                <w:lang w:val="en-US" w:eastAsia="zh-CN"/>
              </w:rPr>
              <w:t>追查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供配电管理制度，第七条明确要求停送电必须开具工作票；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追查由安全环保部提供的停送电工作票存根，抽见：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2022.7.28-0530-1900，安全措施-挂牌接地，工作许可人、检修工作负责人签字；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工作范围内容执行情况-作业完毕，人员已撤离，线上安保已拆除，可以送电。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建议对工作记录进行妥善保管；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外线班35KV线路巡查、检修记录，抽见2022年5-8月，均正常；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机加工：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查过程控制：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介绍说，本车间的生产计划是根据生产维修需要制定，</w:t>
            </w:r>
            <w:r>
              <w:rPr>
                <w:rFonts w:hint="eastAsia"/>
                <w:lang w:val="en-US" w:eastAsia="zh-CN"/>
              </w:rPr>
              <w:t>生产单位有需求时，在OA系统中下达维修任务，根据任务要求，保质保量的完成维修任务。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查见：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2022.8.23，轴承座，零件加工流程卡、图纸，流程卡明确了工序-钳割车、划钻钳、镗等；明确了工时，作业人员签名；检验人员未签字，交流；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2022.5.31，洗矿筛，零件加工流程卡、图纸，流程卡明确了工序-割折、划钻等；明确了工时，作业人员签名；检验人员吴XX；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2021.12.29，10T抓斗，零件加工流程卡、图纸，工序-割铆焊，有加工说明，明确了工时，检验人员未签字； 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生产现场观察：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车间气瓶固定存放，防摔到；车床、铣床、刨床等设备安全防护完好；车间自然光照明，亮度能满足作业要求；物料及工器具排放基本整齐、到位；氧气、乙炔瓶分开放置，满足安全距离要求；作业人员穿工作服、戴安全帽作业，个人防护基本到位；车间通道宽敞，能顺利通行；物品堆放不超高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运行控制基本有效。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FF06DBB"/>
    <w:rsid w:val="10A444CE"/>
    <w:rsid w:val="3D1366F9"/>
    <w:rsid w:val="4457542A"/>
    <w:rsid w:val="479051DB"/>
    <w:rsid w:val="4AFE0291"/>
    <w:rsid w:val="55AD46B5"/>
    <w:rsid w:val="5B6F778A"/>
    <w:rsid w:val="6DE54DDB"/>
    <w:rsid w:val="75FF2D21"/>
    <w:rsid w:val="7AC97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3036</Words>
  <Characters>3216</Characters>
  <Lines>1</Lines>
  <Paragraphs>1</Paragraphs>
  <TotalTime>1</TotalTime>
  <ScaleCrop>false</ScaleCrop>
  <LinksUpToDate>false</LinksUpToDate>
  <CharactersWithSpaces>3266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2022-09-08T09:06:05Z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692F90FB83464CB2893E8DC8492BDF5E</vt:lpwstr>
  </property>
  <property fmtid="{D5CDD505-2E9C-101B-9397-08002B2CF9AE}" pid="3" name="KSOProductBuildVer">
    <vt:lpwstr>2052-11.1.0.12313</vt:lpwstr>
  </property>
</Properties>
</file>