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68CE57" w14:textId="77777777" w:rsidR="00045EB9" w:rsidRDefault="00000000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r>
        <w:rPr>
          <w:rFonts w:hint="eastAsia"/>
          <w:szCs w:val="21"/>
          <w:u w:val="single"/>
        </w:rPr>
        <w:t>0894-2021-2022</w:t>
      </w:r>
    </w:p>
    <w:p w14:paraId="18C0CF67" w14:textId="77777777" w:rsidR="00045EB9" w:rsidRDefault="00045EB9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37E161A9" w14:textId="77777777" w:rsidR="00045EB9" w:rsidRDefault="0000000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现场监督审核记录(二)</w:t>
      </w:r>
    </w:p>
    <w:p w14:paraId="5C6C4F8F" w14:textId="77777777" w:rsidR="00045EB9" w:rsidRDefault="00000000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2B809145" wp14:editId="7E51C83F">
            <wp:simplePos x="0" y="0"/>
            <wp:positionH relativeFrom="column">
              <wp:posOffset>764540</wp:posOffset>
            </wp:positionH>
            <wp:positionV relativeFrom="paragraph">
              <wp:posOffset>260350</wp:posOffset>
            </wp:positionV>
            <wp:extent cx="591185" cy="314325"/>
            <wp:effectExtent l="0" t="0" r="5715" b="317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企业名称：</w:t>
      </w:r>
      <w:r>
        <w:rPr>
          <w:rFonts w:hint="eastAsia"/>
          <w:sz w:val="24"/>
          <w:szCs w:val="24"/>
          <w:u w:val="single"/>
        </w:rPr>
        <w:t>江苏铁锚玻璃股份有限公司</w:t>
      </w:r>
    </w:p>
    <w:p w14:paraId="4234FF82" w14:textId="77777777" w:rsidR="00045EB9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186"/>
        <w:gridCol w:w="3308"/>
        <w:gridCol w:w="1052"/>
        <w:gridCol w:w="1136"/>
      </w:tblGrid>
      <w:tr w:rsidR="00045EB9" w14:paraId="2C2C3039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063B00E9" w14:textId="77777777" w:rsidR="00045EB9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209EA697" w14:textId="77777777" w:rsidR="00045EB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0169AE53" w14:textId="77777777" w:rsidR="00045EB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186" w:type="dxa"/>
            <w:vAlign w:val="center"/>
          </w:tcPr>
          <w:p w14:paraId="4E5153DC" w14:textId="77777777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210AF11F" w14:textId="77777777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308" w:type="dxa"/>
            <w:vAlign w:val="center"/>
          </w:tcPr>
          <w:p w14:paraId="3BD0FB2B" w14:textId="77777777" w:rsidR="00045EB9" w:rsidRDefault="0000000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052" w:type="dxa"/>
            <w:vAlign w:val="center"/>
          </w:tcPr>
          <w:p w14:paraId="5B407058" w14:textId="77777777" w:rsidR="00045EB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222C3FF" w14:textId="77777777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6" w:type="dxa"/>
            <w:vAlign w:val="center"/>
          </w:tcPr>
          <w:p w14:paraId="1AC5FA49" w14:textId="77777777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381F8488" w14:textId="77777777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045EB9" w14:paraId="1C39CB49" w14:textId="77777777">
        <w:trPr>
          <w:trHeight w:val="10707"/>
          <w:jc w:val="center"/>
        </w:trPr>
        <w:tc>
          <w:tcPr>
            <w:tcW w:w="594" w:type="dxa"/>
            <w:vAlign w:val="center"/>
          </w:tcPr>
          <w:p w14:paraId="3642B3E1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37FB88EB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47C07277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3CF429EE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7DF95C1C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624F9767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27046BA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8560E29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286A0467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06379E2A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1EBB7452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308" w:type="dxa"/>
            <w:vAlign w:val="center"/>
          </w:tcPr>
          <w:p w14:paraId="186A3712" w14:textId="2DA4DF21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现场审核中对公司提供的测量设备溯源证书进行抽查：测厚仪，测量设备编号：LS-08-006-Q，规格型号：（0-12.7）mm，校准日期：2022年2月16日，证书编号：922002110，校准单位：南通市计量检定测试所。</w:t>
            </w:r>
          </w:p>
          <w:p w14:paraId="3DCF79BE" w14:textId="77777777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 w:val="20"/>
              </w:rPr>
              <w:t>直流双臂电桥</w:t>
            </w:r>
            <w:r>
              <w:rPr>
                <w:rFonts w:ascii="宋体" w:hAnsi="宋体" w:hint="eastAsia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 w:val="20"/>
              </w:rPr>
              <w:t>QJ44</w:t>
            </w:r>
            <w:r>
              <w:rPr>
                <w:rFonts w:ascii="宋体" w:hAnsi="宋体" w:hint="eastAsia"/>
                <w:szCs w:val="21"/>
              </w:rPr>
              <w:t xml:space="preserve">器具编号为 </w:t>
            </w:r>
            <w:r>
              <w:rPr>
                <w:rFonts w:ascii="宋体" w:hAnsi="宋体" w:cs="宋体" w:hint="eastAsia"/>
                <w:w w:val="80"/>
                <w:sz w:val="20"/>
              </w:rPr>
              <w:t>1806810</w:t>
            </w:r>
            <w:r>
              <w:rPr>
                <w:rFonts w:ascii="宋体" w:hAnsi="宋体" w:hint="eastAsia"/>
                <w:szCs w:val="21"/>
              </w:rPr>
              <w:t>1， 校准日期2022年04月20日，证书编号：2TB22000267-0030，校准单位：</w:t>
            </w:r>
            <w:r>
              <w:rPr>
                <w:rFonts w:ascii="宋体" w:hAnsi="宋体" w:cs="宋体" w:hint="eastAsia"/>
                <w:w w:val="80"/>
                <w:sz w:val="20"/>
              </w:rPr>
              <w:t>中国赛宝实验室计量检测中心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B7E3D72" w14:textId="3FC24440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抽查：</w:t>
            </w:r>
            <w:r>
              <w:rPr>
                <w:rFonts w:ascii="宋体" w:hAnsi="宋体" w:cs="宋体" w:hint="eastAsia"/>
                <w:w w:val="80"/>
                <w:sz w:val="20"/>
              </w:rPr>
              <w:t>准直望远镜</w:t>
            </w:r>
            <w:r>
              <w:rPr>
                <w:rFonts w:ascii="宋体" w:hAnsi="宋体" w:hint="eastAsia"/>
                <w:szCs w:val="21"/>
              </w:rPr>
              <w:t>，规格型号</w:t>
            </w:r>
            <w:r>
              <w:rPr>
                <w:rFonts w:ascii="宋体" w:hAnsi="宋体" w:cs="宋体" w:hint="eastAsia"/>
                <w:w w:val="80"/>
                <w:sz w:val="20"/>
              </w:rPr>
              <w:t>ZWJ-851</w:t>
            </w:r>
            <w:r>
              <w:rPr>
                <w:rFonts w:ascii="宋体" w:hAnsi="宋体" w:hint="eastAsia"/>
                <w:szCs w:val="21"/>
              </w:rPr>
              <w:t>,设备编号：</w:t>
            </w:r>
            <w:r>
              <w:rPr>
                <w:rFonts w:ascii="宋体" w:hAnsi="宋体" w:cs="宋体" w:hint="eastAsia"/>
                <w:w w:val="80"/>
                <w:kern w:val="0"/>
                <w:sz w:val="20"/>
              </w:rPr>
              <w:t>TMSY-005-Q</w:t>
            </w:r>
            <w:r>
              <w:rPr>
                <w:rFonts w:ascii="宋体" w:hAnsi="宋体" w:hint="eastAsia"/>
                <w:szCs w:val="21"/>
              </w:rPr>
              <w:t>，证书编号：CD2101T030114，校准日期2020年12月04日，</w:t>
            </w:r>
            <w:r w:rsidR="00444206">
              <w:rPr>
                <w:rFonts w:ascii="宋体" w:hAnsi="宋体" w:hint="eastAsia"/>
                <w:szCs w:val="21"/>
              </w:rPr>
              <w:t>校准周期二年，</w:t>
            </w:r>
            <w:r>
              <w:rPr>
                <w:rFonts w:ascii="宋体" w:hAnsi="宋体" w:hint="eastAsia"/>
                <w:szCs w:val="21"/>
              </w:rPr>
              <w:t>校准单位：</w:t>
            </w:r>
            <w:proofErr w:type="gramStart"/>
            <w:r>
              <w:rPr>
                <w:rFonts w:ascii="宋体" w:hAnsi="宋体" w:hint="eastAsia"/>
                <w:szCs w:val="21"/>
              </w:rPr>
              <w:t>中测国信</w:t>
            </w:r>
            <w:proofErr w:type="gramEnd"/>
            <w:r>
              <w:rPr>
                <w:rFonts w:ascii="宋体" w:hAnsi="宋体" w:hint="eastAsia"/>
                <w:szCs w:val="21"/>
              </w:rPr>
              <w:t>（北京）计量检测技术有限公司。</w:t>
            </w:r>
          </w:p>
          <w:p w14:paraId="15082CF0" w14:textId="77777777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 w:val="20"/>
              </w:rPr>
              <w:t>数显百分表</w:t>
            </w:r>
            <w:r>
              <w:rPr>
                <w:rFonts w:ascii="宋体" w:hAnsi="宋体" w:hint="eastAsia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 w:val="20"/>
              </w:rPr>
              <w:t>（0-12.7）/0.01mm</w:t>
            </w:r>
            <w:r>
              <w:rPr>
                <w:rFonts w:ascii="宋体" w:hAnsi="宋体" w:hint="eastAsia"/>
                <w:szCs w:val="21"/>
              </w:rPr>
              <w:t>，器具编号为</w:t>
            </w:r>
            <w:r>
              <w:rPr>
                <w:rFonts w:ascii="宋体" w:hAnsi="宋体" w:cs="宋体" w:hint="eastAsia"/>
                <w:w w:val="80"/>
                <w:sz w:val="20"/>
              </w:rPr>
              <w:t>B201792</w:t>
            </w:r>
            <w:r>
              <w:rPr>
                <w:rFonts w:ascii="宋体" w:hAnsi="宋体" w:hint="eastAsia"/>
                <w:szCs w:val="21"/>
              </w:rPr>
              <w:t>，检定日期2022年6月07日，证书编号：922013146A005，检定单位：南通市计量检定测试所</w:t>
            </w:r>
          </w:p>
          <w:p w14:paraId="75B0A397" w14:textId="77777777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抽查：</w:t>
            </w:r>
            <w:r>
              <w:rPr>
                <w:rFonts w:ascii="宋体" w:hAnsi="宋体" w:cs="宋体" w:hint="eastAsia"/>
                <w:w w:val="80"/>
                <w:sz w:val="20"/>
              </w:rPr>
              <w:t>外径千分尺</w:t>
            </w:r>
            <w:r>
              <w:rPr>
                <w:rFonts w:ascii="宋体" w:hAnsi="宋体" w:hint="eastAsia"/>
                <w:szCs w:val="21"/>
              </w:rPr>
              <w:t>；规格型号：</w:t>
            </w:r>
            <w:r>
              <w:rPr>
                <w:rFonts w:ascii="宋体" w:hAnsi="宋体" w:cs="宋体" w:hint="eastAsia"/>
                <w:w w:val="80"/>
                <w:sz w:val="20"/>
              </w:rPr>
              <w:t>（0-25）mm</w:t>
            </w:r>
            <w:r>
              <w:rPr>
                <w:rFonts w:ascii="宋体" w:hAnsi="宋体" w:hint="eastAsia"/>
                <w:szCs w:val="21"/>
              </w:rPr>
              <w:t>，器具编号：</w:t>
            </w:r>
            <w:r>
              <w:rPr>
                <w:rFonts w:ascii="宋体" w:hAnsi="宋体" w:cs="宋体" w:hint="eastAsia"/>
                <w:w w:val="80"/>
                <w:sz w:val="20"/>
              </w:rPr>
              <w:t>E549</w:t>
            </w:r>
            <w:r>
              <w:rPr>
                <w:rFonts w:ascii="宋体" w:hAnsi="宋体" w:hint="eastAsia"/>
                <w:szCs w:val="21"/>
              </w:rPr>
              <w:t>，检定日期：2022年06月16日，证书编号：22D00891检定单位：</w:t>
            </w:r>
            <w:r>
              <w:rPr>
                <w:rFonts w:ascii="宋体" w:hAnsi="宋体" w:cs="宋体" w:hint="eastAsia"/>
                <w:w w:val="80"/>
                <w:sz w:val="20"/>
              </w:rPr>
              <w:t>海安市综合检验检测中心</w:t>
            </w:r>
            <w:r>
              <w:rPr>
                <w:rFonts w:ascii="宋体" w:hAnsi="宋体" w:hint="eastAsia"/>
                <w:szCs w:val="21"/>
              </w:rPr>
              <w:t>。现场审核中均已确认了生产现场及中心实验室计量器具溯源、计量确认合格标识相关信息与台账一致。生产现场与产品实验室有环境条件的控制设备，满足产品检测条件。</w:t>
            </w:r>
          </w:p>
          <w:p w14:paraId="1480BEBC" w14:textId="77777777" w:rsidR="00045EB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详见《测量设备溯源抽查表》。</w:t>
            </w:r>
          </w:p>
        </w:tc>
        <w:tc>
          <w:tcPr>
            <w:tcW w:w="1052" w:type="dxa"/>
            <w:vAlign w:val="center"/>
          </w:tcPr>
          <w:p w14:paraId="2A21F4E9" w14:textId="260D3D85" w:rsidR="00045EB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质管部</w:t>
            </w:r>
            <w:r w:rsidR="00444206">
              <w:rPr>
                <w:rFonts w:ascii="宋体" w:hAnsi="宋体" w:cs="宋体" w:hint="eastAsia"/>
                <w:szCs w:val="21"/>
              </w:rPr>
              <w:t>工程部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生产部模检具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</w:t>
            </w:r>
          </w:p>
          <w:p w14:paraId="64FDD6DB" w14:textId="637108F6" w:rsidR="006B3775" w:rsidRDefault="006B37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总经办环安</w:t>
            </w:r>
          </w:p>
          <w:p w14:paraId="73BD547A" w14:textId="77777777" w:rsidR="00045EB9" w:rsidRDefault="00045EB9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415EB140" w14:textId="77777777" w:rsidR="00045EB9" w:rsidRDefault="00045EB9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8C2B180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10205FC2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5064A4D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D5D47FD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E9F6A7C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4C4EC03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19F2E8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2C96337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2EFEADC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9119E0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3E8C53D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3E37EA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97F20DD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D1CA7B5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F5ABA65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6ADA768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EFC1E25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91D315C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FFB4794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35F5B23D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DC38DDA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225A6CF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97D1908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F362CD7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C62DAEB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77546A8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9247A58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776373F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D3224FB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7C19AC3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95ADBC5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B43344A" w14:textId="77777777" w:rsidR="00045EB9" w:rsidRDefault="00045EB9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045EB9" w14:paraId="161769C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4C2D773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11D02648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</w:t>
            </w:r>
            <w:r>
              <w:rPr>
                <w:rFonts w:ascii="宋体" w:hAnsi="宋体" w:hint="eastAsia"/>
                <w:szCs w:val="21"/>
              </w:rPr>
              <w:lastRenderedPageBreak/>
              <w:t>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1186" w:type="dxa"/>
            <w:vAlign w:val="center"/>
          </w:tcPr>
          <w:p w14:paraId="795940EA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7.1.计量确认</w:t>
            </w:r>
          </w:p>
          <w:p w14:paraId="701C4A04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8" w:type="dxa"/>
          </w:tcPr>
          <w:p w14:paraId="085062C8" w14:textId="77777777" w:rsidR="00045EB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lastRenderedPageBreak/>
              <w:t>抽查：来料胶条检验的硬度</w:t>
            </w:r>
            <w:r>
              <w:rPr>
                <w:rFonts w:ascii="宋体" w:hint="eastAsia"/>
                <w:kern w:val="0"/>
                <w:sz w:val="20"/>
              </w:rPr>
              <w:t>测量要求识别，所配备的邵氏硬度计</w:t>
            </w:r>
            <w:r>
              <w:rPr>
                <w:rFonts w:ascii="宋体" w:hAnsi="宋体" w:cs="宋体" w:hint="eastAsia"/>
                <w:w w:val="80"/>
                <w:sz w:val="20"/>
              </w:rPr>
              <w:lastRenderedPageBreak/>
              <w:t>(0-100)HA，进行了有效的溯源，</w:t>
            </w:r>
            <w:r>
              <w:rPr>
                <w:rFonts w:ascii="宋体" w:hAnsi="宋体" w:hint="eastAsia"/>
                <w:szCs w:val="21"/>
              </w:rPr>
              <w:t>并进行了计量验证，计量验证满足要求，验证方法正确。</w:t>
            </w:r>
          </w:p>
          <w:p w14:paraId="0EEA58B8" w14:textId="77777777" w:rsidR="00045EB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抽查：成品检验</w:t>
            </w:r>
            <w:proofErr w:type="gramStart"/>
            <w:r>
              <w:rPr>
                <w:rFonts w:ascii="宋体" w:hAnsi="宋体" w:hint="eastAsia"/>
                <w:szCs w:val="21"/>
              </w:rPr>
              <w:t>铝框氧化</w:t>
            </w:r>
            <w:proofErr w:type="gramEnd"/>
            <w:r>
              <w:rPr>
                <w:rFonts w:ascii="宋体" w:hAnsi="宋体" w:hint="eastAsia"/>
                <w:szCs w:val="21"/>
              </w:rPr>
              <w:t>检验测量过程的测量要求识别，配备膜厚仪，(0-2000)μm，经南通市计量检定测试所检定，并进行了计量验证，经验证满足要求，方法正确。</w:t>
            </w:r>
          </w:p>
          <w:p w14:paraId="4F5A37F3" w14:textId="77777777" w:rsidR="00045EB9" w:rsidRDefault="00000000">
            <w:pPr>
              <w:widowControl/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企业编制了JSTM/MP-09-2021</w:t>
            </w:r>
          </w:p>
          <w:p w14:paraId="53214C74" w14:textId="77777777" w:rsidR="00045EB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 测量设备管理程序》，规定测量设备从申购到报废整个生命周期的管理，针对验证不合格的测量设备视不同情况进行维修、降级或报废、追溯处理。</w:t>
            </w:r>
          </w:p>
        </w:tc>
        <w:tc>
          <w:tcPr>
            <w:tcW w:w="1052" w:type="dxa"/>
            <w:vAlign w:val="center"/>
          </w:tcPr>
          <w:p w14:paraId="3F7EDC8D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438D196" w14:textId="77777777" w:rsidR="00444206" w:rsidRDefault="0044420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2AD00F6" w14:textId="77777777" w:rsidR="00444206" w:rsidRDefault="0044420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22B8685" w14:textId="77777777" w:rsidR="00444206" w:rsidRDefault="0044420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3127EC56" w14:textId="77777777" w:rsidR="00444206" w:rsidRDefault="00444206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0DFE1F9" w14:textId="377DEDE8" w:rsidR="00045EB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</w:t>
            </w:r>
            <w:r w:rsidR="00444206">
              <w:rPr>
                <w:rFonts w:ascii="宋体" w:hAnsi="宋体" w:cs="宋体" w:hint="eastAsia"/>
                <w:szCs w:val="21"/>
              </w:rPr>
              <w:t>管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 w:rsidR="00444206">
              <w:rPr>
                <w:rFonts w:ascii="宋体" w:hAnsi="宋体" w:cs="宋体" w:hint="eastAsia"/>
                <w:szCs w:val="21"/>
              </w:rPr>
              <w:t>工程部</w:t>
            </w:r>
            <w:proofErr w:type="gramStart"/>
            <w:r w:rsidR="00444206">
              <w:rPr>
                <w:rFonts w:ascii="宋体" w:hAnsi="宋体" w:cs="宋体" w:hint="eastAsia"/>
                <w:szCs w:val="21"/>
              </w:rPr>
              <w:t>生产部模检具</w:t>
            </w:r>
            <w:proofErr w:type="gramEnd"/>
            <w:r w:rsidR="00444206">
              <w:rPr>
                <w:rFonts w:ascii="宋体" w:hAnsi="宋体" w:cs="宋体" w:hint="eastAsia"/>
                <w:szCs w:val="21"/>
              </w:rPr>
              <w:t>中心</w:t>
            </w:r>
          </w:p>
          <w:p w14:paraId="27ECAB48" w14:textId="293FD26B" w:rsidR="00045EB9" w:rsidRDefault="006B3775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  <w:proofErr w:type="gramStart"/>
            <w:r>
              <w:rPr>
                <w:rFonts w:ascii="宋体" w:hAnsi="宋体" w:hint="eastAsia"/>
                <w:szCs w:val="21"/>
              </w:rPr>
              <w:t>经办环安</w:t>
            </w:r>
            <w:proofErr w:type="gramEnd"/>
          </w:p>
        </w:tc>
        <w:tc>
          <w:tcPr>
            <w:tcW w:w="1136" w:type="dxa"/>
            <w:vAlign w:val="center"/>
          </w:tcPr>
          <w:p w14:paraId="1A18544F" w14:textId="77777777" w:rsidR="00444206" w:rsidRDefault="0044420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9802486" w14:textId="77777777" w:rsidR="00444206" w:rsidRDefault="0044420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68FCEFE" w14:textId="77777777" w:rsidR="00444206" w:rsidRDefault="0044420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B25CB22" w14:textId="77777777" w:rsidR="00444206" w:rsidRDefault="0044420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CEFD2FD" w14:textId="77777777" w:rsidR="00444206" w:rsidRDefault="0044420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D73A7DF" w14:textId="23EED861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18FBFCA1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5EB9" w14:paraId="0BCC85C7" w14:textId="77777777">
        <w:trPr>
          <w:trHeight w:val="5207"/>
          <w:jc w:val="center"/>
        </w:trPr>
        <w:tc>
          <w:tcPr>
            <w:tcW w:w="594" w:type="dxa"/>
            <w:vAlign w:val="center"/>
          </w:tcPr>
          <w:p w14:paraId="1B41E777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621" w:type="dxa"/>
          </w:tcPr>
          <w:p w14:paraId="4A59707C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43D1DFC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新增关键测量过程或原有关键测量过程是否编制控制规范进行控制、有效性确认？企业是否对计量确认过程和测量过程按照计划频次进行持续监视？</w:t>
            </w:r>
          </w:p>
        </w:tc>
        <w:tc>
          <w:tcPr>
            <w:tcW w:w="1186" w:type="dxa"/>
            <w:vAlign w:val="center"/>
          </w:tcPr>
          <w:p w14:paraId="17B43DB1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7.2测量过程/8.2.4测量管理体系的监视</w:t>
            </w:r>
          </w:p>
          <w:p w14:paraId="78AF6D6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8" w:type="dxa"/>
          </w:tcPr>
          <w:p w14:paraId="7D056B99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企业未新增关键测量过程。</w:t>
            </w:r>
          </w:p>
          <w:p w14:paraId="53FDC298" w14:textId="77777777" w:rsidR="00045EB9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int="eastAsia"/>
                <w:kern w:val="0"/>
                <w:sz w:val="20"/>
              </w:rPr>
              <w:t>总成玻璃检验-钢化玻璃附件粘接强度(托架，高位刹车灯基座)拉力试验测量过程，</w:t>
            </w:r>
            <w:r>
              <w:rPr>
                <w:rFonts w:ascii="宋体" w:cs="宋体" w:hint="eastAsia"/>
                <w:kern w:val="0"/>
                <w:szCs w:val="21"/>
              </w:rPr>
              <w:t>编制了测量过程控制规范，规定了对测量人员、环境条件、测量设备和监视方法等的控制要求，监视频次为每月一次，满足测量过程管理要求。</w:t>
            </w:r>
          </w:p>
          <w:p w14:paraId="7E9DC0D9" w14:textId="77777777" w:rsidR="00045EB9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抽查重要测量过程：总成玻璃检验-钢化玻璃厚度，编制了测量过程控制规范，规定了对测量人员、环境条件、测量设备和监视方法等的控制要求，监视频次为每月一次，满足测量过程管理要求。</w:t>
            </w:r>
          </w:p>
          <w:p w14:paraId="491F1E5B" w14:textId="7D0E4577" w:rsidR="00DC0406" w:rsidRDefault="00086BC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086BC0">
              <w:rPr>
                <w:rFonts w:ascii="宋体" w:cs="宋体" w:hint="eastAsia"/>
                <w:kern w:val="0"/>
                <w:szCs w:val="21"/>
              </w:rPr>
              <w:t>检查模检具中心三坐标测量室的（检具的定位尺寸）</w:t>
            </w:r>
            <w:proofErr w:type="gramStart"/>
            <w:r w:rsidRPr="00086BC0">
              <w:rPr>
                <w:rFonts w:ascii="宋体" w:cs="宋体" w:hint="eastAsia"/>
                <w:kern w:val="0"/>
                <w:szCs w:val="21"/>
              </w:rPr>
              <w:t>高控测量</w:t>
            </w:r>
            <w:proofErr w:type="gramEnd"/>
            <w:r w:rsidRPr="00086BC0">
              <w:rPr>
                <w:rFonts w:ascii="宋体" w:cs="宋体" w:hint="eastAsia"/>
                <w:kern w:val="0"/>
                <w:szCs w:val="21"/>
              </w:rPr>
              <w:t>过程，经了解，</w:t>
            </w:r>
            <w:proofErr w:type="gramStart"/>
            <w:r w:rsidRPr="00086BC0">
              <w:rPr>
                <w:rFonts w:ascii="宋体" w:cs="宋体" w:hint="eastAsia"/>
                <w:kern w:val="0"/>
                <w:szCs w:val="21"/>
              </w:rPr>
              <w:t>此高控测量</w:t>
            </w:r>
            <w:proofErr w:type="gramEnd"/>
            <w:r w:rsidRPr="00086BC0">
              <w:rPr>
                <w:rFonts w:ascii="宋体" w:cs="宋体" w:hint="eastAsia"/>
                <w:kern w:val="0"/>
                <w:szCs w:val="21"/>
              </w:rPr>
              <w:t>过程监视工作能定期进行，但未能保留监视记录或期间核查记录，不符合8.2.4</w:t>
            </w:r>
            <w:r>
              <w:rPr>
                <w:rFonts w:ascii="宋体" w:cs="宋体" w:hint="eastAsia"/>
                <w:kern w:val="0"/>
                <w:szCs w:val="21"/>
              </w:rPr>
              <w:t>条款</w:t>
            </w:r>
            <w:r w:rsidRPr="00086BC0">
              <w:rPr>
                <w:rFonts w:ascii="宋体" w:cs="宋体" w:hint="eastAsia"/>
                <w:kern w:val="0"/>
                <w:szCs w:val="21"/>
              </w:rPr>
              <w:t>要求。</w:t>
            </w:r>
          </w:p>
        </w:tc>
        <w:tc>
          <w:tcPr>
            <w:tcW w:w="1052" w:type="dxa"/>
            <w:vAlign w:val="center"/>
          </w:tcPr>
          <w:p w14:paraId="78D573AE" w14:textId="77777777" w:rsidR="00045EB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质管部生产部工程部</w:t>
            </w:r>
          </w:p>
          <w:p w14:paraId="68926AC0" w14:textId="77777777" w:rsidR="00086BC0" w:rsidRDefault="00086B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模检具中心</w:t>
            </w:r>
          </w:p>
          <w:p w14:paraId="49DC5A6E" w14:textId="65F811ED" w:rsidR="006B3775" w:rsidRDefault="006B37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经办环安</w:t>
            </w:r>
            <w:proofErr w:type="gramEnd"/>
          </w:p>
        </w:tc>
        <w:tc>
          <w:tcPr>
            <w:tcW w:w="1136" w:type="dxa"/>
            <w:vAlign w:val="center"/>
          </w:tcPr>
          <w:p w14:paraId="258611D8" w14:textId="23AF3F0E" w:rsidR="00045EB9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是0</w:t>
            </w:r>
            <w:r>
              <w:rPr>
                <w:rFonts w:ascii="宋体" w:hAnsi="宋体"/>
                <w:szCs w:val="21"/>
              </w:rPr>
              <w:t>1</w:t>
            </w:r>
          </w:p>
          <w:p w14:paraId="236743D1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BA1732E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45EB9" w14:paraId="34756B7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034E382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</w:tcPr>
          <w:p w14:paraId="4808BF41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1186" w:type="dxa"/>
            <w:vAlign w:val="center"/>
          </w:tcPr>
          <w:p w14:paraId="129DEFF7" w14:textId="3E1006D0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</w:t>
            </w:r>
            <w:r w:rsidR="00941CBB"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测量不确定度</w:t>
            </w:r>
          </w:p>
        </w:tc>
        <w:tc>
          <w:tcPr>
            <w:tcW w:w="3308" w:type="dxa"/>
          </w:tcPr>
          <w:p w14:paraId="500B97EB" w14:textId="77777777" w:rsidR="00045EB9" w:rsidRDefault="00000000">
            <w:pPr>
              <w:spacing w:line="264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抽查了</w:t>
            </w:r>
            <w:r>
              <w:rPr>
                <w:rFonts w:ascii="宋体" w:hint="eastAsia"/>
                <w:kern w:val="0"/>
                <w:sz w:val="20"/>
              </w:rPr>
              <w:t>胶片厚度测量过程</w:t>
            </w:r>
            <w:r>
              <w:rPr>
                <w:rFonts w:hint="eastAsia"/>
                <w:szCs w:val="21"/>
              </w:rPr>
              <w:t>不确定度评定报告，不确定度评定方法正确。</w:t>
            </w:r>
          </w:p>
          <w:p w14:paraId="67CFED42" w14:textId="77777777" w:rsidR="00045EB9" w:rsidRDefault="00000000">
            <w:pPr>
              <w:spacing w:line="264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</w:t>
            </w:r>
            <w:r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1052" w:type="dxa"/>
            <w:vAlign w:val="center"/>
          </w:tcPr>
          <w:p w14:paraId="3EF13F36" w14:textId="7BAB74AE" w:rsidR="00045EB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</w:t>
            </w:r>
            <w:r w:rsidR="000E3DB3">
              <w:rPr>
                <w:rFonts w:ascii="宋体" w:hAnsi="宋体" w:cs="宋体" w:hint="eastAsia"/>
                <w:szCs w:val="21"/>
              </w:rPr>
              <w:t>管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 w:rsidR="00444206">
              <w:rPr>
                <w:rFonts w:ascii="宋体" w:hAnsi="宋体" w:hint="eastAsia"/>
                <w:szCs w:val="21"/>
              </w:rPr>
              <w:t>工程部</w:t>
            </w:r>
          </w:p>
          <w:p w14:paraId="2ECDE37B" w14:textId="4812C373" w:rsidR="000E3DB3" w:rsidRDefault="000E3D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</w:t>
            </w:r>
          </w:p>
        </w:tc>
        <w:tc>
          <w:tcPr>
            <w:tcW w:w="1136" w:type="dxa"/>
            <w:vAlign w:val="center"/>
          </w:tcPr>
          <w:p w14:paraId="2B9CABBE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5EB9" w14:paraId="4D014D12" w14:textId="77777777">
        <w:trPr>
          <w:trHeight w:val="1581"/>
          <w:jc w:val="center"/>
        </w:trPr>
        <w:tc>
          <w:tcPr>
            <w:tcW w:w="594" w:type="dxa"/>
            <w:vAlign w:val="center"/>
          </w:tcPr>
          <w:p w14:paraId="17A9A7F4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621" w:type="dxa"/>
            <w:vAlign w:val="center"/>
          </w:tcPr>
          <w:p w14:paraId="629CF3AF" w14:textId="77777777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1186" w:type="dxa"/>
            <w:vAlign w:val="center"/>
          </w:tcPr>
          <w:p w14:paraId="3A3D7BAF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308" w:type="dxa"/>
            <w:vAlign w:val="center"/>
          </w:tcPr>
          <w:p w14:paraId="63BEACC2" w14:textId="7BA84054" w:rsidR="00045EB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企业能源主要消耗品种为：</w:t>
            </w:r>
            <w:r>
              <w:rPr>
                <w:rFonts w:ascii="宋体" w:hAnsi="宋体" w:hint="eastAsia"/>
                <w:bCs/>
                <w:szCs w:val="21"/>
              </w:rPr>
              <w:t>主要能源种类有电力、水、天然气、蒸汽，2</w:t>
            </w:r>
            <w:r>
              <w:rPr>
                <w:rFonts w:ascii="宋体" w:hAnsi="宋体"/>
                <w:bCs/>
                <w:szCs w:val="21"/>
              </w:rPr>
              <w:t>021</w:t>
            </w:r>
            <w:r>
              <w:rPr>
                <w:rFonts w:ascii="宋体" w:hAnsi="宋体" w:hint="eastAsia"/>
                <w:bCs/>
                <w:szCs w:val="21"/>
              </w:rPr>
              <w:t>年共消耗1.25万吨标准煤。</w:t>
            </w:r>
            <w:r>
              <w:rPr>
                <w:rFonts w:ascii="宋体" w:hAnsi="宋体" w:hint="eastAsia"/>
                <w:szCs w:val="21"/>
              </w:rPr>
              <w:t>属于重点用能单位。</w:t>
            </w:r>
          </w:p>
        </w:tc>
        <w:tc>
          <w:tcPr>
            <w:tcW w:w="1052" w:type="dxa"/>
            <w:vAlign w:val="center"/>
          </w:tcPr>
          <w:p w14:paraId="24F6738F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</w:tc>
        <w:tc>
          <w:tcPr>
            <w:tcW w:w="1136" w:type="dxa"/>
            <w:vAlign w:val="center"/>
          </w:tcPr>
          <w:p w14:paraId="1DBBE9B3" w14:textId="60A179E4" w:rsidR="00045EB9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5EB9" w14:paraId="6A8A054B" w14:textId="77777777">
        <w:trPr>
          <w:trHeight w:val="1581"/>
          <w:jc w:val="center"/>
        </w:trPr>
        <w:tc>
          <w:tcPr>
            <w:tcW w:w="594" w:type="dxa"/>
            <w:vAlign w:val="center"/>
          </w:tcPr>
          <w:p w14:paraId="45F68B99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</w:tcPr>
          <w:p w14:paraId="1E56412E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是否编制能源计量</w:t>
            </w:r>
            <w:proofErr w:type="gramStart"/>
            <w:r>
              <w:rPr>
                <w:rFonts w:ascii="宋体" w:hAnsi="宋体" w:hint="eastAsia"/>
                <w:szCs w:val="21"/>
              </w:rPr>
              <w:t>器具台</w:t>
            </w:r>
            <w:proofErr w:type="gramEnd"/>
            <w:r>
              <w:rPr>
                <w:rFonts w:ascii="宋体" w:hAnsi="宋体" w:hint="eastAsia"/>
                <w:szCs w:val="21"/>
              </w:rPr>
              <w:t>账，是否按GB17167－2006要求配置能源计量设备？配备率是否符合要求。</w:t>
            </w:r>
          </w:p>
        </w:tc>
        <w:tc>
          <w:tcPr>
            <w:tcW w:w="1186" w:type="dxa"/>
          </w:tcPr>
          <w:p w14:paraId="6E0F37F5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</w:t>
            </w:r>
            <w:r>
              <w:rPr>
                <w:rFonts w:ascii="宋体" w:hAnsi="宋体"/>
                <w:szCs w:val="21"/>
              </w:rPr>
              <w:t>能源计量器具配备要求</w:t>
            </w:r>
          </w:p>
        </w:tc>
        <w:tc>
          <w:tcPr>
            <w:tcW w:w="3308" w:type="dxa"/>
          </w:tcPr>
          <w:p w14:paraId="58E29F53" w14:textId="77777777" w:rsidR="00045EB9" w:rsidRDefault="00000000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企业编制了《能源计量器具清单》，</w:t>
            </w:r>
            <w:r>
              <w:rPr>
                <w:rFonts w:ascii="宋体" w:hAnsi="宋体" w:hint="eastAsia"/>
                <w:bCs/>
                <w:szCs w:val="21"/>
              </w:rPr>
              <w:t>进出用能单位能源计量器具应配备4只，实际配备4只，配备率100%；次级用能单位能源计量器具应配备53只，实际配备53台，配备率100%；主要用能设备计量器具应配备46只，实际配备46只；现场查看用能单位（一级）电表编号1537606892，型号DT2341,</w:t>
            </w:r>
            <w:r>
              <w:rPr>
                <w:rFonts w:ascii="宋体" w:hAnsi="宋体"/>
                <w:bCs/>
                <w:szCs w:val="21"/>
              </w:rPr>
              <w:t>0.2S</w:t>
            </w:r>
            <w:r>
              <w:rPr>
                <w:rFonts w:ascii="宋体" w:hAnsi="宋体" w:hint="eastAsia"/>
                <w:bCs/>
                <w:szCs w:val="21"/>
              </w:rPr>
              <w:t>级，检定日期为2021年08月05日，有效期为2024年08月04日；主要用能设备的三相电能表编号为3418390，型号/规格DTSF54,准确度等级为1级，检定日期为2021年08月20日，有效期为2024年08月19日；主要用能单位的水表，编号为2057，型号/规格LXLC-100,准确度等级为0.2级，检定日期为2021年08月16日，有效期为2023年08月15日；蒸汽（用能单位一级）涡街流量传感器，编号为F1612021，型号/规格LUGB-21 DN125,准确度等级1.5级，检定日期为2021年07月12日，有效期为2023年07月11日，能源计量器具的配备率和准确度等级均满足GB 17167-2006的要求，能源计量器具的溯源管理满足要求。</w:t>
            </w:r>
          </w:p>
        </w:tc>
        <w:tc>
          <w:tcPr>
            <w:tcW w:w="1052" w:type="dxa"/>
          </w:tcPr>
          <w:p w14:paraId="09070D98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6EA13CE8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3AAA956E" w14:textId="3EB1C548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4EA30B9" w14:textId="675C13AE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526BD852" w14:textId="0E56A107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2C6C37DA" w14:textId="4EA76369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069D9C59" w14:textId="6783B6B4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3051652" w14:textId="35361617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76FA4313" w14:textId="79EC1E1E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724C6C97" w14:textId="78EEDB42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7E5E5D4C" w14:textId="052E233A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560A09DD" w14:textId="5A293A0D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7AA4EB99" w14:textId="77777777" w:rsidR="000E3DB3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3D336E42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</w:tc>
        <w:tc>
          <w:tcPr>
            <w:tcW w:w="1136" w:type="dxa"/>
            <w:vAlign w:val="center"/>
          </w:tcPr>
          <w:p w14:paraId="7919B6E2" w14:textId="3FF2041D" w:rsidR="00045EB9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5EB9" w14:paraId="39B2F01E" w14:textId="77777777" w:rsidTr="000C5C4B">
        <w:trPr>
          <w:trHeight w:val="356"/>
          <w:jc w:val="center"/>
        </w:trPr>
        <w:tc>
          <w:tcPr>
            <w:tcW w:w="594" w:type="dxa"/>
            <w:vAlign w:val="center"/>
          </w:tcPr>
          <w:p w14:paraId="4BF9FE90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</w:tcPr>
          <w:p w14:paraId="50A7BEDE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用能单位的能源计量器具准确度等级是否满足GB17167标准4.3.8表4要求</w:t>
            </w:r>
          </w:p>
        </w:tc>
        <w:tc>
          <w:tcPr>
            <w:tcW w:w="1186" w:type="dxa"/>
          </w:tcPr>
          <w:p w14:paraId="4E521B58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4.3.8</w:t>
            </w:r>
            <w:r>
              <w:rPr>
                <w:rFonts w:ascii="宋体" w:hAnsi="宋体"/>
                <w:szCs w:val="21"/>
              </w:rPr>
              <w:t>用能单位的能源计量器具准确度等级要求</w:t>
            </w:r>
          </w:p>
          <w:p w14:paraId="3EEFF0DC" w14:textId="77777777" w:rsidR="00045EB9" w:rsidRDefault="00045EB9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08" w:type="dxa"/>
          </w:tcPr>
          <w:p w14:paraId="15F8055C" w14:textId="77777777" w:rsidR="00045EB9" w:rsidRDefault="00000000">
            <w:pPr>
              <w:spacing w:line="264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查进出用能单位配备的测量设备</w:t>
            </w:r>
            <w:r>
              <w:rPr>
                <w:rFonts w:ascii="宋体" w:hAnsi="宋体" w:hint="eastAsia"/>
                <w:bCs/>
                <w:szCs w:val="21"/>
              </w:rPr>
              <w:t>三相电能表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ascii="宋体" w:hAnsi="宋体" w:hint="eastAsia"/>
                <w:bCs/>
                <w:szCs w:val="21"/>
              </w:rPr>
              <w:t>涡街流量传感器</w:t>
            </w:r>
            <w:r>
              <w:rPr>
                <w:rFonts w:hint="eastAsia"/>
                <w:szCs w:val="21"/>
              </w:rPr>
              <w:t>等，准确度等级均满足标准要求。按配备率</w:t>
            </w:r>
            <w:r>
              <w:rPr>
                <w:rFonts w:hint="eastAsia"/>
                <w:szCs w:val="21"/>
              </w:rPr>
              <w:t>60%</w:t>
            </w:r>
            <w:r>
              <w:rPr>
                <w:rFonts w:hint="eastAsia"/>
                <w:szCs w:val="21"/>
              </w:rPr>
              <w:t>查验。进出次级用能单位配备的</w:t>
            </w:r>
            <w:r>
              <w:rPr>
                <w:rFonts w:ascii="宋体" w:hAnsi="宋体" w:hint="eastAsia"/>
                <w:bCs/>
                <w:szCs w:val="21"/>
              </w:rPr>
              <w:t>水表、涡街流量传感器</w:t>
            </w:r>
            <w:r>
              <w:rPr>
                <w:rFonts w:hint="eastAsia"/>
                <w:szCs w:val="21"/>
              </w:rPr>
              <w:t>等，准确度等级满足标准要求。按配备率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查验。</w:t>
            </w:r>
          </w:p>
          <w:p w14:paraId="66F2614D" w14:textId="77777777" w:rsidR="00045EB9" w:rsidRDefault="00000000">
            <w:pPr>
              <w:spacing w:line="264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进出重点耗能设备配备的测量设备</w:t>
            </w:r>
            <w:r>
              <w:rPr>
                <w:rFonts w:ascii="宋体" w:hAnsi="宋体" w:hint="eastAsia"/>
                <w:bCs/>
                <w:szCs w:val="21"/>
              </w:rPr>
              <w:t>三相电能表</w:t>
            </w:r>
            <w:r>
              <w:rPr>
                <w:rFonts w:hint="eastAsia"/>
                <w:szCs w:val="21"/>
              </w:rPr>
              <w:t>和水表等，准确度等级满足标准要求。按配备率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lastRenderedPageBreak/>
              <w:t>验。</w:t>
            </w:r>
          </w:p>
        </w:tc>
        <w:tc>
          <w:tcPr>
            <w:tcW w:w="1052" w:type="dxa"/>
          </w:tcPr>
          <w:p w14:paraId="7B8BC0B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3B6DA624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788B959B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1DF7560B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34ACABD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5F49AB73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</w:tc>
        <w:tc>
          <w:tcPr>
            <w:tcW w:w="1136" w:type="dxa"/>
            <w:vAlign w:val="center"/>
          </w:tcPr>
          <w:p w14:paraId="28435224" w14:textId="6DE0DF68" w:rsidR="00045EB9" w:rsidRDefault="000E3DB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 w:rsidRPr="00711454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5EB9" w14:paraId="7F06D034" w14:textId="77777777">
        <w:trPr>
          <w:trHeight w:val="1581"/>
          <w:jc w:val="center"/>
        </w:trPr>
        <w:tc>
          <w:tcPr>
            <w:tcW w:w="594" w:type="dxa"/>
            <w:vAlign w:val="center"/>
          </w:tcPr>
          <w:p w14:paraId="20B27BDA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</w:tcPr>
          <w:p w14:paraId="7A462293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企业配备能源计量器具是否经过检定/校准？</w:t>
            </w:r>
          </w:p>
        </w:tc>
        <w:tc>
          <w:tcPr>
            <w:tcW w:w="1186" w:type="dxa"/>
          </w:tcPr>
          <w:p w14:paraId="6FA94D12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用能单位的能源计量器具的检定/校准</w:t>
            </w:r>
          </w:p>
        </w:tc>
        <w:tc>
          <w:tcPr>
            <w:tcW w:w="3308" w:type="dxa"/>
          </w:tcPr>
          <w:p w14:paraId="4CFEAC7D" w14:textId="77777777" w:rsidR="00045EB9" w:rsidRDefault="00000000">
            <w:pPr>
              <w:spacing w:line="264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查验配备的</w:t>
            </w:r>
            <w:r>
              <w:rPr>
                <w:rFonts w:ascii="宋体" w:hAnsi="宋体" w:hint="eastAsia"/>
                <w:bCs/>
                <w:szCs w:val="21"/>
              </w:rPr>
              <w:t>三相电能表、涡街流量传感器</w:t>
            </w:r>
            <w:r>
              <w:rPr>
                <w:rFonts w:hint="eastAsia"/>
                <w:szCs w:val="21"/>
              </w:rPr>
              <w:t>均经过有效溯源，并取得溯源证书。</w:t>
            </w:r>
          </w:p>
        </w:tc>
        <w:tc>
          <w:tcPr>
            <w:tcW w:w="1052" w:type="dxa"/>
          </w:tcPr>
          <w:p w14:paraId="612C287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619ADD4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22E923B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</w:tc>
        <w:tc>
          <w:tcPr>
            <w:tcW w:w="1136" w:type="dxa"/>
            <w:vAlign w:val="center"/>
          </w:tcPr>
          <w:p w14:paraId="5FACB0C8" w14:textId="57563DA4" w:rsidR="00045EB9" w:rsidRPr="00711454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711454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5EB9" w14:paraId="438123D9" w14:textId="77777777">
        <w:trPr>
          <w:trHeight w:val="719"/>
          <w:jc w:val="center"/>
        </w:trPr>
        <w:tc>
          <w:tcPr>
            <w:tcW w:w="594" w:type="dxa"/>
            <w:vAlign w:val="center"/>
          </w:tcPr>
          <w:p w14:paraId="436E5C24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</w:tcPr>
          <w:p w14:paraId="7BD1B7A7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企业是否对能源计量数据自动采集、平衡、分析、考核？</w:t>
            </w:r>
          </w:p>
        </w:tc>
        <w:tc>
          <w:tcPr>
            <w:tcW w:w="1186" w:type="dxa"/>
          </w:tcPr>
          <w:p w14:paraId="377F750F" w14:textId="77777777" w:rsidR="00045EB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5.4能源计量数据</w:t>
            </w:r>
          </w:p>
        </w:tc>
        <w:tc>
          <w:tcPr>
            <w:tcW w:w="3308" w:type="dxa"/>
          </w:tcPr>
          <w:p w14:paraId="2FBA8FCD" w14:textId="590E72E8" w:rsidR="00045EB9" w:rsidRDefault="00000000">
            <w:pPr>
              <w:spacing w:line="264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公司工程部是负责能源计量归口管理部门，负责能源统计工作，公司配置专人管理能源计量器具，编制了能源计量网络图，建立了能源管理制度，能源管理机构健全。企业能源数据每周由</w:t>
            </w:r>
            <w:r w:rsidR="000E3DB3">
              <w:rPr>
                <w:rFonts w:ascii="宋体" w:hAnsi="宋体" w:hint="eastAsia"/>
                <w:bCs/>
                <w:szCs w:val="21"/>
              </w:rPr>
              <w:t>工程</w:t>
            </w:r>
            <w:r>
              <w:rPr>
                <w:rFonts w:ascii="宋体" w:hAnsi="宋体" w:hint="eastAsia"/>
                <w:bCs/>
                <w:szCs w:val="21"/>
              </w:rPr>
              <w:t>部负责收集各使用单位上报数据，每月进行平衡分析，对重要的能源数据能定期进行监视核查，能源管理满足要求</w:t>
            </w:r>
            <w:r w:rsidR="000E3DB3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052" w:type="dxa"/>
          </w:tcPr>
          <w:p w14:paraId="232B6CAA" w14:textId="77777777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3F46A48" w14:textId="7EACF245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BD73DBF" w14:textId="1B68ABD2" w:rsidR="000E3DB3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9944C31" w14:textId="693BB06A" w:rsidR="000E3DB3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1EBD0B0" w14:textId="77777777" w:rsidR="000E3DB3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29E32A8" w14:textId="77777777" w:rsidR="00045EB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工程部</w:t>
            </w:r>
          </w:p>
          <w:p w14:paraId="6A0A4373" w14:textId="08068F1D" w:rsidR="00045EB9" w:rsidRDefault="00045EB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6CA8C9D" w14:textId="2C1DA318" w:rsidR="00045EB9" w:rsidRPr="00711454" w:rsidRDefault="000E3DB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711454"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4C491A3E" w14:textId="77777777" w:rsidR="00045EB9" w:rsidRDefault="00045EB9">
      <w:pPr>
        <w:rPr>
          <w:rFonts w:ascii="宋体" w:hAnsi="宋体"/>
          <w:szCs w:val="21"/>
        </w:rPr>
      </w:pPr>
    </w:p>
    <w:sectPr w:rsidR="00045EB9">
      <w:headerReference w:type="default" r:id="rId9"/>
      <w:footerReference w:type="default" r:id="rId10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537A" w14:textId="77777777" w:rsidR="0017606D" w:rsidRDefault="0017606D">
      <w:r>
        <w:separator/>
      </w:r>
    </w:p>
  </w:endnote>
  <w:endnote w:type="continuationSeparator" w:id="0">
    <w:p w14:paraId="460F372B" w14:textId="77777777" w:rsidR="0017606D" w:rsidRDefault="0017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FD5F" w14:textId="77777777" w:rsidR="00045EB9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4333E401" w14:textId="77777777" w:rsidR="00045EB9" w:rsidRDefault="00045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CC52" w14:textId="77777777" w:rsidR="0017606D" w:rsidRDefault="0017606D">
      <w:r>
        <w:separator/>
      </w:r>
    </w:p>
  </w:footnote>
  <w:footnote w:type="continuationSeparator" w:id="0">
    <w:p w14:paraId="5CF14714" w14:textId="77777777" w:rsidR="0017606D" w:rsidRDefault="0017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B060" w14:textId="77777777" w:rsidR="00045EB9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0F2E59" wp14:editId="7E71EB7D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564C4238" w14:textId="77777777" w:rsidR="00045EB9" w:rsidRDefault="00000000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640E79" wp14:editId="608C1FBB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5ADA431" w14:textId="77777777" w:rsidR="00045EB9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40E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35ADA431" w14:textId="77777777" w:rsidR="00045EB9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6953509" w14:textId="77777777" w:rsidR="00045EB9" w:rsidRDefault="0000000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AA38CC" wp14:editId="6F51F194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BD1C91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1205874905">
    <w:abstractNumId w:val="1"/>
  </w:num>
  <w:num w:numId="2" w16cid:durableId="1153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6669BF"/>
    <w:rsid w:val="00045EB9"/>
    <w:rsid w:val="00086BC0"/>
    <w:rsid w:val="000C5C4B"/>
    <w:rsid w:val="000E3DB3"/>
    <w:rsid w:val="00116134"/>
    <w:rsid w:val="0017606D"/>
    <w:rsid w:val="001F445D"/>
    <w:rsid w:val="00213C70"/>
    <w:rsid w:val="00444206"/>
    <w:rsid w:val="004544D5"/>
    <w:rsid w:val="00464F05"/>
    <w:rsid w:val="00565E08"/>
    <w:rsid w:val="005E347B"/>
    <w:rsid w:val="00613ECA"/>
    <w:rsid w:val="006669BF"/>
    <w:rsid w:val="006B3775"/>
    <w:rsid w:val="00711454"/>
    <w:rsid w:val="00844184"/>
    <w:rsid w:val="00941CBB"/>
    <w:rsid w:val="00A07352"/>
    <w:rsid w:val="00A90593"/>
    <w:rsid w:val="00B94B41"/>
    <w:rsid w:val="00D3630A"/>
    <w:rsid w:val="00DC0406"/>
    <w:rsid w:val="05BD1938"/>
    <w:rsid w:val="071A7AD5"/>
    <w:rsid w:val="08CE3329"/>
    <w:rsid w:val="0B4B369A"/>
    <w:rsid w:val="0C5B729E"/>
    <w:rsid w:val="0DD54AE8"/>
    <w:rsid w:val="0EC50E7D"/>
    <w:rsid w:val="11DE1704"/>
    <w:rsid w:val="120E4A8E"/>
    <w:rsid w:val="125D6381"/>
    <w:rsid w:val="13DA4967"/>
    <w:rsid w:val="14800DC8"/>
    <w:rsid w:val="19E25C5F"/>
    <w:rsid w:val="1DE579A5"/>
    <w:rsid w:val="1ECF1B50"/>
    <w:rsid w:val="21C24483"/>
    <w:rsid w:val="220326EB"/>
    <w:rsid w:val="277B17FF"/>
    <w:rsid w:val="281A23D4"/>
    <w:rsid w:val="2FF36517"/>
    <w:rsid w:val="31B428A7"/>
    <w:rsid w:val="36DA57DC"/>
    <w:rsid w:val="375F1B1D"/>
    <w:rsid w:val="3BC82016"/>
    <w:rsid w:val="3C827314"/>
    <w:rsid w:val="3F860CD1"/>
    <w:rsid w:val="40CB3599"/>
    <w:rsid w:val="432F1D33"/>
    <w:rsid w:val="458F21BD"/>
    <w:rsid w:val="504B22A2"/>
    <w:rsid w:val="547471D3"/>
    <w:rsid w:val="55205E20"/>
    <w:rsid w:val="566023A4"/>
    <w:rsid w:val="57BB1DDB"/>
    <w:rsid w:val="58AD2ADA"/>
    <w:rsid w:val="59F60C5B"/>
    <w:rsid w:val="5A710D99"/>
    <w:rsid w:val="5B793571"/>
    <w:rsid w:val="5D92523B"/>
    <w:rsid w:val="5E066A75"/>
    <w:rsid w:val="5E253083"/>
    <w:rsid w:val="61D86E23"/>
    <w:rsid w:val="62B71ECB"/>
    <w:rsid w:val="647B134C"/>
    <w:rsid w:val="67957AB5"/>
    <w:rsid w:val="68B844D3"/>
    <w:rsid w:val="69B8100F"/>
    <w:rsid w:val="6E3A1CC7"/>
    <w:rsid w:val="6E560D6E"/>
    <w:rsid w:val="6F7D2254"/>
    <w:rsid w:val="70255841"/>
    <w:rsid w:val="72DD00D4"/>
    <w:rsid w:val="771E49B8"/>
    <w:rsid w:val="77F03223"/>
    <w:rsid w:val="78783F00"/>
    <w:rsid w:val="78CF072B"/>
    <w:rsid w:val="79CD5220"/>
    <w:rsid w:val="7AF93FBC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B04B33"/>
  <w15:docId w15:val="{24BEF600-43F8-4BFC-8C5C-7FE789C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12</cp:revision>
  <cp:lastPrinted>2010-12-27T06:36:00Z</cp:lastPrinted>
  <dcterms:created xsi:type="dcterms:W3CDTF">2017-06-30T11:47:00Z</dcterms:created>
  <dcterms:modified xsi:type="dcterms:W3CDTF">2022-08-22T23:39:00Z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5EE1CE1424B947BB8EA9F5904CAACBC2</vt:lpwstr>
  </property>
</Properties>
</file>