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0856-2022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522"/>
        <w:gridCol w:w="1310"/>
        <w:gridCol w:w="1820"/>
        <w:gridCol w:w="120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/>
                <w:sz w:val="24"/>
                <w:szCs w:val="24"/>
              </w:rPr>
              <w:t>重庆川仪自动化股份有限公司执行器分公司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测量设备名称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测量设备</w:t>
            </w:r>
          </w:p>
          <w:p>
            <w:pPr>
              <w:ind w:firstLine="210" w:firstLineChars="10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计量特性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测量标准装置名称及技术参数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检定/校准机构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检定/校准日期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布洛维硬度计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0066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HBRV-187.5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=0.26HR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31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洛氏硬度计检定装置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重庆市机械工业理化计量中心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2021.10.17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电子吊秤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114306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0CS-XZ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M1等级大砝码标准器组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重庆市机械工业理化计量中心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2021.10.12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耐压测试仪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9653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HF2671B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5级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耐电压测试仪检定装置0.5级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中国四联仪器仪表集团有限公司计量测试中心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2022.6.29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涂层测厚仪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106620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QuaNix 7500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B级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端度测量仪标准装置</w:t>
            </w: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3等量块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重庆市计量质量检测研究院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2022.6.17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质量管理部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三坐标测量机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74131806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LGOBAL SILVER CLASSIC SR</w:t>
            </w: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07.10.07   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=(0.5+1.5)μm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量块3等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标准球：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=0.6μm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重庆市机械工业理化计量中心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2022.3.15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Align w:val="center"/>
          </w:tcPr>
          <w:p>
            <w:pPr>
              <w:jc w:val="both"/>
              <w:rPr>
                <w:color w:val="0000FF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（未）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建最高计量标准项，测量设备由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负责溯源。公司测量设备全部委托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重庆市机械工业理化计量中心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中国四联仪器仪表集团有限公司计量测试中心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重庆市计量质量检测研究院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000000" w:themeColor="text1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质量管理部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4545330</wp:posOffset>
                  </wp:positionH>
                  <wp:positionV relativeFrom="paragraph">
                    <wp:posOffset>186690</wp:posOffset>
                  </wp:positionV>
                  <wp:extent cx="653415" cy="356870"/>
                  <wp:effectExtent l="0" t="0" r="6985" b="11430"/>
                  <wp:wrapNone/>
                  <wp:docPr id="3" name="图片 3" descr="c4dd485b175f808c26c42b5183260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4dd485b175f808c26c42b5183260d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员签字：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drawing>
                <wp:inline distT="0" distB="0" distL="114300" distR="114300">
                  <wp:extent cx="756920" cy="295910"/>
                  <wp:effectExtent l="0" t="0" r="0" b="9525"/>
                  <wp:docPr id="1" name="图片 1" descr="微信图片_20210129163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1291632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2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7BF4C25"/>
    <w:rsid w:val="10EA6DAB"/>
    <w:rsid w:val="2E513CD4"/>
    <w:rsid w:val="343F0C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564</Words>
  <Characters>728</Characters>
  <Lines>3</Lines>
  <Paragraphs>1</Paragraphs>
  <TotalTime>0</TotalTime>
  <ScaleCrop>false</ScaleCrop>
  <LinksUpToDate>false</LinksUpToDate>
  <CharactersWithSpaces>770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兴武老孙</cp:lastModifiedBy>
  <dcterms:modified xsi:type="dcterms:W3CDTF">2022-08-12T01:22:49Z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1C8125E5A3CD42A8A425CBA67C685607</vt:lpwstr>
  </property>
</Properties>
</file>