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0301-2020-QE-2022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8"/>
                <w:szCs w:val="28"/>
              </w:rPr>
              <w:t>江西省泰恒工艺品有限公司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8"/>
                <w:szCs w:val="28"/>
              </w:rPr>
              <w:t>褚敏杰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Q:ISC-Q-2020-0945,E:ISC-E-2020-0638,O: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4"/>
                <w:szCs w:val="24"/>
              </w:rPr>
              <w:t>91360982095885680A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■带标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Q:40,E:40,O:40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江西省泰恒工艺品有限公司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Q：骨灰盒存放架的设计、生产及销售；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E：骨灰盒存放架的设计、生产及销售及相关环境管理体系活动；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O：骨灰盒存放架的设计、生产和销售及相关职业健康安全管理体系活动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江西省樟树市共和东路153号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江西省樟树市张家山工业园十号路东侧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Jiangxi Taiheng Crafts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Design, production and sales of the urn storage rack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Design, production and sales of urn storage racks and related environmental management system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No.153, Gonghe East Road, Zhangshu City, Jiangxi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Design, production and sales of urn storage racks and related occupational health and safety management system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East side of No.10 Road, Zhangjiashan Industrial Park, Zhangshu City, Jiangxi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21" w:name="_GoBack"/>
            <w:r>
              <w:rPr>
                <w:rFonts w:hint="eastAsia" w:eastAsia="宋体"/>
                <w:b/>
                <w:color w:val="000000" w:themeColor="text1"/>
                <w:sz w:val="18"/>
                <w:szCs w:val="18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-675005</wp:posOffset>
                  </wp:positionH>
                  <wp:positionV relativeFrom="paragraph">
                    <wp:posOffset>-906780</wp:posOffset>
                  </wp:positionV>
                  <wp:extent cx="7245985" cy="10852785"/>
                  <wp:effectExtent l="0" t="0" r="12065" b="5715"/>
                  <wp:wrapNone/>
                  <wp:docPr id="2" name="图片 2" descr="扫描全能王 2022-08-14 14.59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扫描全能王 2022-08-14 14.59_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985" cy="1085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1"/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111760</wp:posOffset>
                  </wp:positionV>
                  <wp:extent cx="856615" cy="516255"/>
                  <wp:effectExtent l="0" t="0" r="635" b="17145"/>
                  <wp:wrapNone/>
                  <wp:docPr id="1" name="图片 1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277A38C4"/>
    <w:rsid w:val="30E7296B"/>
    <w:rsid w:val="547C1E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597</Words>
  <Characters>1272</Characters>
  <Lines>18</Lines>
  <Paragraphs>5</Paragraphs>
  <TotalTime>4</TotalTime>
  <ScaleCrop>false</ScaleCrop>
  <LinksUpToDate>false</LinksUpToDate>
  <CharactersWithSpaces>1469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lenovo1018</cp:lastModifiedBy>
  <cp:lastPrinted>2019-05-13T03:13:00Z</cp:lastPrinted>
  <dcterms:modified xsi:type="dcterms:W3CDTF">2022-08-14T07:16:42Z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2052-11.1.0.12302</vt:lpwstr>
  </property>
</Properties>
</file>