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0949-2022-Q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黄骅市和强金属制品有限公司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黄骅市和强金属制品有限公司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河北省沧州市黄骅市齐家务乡大麻沽村</w:t>
            </w:r>
            <w:bookmarkEnd w:id="6"/>
          </w:p>
        </w:tc>
        <w:tc>
          <w:tcPr>
            <w:tcW w:w="1242" w:type="dxa"/>
            <w:vMerge w:val="restart"/>
            <w:vAlign w:val="center"/>
          </w:tcPr>
          <w:p>
            <w:r>
              <w:rPr>
                <w:rFonts w:hint="eastAsia"/>
              </w:rPr>
              <w:t>邮编</w:t>
            </w:r>
          </w:p>
        </w:tc>
        <w:tc>
          <w:tcPr>
            <w:tcW w:w="1771" w:type="dxa"/>
          </w:tcPr>
          <w:p>
            <w:bookmarkStart w:id="7" w:name="注册邮编"/>
            <w:r>
              <w:t>061105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河北省沧州市黄骅市齐家务乡大麻沽村</w:t>
            </w:r>
            <w:bookmarkEnd w:id="8"/>
          </w:p>
        </w:tc>
        <w:tc>
          <w:tcPr>
            <w:tcW w:w="1242" w:type="dxa"/>
            <w:vMerge w:val="continue"/>
            <w:vAlign w:val="center"/>
          </w:tcPr>
          <w:p/>
        </w:tc>
        <w:tc>
          <w:tcPr>
            <w:tcW w:w="1771" w:type="dxa"/>
          </w:tcPr>
          <w:p>
            <w:bookmarkStart w:id="9" w:name="办公邮编"/>
            <w:r>
              <w:t>061105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冯裕和</w:t>
            </w:r>
            <w:bookmarkEnd w:id="10"/>
          </w:p>
        </w:tc>
        <w:tc>
          <w:tcPr>
            <w:tcW w:w="1313" w:type="dxa"/>
            <w:vAlign w:val="center"/>
          </w:tcPr>
          <w:p>
            <w:r>
              <w:rPr>
                <w:rFonts w:hint="eastAsia"/>
              </w:rPr>
              <w:t>电话.</w:t>
            </w:r>
          </w:p>
        </w:tc>
        <w:tc>
          <w:tcPr>
            <w:tcW w:w="2180" w:type="dxa"/>
            <w:vAlign w:val="center"/>
          </w:tcPr>
          <w:p>
            <w:bookmarkStart w:id="11" w:name="联系人电话"/>
            <w:r>
              <w:t>0317-5961656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9" w:type="dxa"/>
            <w:vAlign w:val="center"/>
          </w:tcPr>
          <w:p>
            <w:r>
              <w:rPr>
                <w:rFonts w:hint="eastAsia"/>
              </w:rPr>
              <w:t>法人代表</w:t>
            </w:r>
          </w:p>
        </w:tc>
        <w:tc>
          <w:tcPr>
            <w:tcW w:w="1552" w:type="dxa"/>
          </w:tcPr>
          <w:p>
            <w:bookmarkStart w:id="13" w:name="法人"/>
            <w:r>
              <w:t>冯裕和</w:t>
            </w:r>
            <w:bookmarkEnd w:id="13"/>
          </w:p>
        </w:tc>
        <w:tc>
          <w:tcPr>
            <w:tcW w:w="1313" w:type="dxa"/>
            <w:vAlign w:val="center"/>
          </w:tcPr>
          <w:p>
            <w:r>
              <w:rPr>
                <w:rFonts w:hint="eastAsia"/>
              </w:rPr>
              <w:t>管理者代表</w:t>
            </w:r>
          </w:p>
        </w:tc>
        <w:tc>
          <w:tcPr>
            <w:tcW w:w="2180" w:type="dxa"/>
          </w:tcPr>
          <w:p>
            <w:bookmarkStart w:id="14" w:name="管理者代表"/>
            <w:r>
              <w:t>冯裕和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40" w:lineRule="exact"/>
              <w:ind w:firstLine="240" w:firstLineChars="1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下料--裁剪（外协）--折弯---焊接---打磨---喷涂----组装---成品</w:t>
            </w:r>
          </w:p>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2022年08月03日 上午至2022年08月04日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金属制品（金属柜）的生产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59"/>
        <w:gridCol w:w="610"/>
        <w:gridCol w:w="1820"/>
        <w:gridCol w:w="21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59"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1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820"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12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黄骅市和强金属制品有限公司</w:t>
            </w:r>
          </w:p>
        </w:tc>
        <w:tc>
          <w:tcPr>
            <w:tcW w:w="1759" w:type="dxa"/>
          </w:tcPr>
          <w:p>
            <w:pPr>
              <w:spacing w:before="40" w:after="40"/>
              <w:rPr>
                <w:rFonts w:eastAsia="黑体"/>
                <w:szCs w:val="21"/>
                <w:lang w:val="de-DE" w:eastAsia="ja-JP"/>
              </w:rPr>
            </w:pPr>
            <w:r>
              <w:rPr>
                <w:sz w:val="21"/>
                <w:szCs w:val="21"/>
              </w:rPr>
              <w:t>河北省沧州市黄骅市齐家务乡大麻沽村</w:t>
            </w:r>
          </w:p>
        </w:tc>
        <w:tc>
          <w:tcPr>
            <w:tcW w:w="61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820" w:type="dxa"/>
            <w:vAlign w:val="center"/>
          </w:tcPr>
          <w:p>
            <w:pPr>
              <w:pStyle w:val="20"/>
              <w:rPr>
                <w:rFonts w:eastAsia="黑体" w:cs="Arial"/>
                <w:sz w:val="21"/>
                <w:szCs w:val="21"/>
                <w:lang w:val="en-US" w:eastAsia="ja-JP"/>
              </w:rPr>
            </w:pPr>
            <w:r>
              <w:t>金属制品（金属柜）的生产</w:t>
            </w:r>
          </w:p>
        </w:tc>
        <w:tc>
          <w:tcPr>
            <w:tcW w:w="2121" w:type="dxa"/>
            <w:vAlign w:val="center"/>
          </w:tcPr>
          <w:p>
            <w:pPr>
              <w:spacing w:before="40" w:after="40"/>
              <w:rPr>
                <w:rFonts w:eastAsia="黑体"/>
                <w:szCs w:val="21"/>
                <w:lang w:eastAsia="ja-JP"/>
              </w:rPr>
            </w:pPr>
            <w:r>
              <w:rPr>
                <w:rFonts w:hint="eastAsia" w:ascii="宋体" w:hAnsi="宋体"/>
                <w:b/>
                <w:sz w:val="21"/>
                <w:szCs w:val="21"/>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河北省沧州市黄骅市齐家务乡大麻沽村</w:t>
            </w:r>
          </w:p>
        </w:tc>
        <w:tc>
          <w:tcPr>
            <w:tcW w:w="1759" w:type="dxa"/>
            <w:vAlign w:val="center"/>
          </w:tcPr>
          <w:p>
            <w:pPr>
              <w:spacing w:before="40" w:after="40"/>
              <w:rPr>
                <w:rFonts w:eastAsia="黑体"/>
                <w:szCs w:val="21"/>
                <w:lang w:eastAsia="ja-JP"/>
              </w:rPr>
            </w:pPr>
          </w:p>
        </w:tc>
        <w:tc>
          <w:tcPr>
            <w:tcW w:w="610" w:type="dxa"/>
            <w:vAlign w:val="center"/>
          </w:tcPr>
          <w:p>
            <w:pPr>
              <w:spacing w:before="40" w:after="40"/>
              <w:rPr>
                <w:rFonts w:eastAsia="黑体"/>
                <w:szCs w:val="21"/>
                <w:lang w:eastAsia="ja-JP"/>
              </w:rPr>
            </w:pPr>
          </w:p>
        </w:tc>
        <w:tc>
          <w:tcPr>
            <w:tcW w:w="1820" w:type="dxa"/>
            <w:vAlign w:val="center"/>
          </w:tcPr>
          <w:p>
            <w:pPr>
              <w:spacing w:before="40" w:after="40"/>
              <w:rPr>
                <w:rFonts w:eastAsia="黑体"/>
                <w:szCs w:val="21"/>
                <w:lang w:eastAsia="ja-JP"/>
              </w:rPr>
            </w:pPr>
          </w:p>
        </w:tc>
        <w:tc>
          <w:tcPr>
            <w:tcW w:w="212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tc>
          <w:tcPr>
            <w:tcW w:w="610" w:type="dxa"/>
            <w:vAlign w:val="center"/>
          </w:tcPr>
          <w:p>
            <w:pPr>
              <w:spacing w:before="40" w:after="40"/>
              <w:rPr>
                <w:rFonts w:eastAsia="黑体"/>
                <w:szCs w:val="21"/>
                <w:lang w:eastAsia="ja-JP"/>
              </w:rPr>
            </w:pPr>
          </w:p>
        </w:tc>
        <w:tc>
          <w:tcPr>
            <w:tcW w:w="1820" w:type="dxa"/>
            <w:vAlign w:val="center"/>
          </w:tcPr>
          <w:p>
            <w:pPr>
              <w:spacing w:before="40" w:after="40"/>
              <w:rPr>
                <w:rFonts w:eastAsia="黑体"/>
                <w:szCs w:val="21"/>
                <w:lang w:eastAsia="ja-JP"/>
              </w:rPr>
            </w:pPr>
          </w:p>
        </w:tc>
        <w:tc>
          <w:tcPr>
            <w:tcW w:w="212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tc>
          <w:tcPr>
            <w:tcW w:w="610" w:type="dxa"/>
            <w:vAlign w:val="center"/>
          </w:tcPr>
          <w:p>
            <w:pPr>
              <w:spacing w:before="40" w:after="40"/>
              <w:rPr>
                <w:rFonts w:eastAsia="黑体"/>
                <w:szCs w:val="21"/>
                <w:lang w:eastAsia="ja-JP"/>
              </w:rPr>
            </w:pPr>
          </w:p>
        </w:tc>
        <w:tc>
          <w:tcPr>
            <w:tcW w:w="1820" w:type="dxa"/>
            <w:vAlign w:val="center"/>
          </w:tcPr>
          <w:p>
            <w:pPr>
              <w:spacing w:before="40" w:after="40"/>
              <w:rPr>
                <w:rFonts w:eastAsia="黑体"/>
                <w:szCs w:val="21"/>
                <w:lang w:eastAsia="ja-JP"/>
              </w:rPr>
            </w:pPr>
          </w:p>
        </w:tc>
        <w:tc>
          <w:tcPr>
            <w:tcW w:w="212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759" w:type="dxa"/>
            <w:vAlign w:val="center"/>
          </w:tcPr>
          <w:p>
            <w:pPr>
              <w:spacing w:before="40" w:after="40"/>
              <w:rPr>
                <w:rFonts w:eastAsia="黑体"/>
                <w:szCs w:val="21"/>
                <w:lang w:eastAsia="ja-JP"/>
              </w:rPr>
            </w:pPr>
          </w:p>
        </w:tc>
        <w:tc>
          <w:tcPr>
            <w:tcW w:w="610" w:type="dxa"/>
            <w:vAlign w:val="center"/>
          </w:tcPr>
          <w:p>
            <w:pPr>
              <w:spacing w:before="40" w:after="40"/>
              <w:rPr>
                <w:rFonts w:eastAsia="黑体"/>
                <w:szCs w:val="21"/>
                <w:lang w:eastAsia="ja-JP"/>
              </w:rPr>
            </w:pPr>
          </w:p>
        </w:tc>
        <w:tc>
          <w:tcPr>
            <w:tcW w:w="1820" w:type="dxa"/>
            <w:vAlign w:val="center"/>
          </w:tcPr>
          <w:p>
            <w:pPr>
              <w:spacing w:before="40" w:after="40"/>
              <w:rPr>
                <w:rFonts w:eastAsia="黑体"/>
                <w:szCs w:val="21"/>
                <w:lang w:eastAsia="ja-JP"/>
              </w:rPr>
            </w:pPr>
          </w:p>
        </w:tc>
        <w:tc>
          <w:tcPr>
            <w:tcW w:w="212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2020-N1QMS-1263722</w:t>
            </w:r>
          </w:p>
        </w:tc>
        <w:tc>
          <w:tcPr>
            <w:tcW w:w="2179" w:type="dxa"/>
            <w:vAlign w:val="center"/>
          </w:tcPr>
          <w:p>
            <w:r>
              <w:t>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7"/>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5"/>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35"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35"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35"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35" w:type="dxa"/>
          </w:tcPr>
          <w:p>
            <w:r>
              <w:rPr>
                <w:rFonts w:hint="eastAsia"/>
              </w:rPr>
              <w:t>审核组长签字</w:t>
            </w:r>
          </w:p>
        </w:tc>
        <w:tc>
          <w:tcPr>
            <w:tcW w:w="2764" w:type="dxa"/>
            <w:tcMar>
              <w:left w:w="113" w:type="dxa"/>
            </w:tcMar>
          </w:tcPr>
          <w:p>
            <w:r>
              <w:drawing>
                <wp:inline distT="0" distB="0" distL="114300" distR="114300">
                  <wp:extent cx="793750" cy="1492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 xml:space="preserve"> 2022.8.5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70"/>
        <w:gridCol w:w="9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shd w:val="clear" w:color="auto" w:fill="C7DAF1" w:themeFill="text2" w:themeFillTint="32"/>
          </w:tcPr>
          <w:p>
            <w:pPr>
              <w:shd w:val="clear" w:color="auto" w:fill="C7DAF1" w:themeFill="text2" w:themeFillTint="32"/>
            </w:pPr>
            <w:r>
              <w:rPr>
                <w:rFonts w:hint="eastAsia"/>
              </w:rPr>
              <w:t>审核周期</w:t>
            </w:r>
          </w:p>
        </w:tc>
        <w:tc>
          <w:tcPr>
            <w:tcW w:w="9057"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wAfter w:w="108" w:type="dxa"/>
          <w:trHeight w:val="90" w:hRule="atLeast"/>
        </w:trPr>
        <w:tc>
          <w:tcPr>
            <w:tcW w:w="1257" w:type="dxa"/>
            <w:shd w:val="clear" w:color="auto" w:fill="C7DAF1" w:themeFill="text2" w:themeFillTint="32"/>
          </w:tcPr>
          <w:p>
            <w:pPr>
              <w:shd w:val="clear" w:color="auto" w:fill="C7DAF1" w:themeFill="text2" w:themeFillTint="32"/>
            </w:pPr>
            <w:r>
              <w:rPr>
                <w:rFonts w:hint="eastAsia"/>
              </w:rPr>
              <w:t>体系要素</w:t>
            </w:r>
          </w:p>
        </w:tc>
        <w:tc>
          <w:tcPr>
            <w:tcW w:w="9057"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284" w:hRule="atLeast"/>
        </w:trPr>
        <w:tc>
          <w:tcPr>
            <w:tcW w:w="1257" w:type="dxa"/>
            <w:vMerge w:val="restart"/>
            <w:shd w:val="clear" w:color="auto" w:fill="C7DAF1" w:themeFill="text2" w:themeFillTint="32"/>
          </w:tcPr>
          <w:p>
            <w:pPr>
              <w:shd w:val="clear" w:color="auto" w:fill="C7DAF1" w:themeFill="text2" w:themeFillTint="32"/>
            </w:pPr>
            <w:r>
              <w:rPr>
                <w:rFonts w:hint="eastAsia"/>
              </w:rPr>
              <w:t>组织环境</w:t>
            </w:r>
          </w:p>
        </w:tc>
        <w:tc>
          <w:tcPr>
            <w:tcW w:w="9057"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A3"/>
            </w:r>
            <w:r>
              <w:rPr>
                <w:rFonts w:hint="eastAsia"/>
              </w:rPr>
              <w:t xml:space="preserve">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restart"/>
            <w:shd w:val="clear" w:color="auto" w:fill="C7DAF1" w:themeFill="text2" w:themeFillTint="32"/>
          </w:tcPr>
          <w:p>
            <w:pPr>
              <w:shd w:val="clear" w:color="auto" w:fill="C7DAF1" w:themeFill="text2" w:themeFillTint="32"/>
            </w:pPr>
            <w:r>
              <w:rPr>
                <w:rFonts w:hint="eastAsia"/>
              </w:rPr>
              <w:t>领导作用</w:t>
            </w:r>
          </w:p>
        </w:tc>
        <w:tc>
          <w:tcPr>
            <w:tcW w:w="9057"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widowControl/>
              <w:spacing w:before="40"/>
              <w:jc w:val="left"/>
              <w:rPr>
                <w:u w:val="single"/>
              </w:rPr>
            </w:pPr>
            <w:r>
              <w:rPr>
                <w:rFonts w:hint="eastAsia"/>
              </w:rPr>
              <w:t>最高管理者制定了文件化的管理体系方针：</w:t>
            </w:r>
            <w:r>
              <w:rPr>
                <w:rFonts w:hint="eastAsia"/>
                <w:u w:val="single"/>
              </w:rPr>
              <w:t xml:space="preserve"> 质量第一，顾客至上；诚信经营，不断改进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rPr>
                <w:rFonts w:hint="eastAsia"/>
                <w:lang w:val="en-US" w:eastAsia="zh-CN"/>
              </w:rPr>
            </w:pPr>
            <w:r>
              <w:rPr>
                <w:rFonts w:hint="eastAsia"/>
                <w:lang w:val="en-US" w:eastAsia="zh-CN"/>
              </w:rPr>
              <w:t>办公室</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restart"/>
            <w:shd w:val="clear" w:color="auto" w:fill="C7DAF1" w:themeFill="text2" w:themeFillTint="32"/>
          </w:tcPr>
          <w:p>
            <w:pPr>
              <w:shd w:val="clear" w:color="auto" w:fill="C7DAF1" w:themeFill="text2" w:themeFillTint="32"/>
            </w:pPr>
            <w:r>
              <w:rPr>
                <w:rFonts w:hint="eastAsia"/>
              </w:rPr>
              <w:t>策划</w:t>
            </w:r>
          </w:p>
        </w:tc>
        <w:tc>
          <w:tcPr>
            <w:tcW w:w="9057"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楷体" w:hAnsi="楷体" w:eastAsia="楷体" w:cs="楷体"/>
                      <w:sz w:val="24"/>
                      <w:szCs w:val="24"/>
                      <w:lang w:val="en-US" w:eastAsia="zh-CN"/>
                    </w:rPr>
                    <w:t>1.对市场需要产品的发展趋势判断失误。</w:t>
                  </w:r>
                </w:p>
              </w:tc>
              <w:tc>
                <w:tcPr>
                  <w:tcW w:w="3965" w:type="dxa"/>
                </w:tcPr>
                <w:p>
                  <w:pPr>
                    <w:shd w:val="clear" w:color="auto" w:fill="C7DAF1" w:themeFill="text2" w:themeFillTint="32"/>
                  </w:pPr>
                  <w:r>
                    <w:rPr>
                      <w:rFonts w:hint="eastAsia" w:ascii="楷体" w:hAnsi="楷体" w:eastAsia="楷体" w:cs="楷体"/>
                      <w:sz w:val="24"/>
                      <w:szCs w:val="24"/>
                      <w:lang w:val="en-US" w:eastAsia="zh-CN"/>
                    </w:rPr>
                    <w:t>1.对市场需求产品的发展趋势分析应该经过反复论证。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楷体" w:hAnsi="楷体" w:eastAsia="楷体" w:cs="楷体"/>
                      <w:sz w:val="24"/>
                      <w:szCs w:val="24"/>
                      <w:lang w:val="en-US" w:eastAsia="zh-CN"/>
                    </w:rPr>
                    <w:t>2.客户要求识别不完整。</w:t>
                  </w:r>
                </w:p>
              </w:tc>
              <w:tc>
                <w:tcPr>
                  <w:tcW w:w="3965" w:type="dxa"/>
                </w:tcPr>
                <w:p>
                  <w:pPr>
                    <w:shd w:val="clear" w:color="auto" w:fill="C7DAF1" w:themeFill="text2" w:themeFillTint="32"/>
                  </w:pPr>
                  <w:r>
                    <w:rPr>
                      <w:rFonts w:hint="eastAsia" w:ascii="楷体" w:hAnsi="楷体" w:eastAsia="楷体" w:cs="楷体"/>
                      <w:sz w:val="24"/>
                      <w:szCs w:val="24"/>
                      <w:lang w:val="en-US" w:eastAsia="zh-CN"/>
                    </w:rPr>
                    <w:t>2.对客户的要求实施监视和测量。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3.未能确保能够满足客户要求就签署合同</w:t>
                  </w:r>
                </w:p>
                <w:p>
                  <w:pPr>
                    <w:shd w:val="clear" w:color="auto" w:fill="C7DAF1" w:themeFill="text2" w:themeFillTint="32"/>
                  </w:pPr>
                </w:p>
              </w:tc>
              <w:tc>
                <w:tcPr>
                  <w:tcW w:w="3965" w:type="dxa"/>
                </w:tcPr>
                <w:p>
                  <w:pPr>
                    <w:shd w:val="clear" w:color="auto" w:fill="C7DAF1" w:themeFill="text2" w:themeFillTint="32"/>
                  </w:pPr>
                  <w:r>
                    <w:rPr>
                      <w:rFonts w:hint="eastAsia" w:ascii="楷体" w:hAnsi="楷体" w:eastAsia="楷体" w:cs="楷体"/>
                      <w:sz w:val="24"/>
                      <w:szCs w:val="24"/>
                      <w:lang w:val="en-US" w:eastAsia="zh-CN"/>
                    </w:rPr>
                    <w:t>3.在确定与客户签署合同前落实合同评审事宜。</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楷体" w:hAnsi="楷体" w:eastAsia="楷体" w:cs="楷体"/>
                      <w:sz w:val="24"/>
                      <w:szCs w:val="24"/>
                    </w:rPr>
                  </w:pPr>
                  <w:r>
                    <w:rPr>
                      <w:rFonts w:hint="eastAsia" w:ascii="楷体" w:hAnsi="楷体" w:eastAsia="楷体" w:cs="楷体"/>
                      <w:sz w:val="24"/>
                      <w:szCs w:val="24"/>
                    </w:rPr>
                    <w:t>1.产品一次交验合格率≥98%</w:t>
                  </w:r>
                </w:p>
                <w:p>
                  <w:pPr>
                    <w:shd w:val="clear" w:color="auto" w:fill="C7DAF1" w:themeFill="text2" w:themeFillTint="32"/>
                    <w:jc w:val="left"/>
                    <w:rPr>
                      <w:rFonts w:hint="default" w:eastAsia="宋体"/>
                      <w:lang w:val="en-US" w:eastAsia="zh-CN"/>
                    </w:rPr>
                  </w:pPr>
                </w:p>
              </w:tc>
              <w:tc>
                <w:tcPr>
                  <w:tcW w:w="3136" w:type="dxa"/>
                  <w:shd w:val="clear" w:color="auto" w:fill="auto"/>
                  <w:vAlign w:val="center"/>
                </w:tcPr>
                <w:p>
                  <w:pPr>
                    <w:shd w:val="clear" w:color="auto" w:fill="C7DAF1" w:themeFill="text2" w:themeFillTint="32"/>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产品合格数/产品总数*100%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楷体" w:hAnsi="楷体" w:eastAsia="楷体" w:cs="楷体"/>
                      <w:sz w:val="24"/>
                      <w:szCs w:val="24"/>
                    </w:rPr>
                  </w:pPr>
                  <w:r>
                    <w:rPr>
                      <w:rFonts w:hint="eastAsia" w:ascii="楷体" w:hAnsi="楷体" w:eastAsia="楷体" w:cs="楷体"/>
                      <w:sz w:val="24"/>
                      <w:szCs w:val="24"/>
                    </w:rPr>
                    <w:t>顾客满意度≥9</w:t>
                  </w:r>
                  <w:r>
                    <w:rPr>
                      <w:rFonts w:hint="eastAsia" w:ascii="楷体" w:hAnsi="楷体" w:eastAsia="楷体" w:cs="楷体"/>
                      <w:sz w:val="24"/>
                      <w:szCs w:val="24"/>
                      <w:lang w:val="en-US" w:eastAsia="zh-CN"/>
                    </w:rPr>
                    <w:t>8</w:t>
                  </w:r>
                  <w:r>
                    <w:rPr>
                      <w:rFonts w:hint="eastAsia" w:ascii="楷体" w:hAnsi="楷体" w:eastAsia="楷体" w:cs="楷体"/>
                      <w:sz w:val="24"/>
                      <w:szCs w:val="24"/>
                    </w:rPr>
                    <w:t>%</w:t>
                  </w:r>
                </w:p>
                <w:p>
                  <w:pPr>
                    <w:shd w:val="clear" w:color="auto" w:fill="C7DAF1" w:themeFill="text2" w:themeFillTint="32"/>
                    <w:autoSpaceDE w:val="0"/>
                    <w:autoSpaceDN w:val="0"/>
                    <w:adjustRightInd w:val="0"/>
                    <w:jc w:val="left"/>
                    <w:rPr>
                      <w:rFonts w:hint="default" w:eastAsia="宋体"/>
                      <w:lang w:val="en-US" w:eastAsia="zh-CN"/>
                    </w:rPr>
                  </w:pPr>
                </w:p>
              </w:tc>
              <w:tc>
                <w:tcPr>
                  <w:tcW w:w="3136" w:type="dxa"/>
                  <w:shd w:val="clear" w:color="auto" w:fill="auto"/>
                  <w:vAlign w:val="center"/>
                </w:tcPr>
                <w:p>
                  <w:pPr>
                    <w:shd w:val="clear" w:color="auto" w:fill="C7DAF1" w:themeFill="text2" w:themeFillTint="32"/>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满意度调查分数/总分数*100%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882" w:hRule="atLeast"/>
        </w:trPr>
        <w:tc>
          <w:tcPr>
            <w:tcW w:w="1257" w:type="dxa"/>
            <w:vMerge w:val="restart"/>
            <w:shd w:val="clear" w:color="auto" w:fill="C7DAF1" w:themeFill="text2" w:themeFillTint="32"/>
          </w:tcPr>
          <w:p>
            <w:pPr>
              <w:shd w:val="clear" w:color="auto" w:fill="C7DAF1" w:themeFill="text2" w:themeFillTint="32"/>
            </w:pPr>
            <w:r>
              <w:rPr>
                <w:rFonts w:hint="eastAsia"/>
              </w:rPr>
              <w:t>支持</w:t>
            </w:r>
          </w:p>
        </w:tc>
        <w:tc>
          <w:tcPr>
            <w:tcW w:w="9057"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cs="宋体"/>
                <w:color w:val="auto"/>
                <w:sz w:val="21"/>
                <w:szCs w:val="21"/>
                <w:lang w:val="en-US" w:eastAsia="zh-CN"/>
              </w:rPr>
              <w:t>约2600</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lang w:val="en-US" w:eastAsia="zh-CN"/>
              </w:rPr>
              <w:t>电焊机</w:t>
            </w:r>
            <w:r>
              <w:rPr>
                <w:rFonts w:hint="eastAsia"/>
                <w:u w:val="single"/>
              </w:rPr>
              <w:t>、折弯机</w:t>
            </w:r>
            <w:r>
              <w:rPr>
                <w:rFonts w:hint="eastAsia"/>
                <w:u w:val="single"/>
                <w:lang w:val="en-US" w:eastAsia="zh-CN"/>
              </w:rPr>
              <w:t>等</w:t>
            </w:r>
            <w:r>
              <w:rPr>
                <w:rFonts w:hint="eastAsia"/>
                <w:u w:val="single"/>
              </w:rPr>
              <w:t>（列举2~4种）</w:t>
            </w:r>
          </w:p>
          <w:p>
            <w:pPr>
              <w:shd w:val="clear" w:color="auto" w:fill="C7DAF1" w:themeFill="text2" w:themeFillTint="32"/>
            </w:pPr>
            <w:r>
              <w:rPr>
                <w:rFonts w:hint="eastAsia"/>
              </w:rPr>
              <w:t xml:space="preserve">特种设备：叉车 行车 锅炉 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 xml:space="preserve">特种设备管理：进行了定期检验  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Times New Roman" w:hAnsi="Times New Roman" w:eastAsia="宋体" w:cs="Times New Roman"/>
                <w:szCs w:val="21"/>
                <w:u w:val="single"/>
                <w:lang w:val="en-US" w:eastAsia="zh-CN"/>
              </w:rPr>
              <w:t>游标卡尺等</w:t>
            </w:r>
            <w:r>
              <w:rPr>
                <w:rFonts w:hint="eastAsia"/>
                <w:u w:val="single"/>
              </w:rPr>
              <w:t>（列举1~4种）</w:t>
            </w:r>
          </w:p>
          <w:p>
            <w:pPr>
              <w:shd w:val="clear" w:color="auto" w:fill="C7DAF1" w:themeFill="text2" w:themeFillTint="32"/>
              <w:rPr>
                <w:u w:val="single"/>
              </w:rPr>
            </w:pPr>
            <w:r>
              <w:rPr>
                <w:rFonts w:hint="eastAsia"/>
              </w:rPr>
              <w:t>计量器具管理：进行了定期校准/检定 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90"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 ■生产经验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w:t>
            </w:r>
            <w:r>
              <w:rPr>
                <w:rFonts w:hint="eastAsia" w:ascii="Wingdings" w:hAnsi="Wingdings"/>
              </w:rPr>
              <w:t>¨</w:t>
            </w:r>
            <w:r>
              <w:rPr>
                <w:rFonts w:hint="eastAsia"/>
              </w:rPr>
              <w:t xml:space="preserve">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restart"/>
            <w:shd w:val="clear" w:color="auto" w:fill="C7DAF1" w:themeFill="text2" w:themeFillTint="32"/>
          </w:tcPr>
          <w:p>
            <w:pPr>
              <w:shd w:val="clear" w:color="auto" w:fill="C7DAF1" w:themeFill="text2" w:themeFillTint="32"/>
            </w:pPr>
            <w:r>
              <w:rPr>
                <w:rFonts w:hint="eastAsia"/>
              </w:rPr>
              <w:t>运行</w:t>
            </w:r>
          </w:p>
        </w:tc>
        <w:tc>
          <w:tcPr>
            <w:tcW w:w="9057"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90"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组织的生产和服务提供流程图（见第三条款），</w:t>
            </w:r>
          </w:p>
          <w:p>
            <w:pPr>
              <w:shd w:val="clear" w:color="auto" w:fill="C7DAF1" w:themeFill="text2" w:themeFillTint="32"/>
              <w:jc w:val="left"/>
            </w:pPr>
            <w:r>
              <w:rPr>
                <w:rFonts w:hint="eastAsia" w:ascii="Times New Roman" w:hAnsi="Times New Roman" w:eastAsia="宋体" w:cs="Times New Roman"/>
              </w:rPr>
              <w:t>认证范围内每种产品/服务流程的关键过程及</w:t>
            </w:r>
            <w:r>
              <w:rPr>
                <w:rFonts w:hint="eastAsia"/>
              </w:rPr>
              <w:t>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eastAsia="宋体"/>
                      <w:lang w:val="en-US" w:eastAsia="zh-CN"/>
                    </w:rPr>
                    <w:t>金属柜</w:t>
                  </w:r>
                </w:p>
              </w:tc>
              <w:tc>
                <w:tcPr>
                  <w:tcW w:w="3665" w:type="dxa"/>
                </w:tcPr>
                <w:p>
                  <w:pPr>
                    <w:shd w:val="clear" w:color="auto" w:fill="C7DAF1" w:themeFill="text2" w:themeFillTint="32"/>
                    <w:jc w:val="left"/>
                    <w:rPr>
                      <w:rFonts w:hint="default" w:eastAsia="宋体"/>
                      <w:lang w:val="en-US" w:eastAsia="zh-CN"/>
                    </w:rPr>
                  </w:pPr>
                  <w:r>
                    <w:rPr>
                      <w:rFonts w:hint="eastAsia" w:eastAsia="宋体"/>
                      <w:lang w:val="en-US" w:eastAsia="zh-CN"/>
                    </w:rPr>
                    <w:t xml:space="preserve"> 折弯、焊接、喷涂</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尺寸、外观、质量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rFonts w:hint="default" w:eastAsia="宋体"/>
                      <w:lang w:val="en-US" w:eastAsia="zh-CN"/>
                    </w:rPr>
                  </w:pPr>
                </w:p>
              </w:tc>
              <w:tc>
                <w:tcPr>
                  <w:tcW w:w="3665" w:type="dxa"/>
                  <w:vAlign w:val="top"/>
                </w:tcPr>
                <w:p>
                  <w:pPr>
                    <w:shd w:val="clear" w:color="auto" w:fill="C7DAF1" w:themeFill="text2" w:themeFillTint="32"/>
                    <w:jc w:val="left"/>
                    <w:rPr>
                      <w:rFonts w:hint="default" w:eastAsia="宋体"/>
                      <w:lang w:val="en-US" w:eastAsia="zh-CN"/>
                    </w:rPr>
                  </w:pPr>
                </w:p>
              </w:tc>
              <w:tc>
                <w:tcPr>
                  <w:tcW w:w="3265" w:type="dxa"/>
                  <w:vAlign w:val="top"/>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C7DAF1" w:themeFill="text2" w:themeFillTint="32"/>
                    <w:jc w:val="left"/>
                    <w:rPr>
                      <w:rFonts w:hint="default"/>
                      <w:lang w:val="en-US"/>
                    </w:rPr>
                  </w:pPr>
                </w:p>
              </w:tc>
              <w:tc>
                <w:tcPr>
                  <w:tcW w:w="3665" w:type="dxa"/>
                  <w:vAlign w:val="top"/>
                </w:tcPr>
                <w:p>
                  <w:pPr>
                    <w:shd w:val="clear" w:color="auto" w:fill="C7DAF1" w:themeFill="text2" w:themeFillTint="32"/>
                    <w:jc w:val="left"/>
                    <w:rPr>
                      <w:rFonts w:hint="eastAsia" w:eastAsia="宋体"/>
                      <w:lang w:val="en-US" w:eastAsia="zh-CN"/>
                    </w:rPr>
                  </w:pPr>
                </w:p>
              </w:tc>
              <w:tc>
                <w:tcPr>
                  <w:tcW w:w="3265" w:type="dxa"/>
                  <w:vAlign w:val="top"/>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szCs w:val="21"/>
                      <w:lang w:val="en-US" w:eastAsia="zh-CN"/>
                    </w:rPr>
                  </w:pPr>
                </w:p>
              </w:tc>
              <w:tc>
                <w:tcPr>
                  <w:tcW w:w="3665" w:type="dxa"/>
                </w:tcPr>
                <w:p>
                  <w:pPr>
                    <w:shd w:val="clear" w:color="auto" w:fill="C7DAF1" w:themeFill="text2" w:themeFillTint="32"/>
                    <w:jc w:val="left"/>
                    <w:rPr>
                      <w:rFonts w:hint="default" w:eastAsia="宋体"/>
                      <w:lang w:val="en-US" w:eastAsia="zh-CN"/>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lang w:val="en-US" w:eastAsia="zh-CN"/>
              </w:rPr>
              <w:t>焊接、喷涂</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■原材料 ■设备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 xml:space="preserve">变更控制：符合要求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restart"/>
            <w:shd w:val="clear" w:color="auto" w:fill="C7DAF1" w:themeFill="text2" w:themeFillTint="32"/>
          </w:tcPr>
          <w:p>
            <w:pPr>
              <w:shd w:val="clear" w:color="auto" w:fill="C7DAF1" w:themeFill="text2" w:themeFillTint="32"/>
            </w:pPr>
            <w:r>
              <w:rPr>
                <w:rFonts w:hint="eastAsia"/>
              </w:rPr>
              <w:t>绩效评价</w:t>
            </w:r>
          </w:p>
        </w:tc>
        <w:tc>
          <w:tcPr>
            <w:tcW w:w="9057"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lang w:val="en-US" w:eastAsia="zh-CN"/>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restart"/>
            <w:shd w:val="clear" w:color="auto" w:fill="C7DAF1" w:themeFill="text2" w:themeFillTint="32"/>
          </w:tcPr>
          <w:p>
            <w:pPr>
              <w:shd w:val="clear" w:color="auto" w:fill="C7DAF1" w:themeFill="text2" w:themeFillTint="32"/>
            </w:pPr>
            <w:r>
              <w:rPr>
                <w:rFonts w:hint="eastAsia"/>
              </w:rPr>
              <w:t>改进</w:t>
            </w:r>
          </w:p>
        </w:tc>
        <w:tc>
          <w:tcPr>
            <w:tcW w:w="9057"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7"/>
        <w:tblW w:w="1037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6"/>
        <w:gridCol w:w="662"/>
        <w:gridCol w:w="664"/>
        <w:gridCol w:w="664"/>
        <w:gridCol w:w="663"/>
        <w:gridCol w:w="664"/>
        <w:gridCol w:w="664"/>
        <w:gridCol w:w="663"/>
        <w:gridCol w:w="664"/>
        <w:gridCol w:w="664"/>
        <w:gridCol w:w="663"/>
        <w:gridCol w:w="664"/>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6" w:type="dxa"/>
            <w:vAlign w:val="center"/>
          </w:tcPr>
          <w:p>
            <w:pPr>
              <w:shd w:val="clear" w:color="auto" w:fill="C7DAF1" w:themeFill="text2" w:themeFillTint="32"/>
              <w:rPr>
                <w:lang w:eastAsia="ja-JP"/>
              </w:rPr>
            </w:pPr>
            <w:r>
              <w:rPr>
                <w:rFonts w:hint="eastAsia"/>
                <w:lang w:val="en-GB"/>
              </w:rPr>
              <w:t>标准条款</w:t>
            </w:r>
          </w:p>
        </w:tc>
        <w:tc>
          <w:tcPr>
            <w:tcW w:w="662" w:type="dxa"/>
            <w:vAlign w:val="center"/>
          </w:tcPr>
          <w:p>
            <w:pPr>
              <w:shd w:val="clear" w:color="auto" w:fill="C7DAF1" w:themeFill="text2" w:themeFillTint="32"/>
              <w:rPr>
                <w:lang w:eastAsia="ja-JP"/>
              </w:rPr>
            </w:pPr>
            <w:r>
              <w:rPr>
                <w:rFonts w:hint="eastAsia"/>
              </w:rPr>
              <w:t>4.1</w:t>
            </w:r>
          </w:p>
        </w:tc>
        <w:tc>
          <w:tcPr>
            <w:tcW w:w="664" w:type="dxa"/>
            <w:vAlign w:val="center"/>
          </w:tcPr>
          <w:p>
            <w:pPr>
              <w:shd w:val="clear" w:color="auto" w:fill="C7DAF1" w:themeFill="text2" w:themeFillTint="32"/>
              <w:rPr>
                <w:lang w:eastAsia="ja-JP"/>
              </w:rPr>
            </w:pPr>
            <w:r>
              <w:rPr>
                <w:rFonts w:hint="eastAsia"/>
              </w:rPr>
              <w:t>4.2</w:t>
            </w:r>
          </w:p>
        </w:tc>
        <w:tc>
          <w:tcPr>
            <w:tcW w:w="664" w:type="dxa"/>
            <w:vAlign w:val="center"/>
          </w:tcPr>
          <w:p>
            <w:pPr>
              <w:shd w:val="clear" w:color="auto" w:fill="C7DAF1" w:themeFill="text2" w:themeFillTint="32"/>
              <w:rPr>
                <w:lang w:eastAsia="ja-JP"/>
              </w:rPr>
            </w:pPr>
            <w:r>
              <w:rPr>
                <w:rFonts w:hint="eastAsia"/>
              </w:rPr>
              <w:t>4.3</w:t>
            </w:r>
          </w:p>
        </w:tc>
        <w:tc>
          <w:tcPr>
            <w:tcW w:w="663" w:type="dxa"/>
            <w:vAlign w:val="center"/>
          </w:tcPr>
          <w:p>
            <w:pPr>
              <w:shd w:val="clear" w:color="auto" w:fill="C7DAF1" w:themeFill="text2" w:themeFillTint="32"/>
              <w:rPr>
                <w:lang w:eastAsia="ja-JP"/>
              </w:rPr>
            </w:pPr>
            <w:r>
              <w:rPr>
                <w:rFonts w:hint="eastAsia"/>
              </w:rPr>
              <w:t>4.4</w:t>
            </w:r>
          </w:p>
        </w:tc>
        <w:tc>
          <w:tcPr>
            <w:tcW w:w="664" w:type="dxa"/>
            <w:vAlign w:val="center"/>
          </w:tcPr>
          <w:p>
            <w:pPr>
              <w:shd w:val="clear" w:color="auto" w:fill="C7DAF1" w:themeFill="text2" w:themeFillTint="32"/>
              <w:rPr>
                <w:lang w:eastAsia="ja-JP"/>
              </w:rPr>
            </w:pPr>
            <w:r>
              <w:rPr>
                <w:rFonts w:hint="eastAsia"/>
              </w:rPr>
              <w:t>5.1</w:t>
            </w:r>
          </w:p>
        </w:tc>
        <w:tc>
          <w:tcPr>
            <w:tcW w:w="664" w:type="dxa"/>
            <w:vAlign w:val="center"/>
          </w:tcPr>
          <w:p>
            <w:pPr>
              <w:shd w:val="clear" w:color="auto" w:fill="C7DAF1" w:themeFill="text2" w:themeFillTint="32"/>
              <w:rPr>
                <w:lang w:eastAsia="ja-JP"/>
              </w:rPr>
            </w:pPr>
            <w:r>
              <w:rPr>
                <w:rFonts w:hint="eastAsia"/>
              </w:rPr>
              <w:t>5.2</w:t>
            </w:r>
          </w:p>
        </w:tc>
        <w:tc>
          <w:tcPr>
            <w:tcW w:w="663" w:type="dxa"/>
            <w:vAlign w:val="center"/>
          </w:tcPr>
          <w:p>
            <w:pPr>
              <w:shd w:val="clear" w:color="auto" w:fill="C7DAF1" w:themeFill="text2" w:themeFillTint="32"/>
              <w:rPr>
                <w:lang w:eastAsia="ja-JP"/>
              </w:rPr>
            </w:pPr>
            <w:r>
              <w:rPr>
                <w:rFonts w:hint="eastAsia"/>
              </w:rPr>
              <w:t>5.3</w:t>
            </w:r>
          </w:p>
        </w:tc>
        <w:tc>
          <w:tcPr>
            <w:tcW w:w="664" w:type="dxa"/>
            <w:vAlign w:val="center"/>
          </w:tcPr>
          <w:p>
            <w:pPr>
              <w:shd w:val="clear" w:color="auto" w:fill="C7DAF1" w:themeFill="text2" w:themeFillTint="32"/>
              <w:rPr>
                <w:lang w:eastAsia="ja-JP"/>
              </w:rPr>
            </w:pPr>
            <w:r>
              <w:rPr>
                <w:rFonts w:hint="eastAsia"/>
              </w:rPr>
              <w:t>6.1</w:t>
            </w:r>
          </w:p>
        </w:tc>
        <w:tc>
          <w:tcPr>
            <w:tcW w:w="664" w:type="dxa"/>
            <w:vAlign w:val="center"/>
          </w:tcPr>
          <w:p>
            <w:pPr>
              <w:shd w:val="clear" w:color="auto" w:fill="C7DAF1" w:themeFill="text2" w:themeFillTint="32"/>
              <w:rPr>
                <w:lang w:eastAsia="ja-JP"/>
              </w:rPr>
            </w:pPr>
            <w:r>
              <w:rPr>
                <w:rFonts w:hint="eastAsia"/>
              </w:rPr>
              <w:t>6.2</w:t>
            </w:r>
          </w:p>
        </w:tc>
        <w:tc>
          <w:tcPr>
            <w:tcW w:w="663" w:type="dxa"/>
            <w:vAlign w:val="center"/>
          </w:tcPr>
          <w:p>
            <w:pPr>
              <w:shd w:val="clear" w:color="auto" w:fill="C7DAF1" w:themeFill="text2" w:themeFillTint="32"/>
              <w:rPr>
                <w:lang w:eastAsia="ja-JP"/>
              </w:rPr>
            </w:pPr>
            <w:r>
              <w:rPr>
                <w:rFonts w:hint="eastAsia"/>
              </w:rPr>
              <w:t>6.3</w:t>
            </w:r>
          </w:p>
        </w:tc>
        <w:tc>
          <w:tcPr>
            <w:tcW w:w="664" w:type="dxa"/>
            <w:shd w:val="clear" w:color="auto" w:fill="BFBFBF"/>
            <w:vAlign w:val="center"/>
          </w:tcPr>
          <w:p>
            <w:pPr>
              <w:shd w:val="clear" w:color="auto" w:fill="C7DAF1" w:themeFill="text2" w:themeFillTint="32"/>
              <w:rPr>
                <w:lang w:eastAsia="ja-JP"/>
              </w:rPr>
            </w:pPr>
          </w:p>
        </w:tc>
        <w:tc>
          <w:tcPr>
            <w:tcW w:w="525"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6" w:type="dxa"/>
            <w:vAlign w:val="center"/>
          </w:tcPr>
          <w:p>
            <w:pPr>
              <w:shd w:val="clear" w:color="auto" w:fill="C7DAF1" w:themeFill="text2" w:themeFillTint="32"/>
              <w:rPr>
                <w:lang w:eastAsia="ja-JP"/>
              </w:rPr>
            </w:pPr>
            <w:r>
              <w:rPr>
                <w:rFonts w:hint="eastAsia"/>
                <w:lang w:val="en-GB"/>
              </w:rPr>
              <w:t>评价*)</w:t>
            </w:r>
          </w:p>
        </w:tc>
        <w:tc>
          <w:tcPr>
            <w:tcW w:w="66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shd w:val="clear" w:color="auto" w:fill="BFBFBF"/>
            <w:vAlign w:val="center"/>
          </w:tcPr>
          <w:p>
            <w:pPr>
              <w:shd w:val="clear" w:color="auto" w:fill="C7DAF1" w:themeFill="text2" w:themeFillTint="32"/>
              <w:rPr>
                <w:lang w:eastAsia="ja-JP"/>
              </w:rPr>
            </w:pPr>
          </w:p>
        </w:tc>
        <w:tc>
          <w:tcPr>
            <w:tcW w:w="525"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6" w:type="dxa"/>
            <w:vAlign w:val="center"/>
          </w:tcPr>
          <w:p>
            <w:pPr>
              <w:shd w:val="clear" w:color="auto" w:fill="C7DAF1" w:themeFill="text2" w:themeFillTint="32"/>
            </w:pPr>
            <w:r>
              <w:rPr>
                <w:rFonts w:hint="eastAsia"/>
              </w:rPr>
              <w:t>不符合数量</w:t>
            </w:r>
          </w:p>
        </w:tc>
        <w:tc>
          <w:tcPr>
            <w:tcW w:w="662"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3"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3"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3" w:type="dxa"/>
            <w:vAlign w:val="center"/>
          </w:tcPr>
          <w:p>
            <w:pPr>
              <w:shd w:val="clear" w:color="auto" w:fill="C7DAF1" w:themeFill="text2" w:themeFillTint="32"/>
              <w:rPr>
                <w:lang w:eastAsia="ja-JP"/>
              </w:rPr>
            </w:pPr>
          </w:p>
        </w:tc>
        <w:tc>
          <w:tcPr>
            <w:tcW w:w="664" w:type="dxa"/>
            <w:shd w:val="clear" w:color="auto" w:fill="BFBFBF"/>
            <w:vAlign w:val="center"/>
          </w:tcPr>
          <w:p>
            <w:pPr>
              <w:shd w:val="clear" w:color="auto" w:fill="C7DAF1" w:themeFill="text2" w:themeFillTint="32"/>
              <w:rPr>
                <w:lang w:eastAsia="ja-JP"/>
              </w:rPr>
            </w:pPr>
          </w:p>
        </w:tc>
        <w:tc>
          <w:tcPr>
            <w:tcW w:w="525"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6" w:type="dxa"/>
            <w:vAlign w:val="center"/>
          </w:tcPr>
          <w:p>
            <w:pPr>
              <w:shd w:val="clear" w:color="auto" w:fill="C7DAF1" w:themeFill="text2" w:themeFillTint="32"/>
              <w:rPr>
                <w:lang w:eastAsia="ja-JP"/>
              </w:rPr>
            </w:pPr>
            <w:r>
              <w:rPr>
                <w:rFonts w:hint="eastAsia"/>
                <w:lang w:val="en-GB"/>
              </w:rPr>
              <w:t>标准条款</w:t>
            </w:r>
          </w:p>
        </w:tc>
        <w:tc>
          <w:tcPr>
            <w:tcW w:w="662" w:type="dxa"/>
            <w:vAlign w:val="center"/>
          </w:tcPr>
          <w:p>
            <w:pPr>
              <w:shd w:val="clear" w:color="auto" w:fill="C7DAF1" w:themeFill="text2" w:themeFillTint="32"/>
              <w:rPr>
                <w:lang w:eastAsia="ja-JP"/>
              </w:rPr>
            </w:pPr>
            <w:r>
              <w:rPr>
                <w:rFonts w:hint="eastAsia"/>
              </w:rPr>
              <w:t>7.1</w:t>
            </w:r>
          </w:p>
        </w:tc>
        <w:tc>
          <w:tcPr>
            <w:tcW w:w="664" w:type="dxa"/>
            <w:vAlign w:val="center"/>
          </w:tcPr>
          <w:p>
            <w:pPr>
              <w:shd w:val="clear" w:color="auto" w:fill="C7DAF1" w:themeFill="text2" w:themeFillTint="32"/>
              <w:rPr>
                <w:lang w:eastAsia="ja-JP"/>
              </w:rPr>
            </w:pPr>
            <w:r>
              <w:rPr>
                <w:rFonts w:hint="eastAsia"/>
              </w:rPr>
              <w:t>7.2</w:t>
            </w:r>
          </w:p>
        </w:tc>
        <w:tc>
          <w:tcPr>
            <w:tcW w:w="664" w:type="dxa"/>
            <w:vAlign w:val="center"/>
          </w:tcPr>
          <w:p>
            <w:pPr>
              <w:shd w:val="clear" w:color="auto" w:fill="C7DAF1" w:themeFill="text2" w:themeFillTint="32"/>
              <w:rPr>
                <w:lang w:eastAsia="ja-JP"/>
              </w:rPr>
            </w:pPr>
            <w:r>
              <w:rPr>
                <w:rFonts w:hint="eastAsia"/>
              </w:rPr>
              <w:t>7.3</w:t>
            </w:r>
          </w:p>
        </w:tc>
        <w:tc>
          <w:tcPr>
            <w:tcW w:w="663" w:type="dxa"/>
            <w:vAlign w:val="center"/>
          </w:tcPr>
          <w:p>
            <w:pPr>
              <w:shd w:val="clear" w:color="auto" w:fill="C7DAF1" w:themeFill="text2" w:themeFillTint="32"/>
              <w:rPr>
                <w:lang w:eastAsia="ja-JP"/>
              </w:rPr>
            </w:pPr>
            <w:r>
              <w:rPr>
                <w:rFonts w:hint="eastAsia"/>
              </w:rPr>
              <w:t>7.4</w:t>
            </w:r>
          </w:p>
        </w:tc>
        <w:tc>
          <w:tcPr>
            <w:tcW w:w="664" w:type="dxa"/>
            <w:vAlign w:val="center"/>
          </w:tcPr>
          <w:p>
            <w:pPr>
              <w:shd w:val="clear" w:color="auto" w:fill="C7DAF1" w:themeFill="text2" w:themeFillTint="32"/>
              <w:rPr>
                <w:lang w:eastAsia="ja-JP"/>
              </w:rPr>
            </w:pPr>
            <w:r>
              <w:rPr>
                <w:rFonts w:hint="eastAsia"/>
              </w:rPr>
              <w:t>7.5</w:t>
            </w:r>
          </w:p>
        </w:tc>
        <w:tc>
          <w:tcPr>
            <w:tcW w:w="664" w:type="dxa"/>
            <w:vAlign w:val="center"/>
          </w:tcPr>
          <w:p>
            <w:pPr>
              <w:shd w:val="clear" w:color="auto" w:fill="C7DAF1" w:themeFill="text2" w:themeFillTint="32"/>
              <w:rPr>
                <w:lang w:eastAsia="ja-JP"/>
              </w:rPr>
            </w:pPr>
            <w:r>
              <w:rPr>
                <w:rFonts w:hint="eastAsia"/>
              </w:rPr>
              <w:t>8.1</w:t>
            </w:r>
          </w:p>
        </w:tc>
        <w:tc>
          <w:tcPr>
            <w:tcW w:w="663" w:type="dxa"/>
            <w:vAlign w:val="center"/>
          </w:tcPr>
          <w:p>
            <w:pPr>
              <w:shd w:val="clear" w:color="auto" w:fill="C7DAF1" w:themeFill="text2" w:themeFillTint="32"/>
              <w:rPr>
                <w:lang w:eastAsia="ja-JP"/>
              </w:rPr>
            </w:pPr>
            <w:r>
              <w:rPr>
                <w:rFonts w:hint="eastAsia"/>
              </w:rPr>
              <w:t>8.2</w:t>
            </w:r>
          </w:p>
        </w:tc>
        <w:tc>
          <w:tcPr>
            <w:tcW w:w="664" w:type="dxa"/>
            <w:vAlign w:val="center"/>
          </w:tcPr>
          <w:p>
            <w:pPr>
              <w:shd w:val="clear" w:color="auto" w:fill="C7DAF1" w:themeFill="text2" w:themeFillTint="32"/>
              <w:rPr>
                <w:lang w:eastAsia="ja-JP"/>
              </w:rPr>
            </w:pPr>
            <w:r>
              <w:rPr>
                <w:rFonts w:hint="eastAsia"/>
              </w:rPr>
              <w:t>8.3</w:t>
            </w:r>
          </w:p>
        </w:tc>
        <w:tc>
          <w:tcPr>
            <w:tcW w:w="664" w:type="dxa"/>
            <w:vAlign w:val="center"/>
          </w:tcPr>
          <w:p>
            <w:pPr>
              <w:shd w:val="clear" w:color="auto" w:fill="C7DAF1" w:themeFill="text2" w:themeFillTint="32"/>
              <w:rPr>
                <w:lang w:eastAsia="ja-JP"/>
              </w:rPr>
            </w:pPr>
            <w:r>
              <w:rPr>
                <w:rFonts w:hint="eastAsia"/>
              </w:rPr>
              <w:t>8.4</w:t>
            </w:r>
          </w:p>
        </w:tc>
        <w:tc>
          <w:tcPr>
            <w:tcW w:w="663" w:type="dxa"/>
            <w:vAlign w:val="center"/>
          </w:tcPr>
          <w:p>
            <w:pPr>
              <w:shd w:val="clear" w:color="auto" w:fill="C7DAF1" w:themeFill="text2" w:themeFillTint="32"/>
              <w:rPr>
                <w:lang w:eastAsia="ja-JP"/>
              </w:rPr>
            </w:pPr>
            <w:r>
              <w:rPr>
                <w:rFonts w:hint="eastAsia"/>
              </w:rPr>
              <w:t>8.5</w:t>
            </w:r>
          </w:p>
        </w:tc>
        <w:tc>
          <w:tcPr>
            <w:tcW w:w="664" w:type="dxa"/>
            <w:vAlign w:val="center"/>
          </w:tcPr>
          <w:p>
            <w:pPr>
              <w:shd w:val="clear" w:color="auto" w:fill="C7DAF1" w:themeFill="text2" w:themeFillTint="32"/>
              <w:rPr>
                <w:lang w:eastAsia="ja-JP"/>
              </w:rPr>
            </w:pPr>
            <w:r>
              <w:rPr>
                <w:rFonts w:hint="eastAsia"/>
              </w:rPr>
              <w:t>8.6</w:t>
            </w:r>
          </w:p>
        </w:tc>
        <w:tc>
          <w:tcPr>
            <w:tcW w:w="525"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6" w:type="dxa"/>
            <w:vAlign w:val="center"/>
          </w:tcPr>
          <w:p>
            <w:pPr>
              <w:shd w:val="clear" w:color="auto" w:fill="C7DAF1" w:themeFill="text2" w:themeFillTint="32"/>
              <w:rPr>
                <w:lang w:eastAsia="ja-JP"/>
              </w:rPr>
            </w:pPr>
            <w:r>
              <w:rPr>
                <w:rFonts w:hint="eastAsia"/>
                <w:lang w:val="en-GB"/>
              </w:rPr>
              <w:t>评价*)</w:t>
            </w:r>
          </w:p>
        </w:tc>
        <w:tc>
          <w:tcPr>
            <w:tcW w:w="662"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default" w:eastAsia="宋体"/>
                <w:lang w:val="en-US" w:eastAsia="zh-CN"/>
              </w:rPr>
            </w:pPr>
            <w:r>
              <w:rPr>
                <w:rFonts w:hint="eastAsia" w:eastAsia="宋体"/>
                <w:lang w:val="en-US" w:eastAsia="zh-CN"/>
              </w:rPr>
              <w:t>3</w:t>
            </w:r>
          </w:p>
        </w:tc>
        <w:tc>
          <w:tcPr>
            <w:tcW w:w="66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6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25"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6" w:type="dxa"/>
            <w:vAlign w:val="center"/>
          </w:tcPr>
          <w:p>
            <w:pPr>
              <w:shd w:val="clear" w:color="auto" w:fill="C7DAF1" w:themeFill="text2" w:themeFillTint="32"/>
              <w:rPr>
                <w:lang w:eastAsia="ja-JP"/>
              </w:rPr>
            </w:pPr>
            <w:r>
              <w:rPr>
                <w:rFonts w:hint="eastAsia"/>
              </w:rPr>
              <w:t>不符合数量</w:t>
            </w:r>
          </w:p>
        </w:tc>
        <w:tc>
          <w:tcPr>
            <w:tcW w:w="662"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3"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3" w:type="dxa"/>
            <w:tcBorders>
              <w:bottom w:val="single" w:color="auto" w:sz="4" w:space="0"/>
            </w:tcBorders>
            <w:vAlign w:val="center"/>
          </w:tcPr>
          <w:p>
            <w:pPr>
              <w:shd w:val="clear" w:color="auto" w:fill="C7DAF1" w:themeFill="text2" w:themeFillTint="32"/>
              <w:rPr>
                <w:lang w:eastAsia="ja-JP"/>
              </w:rPr>
            </w:pPr>
          </w:p>
        </w:tc>
        <w:tc>
          <w:tcPr>
            <w:tcW w:w="664" w:type="dxa"/>
            <w:tcBorders>
              <w:bottom w:val="single" w:color="auto" w:sz="4" w:space="0"/>
            </w:tcBorders>
            <w:vAlign w:val="center"/>
          </w:tcPr>
          <w:p>
            <w:pPr>
              <w:shd w:val="clear" w:color="auto" w:fill="C7DAF1" w:themeFill="text2" w:themeFillTint="32"/>
              <w:rPr>
                <w:lang w:eastAsia="ja-JP"/>
              </w:rPr>
            </w:pPr>
          </w:p>
        </w:tc>
        <w:tc>
          <w:tcPr>
            <w:tcW w:w="664" w:type="dxa"/>
            <w:tcBorders>
              <w:bottom w:val="single" w:color="auto" w:sz="4" w:space="0"/>
            </w:tcBorders>
            <w:vAlign w:val="center"/>
          </w:tcPr>
          <w:p>
            <w:pPr>
              <w:shd w:val="clear" w:color="auto" w:fill="C7DAF1" w:themeFill="text2" w:themeFillTint="32"/>
              <w:rPr>
                <w:lang w:eastAsia="ja-JP"/>
              </w:rPr>
            </w:pPr>
          </w:p>
        </w:tc>
        <w:tc>
          <w:tcPr>
            <w:tcW w:w="663" w:type="dxa"/>
            <w:tcBorders>
              <w:bottom w:val="single" w:color="auto" w:sz="4" w:space="0"/>
            </w:tcBorders>
            <w:vAlign w:val="center"/>
          </w:tcPr>
          <w:p>
            <w:pPr>
              <w:shd w:val="clear" w:color="auto" w:fill="C7DAF1" w:themeFill="text2" w:themeFillTint="32"/>
              <w:rPr>
                <w:lang w:eastAsia="ja-JP"/>
              </w:rPr>
            </w:pPr>
          </w:p>
        </w:tc>
        <w:tc>
          <w:tcPr>
            <w:tcW w:w="664" w:type="dxa"/>
            <w:tcBorders>
              <w:bottom w:val="single" w:color="auto" w:sz="4" w:space="0"/>
            </w:tcBorders>
            <w:vAlign w:val="center"/>
          </w:tcPr>
          <w:p>
            <w:pPr>
              <w:shd w:val="clear" w:color="auto" w:fill="C7DAF1" w:themeFill="text2" w:themeFillTint="32"/>
              <w:rPr>
                <w:lang w:eastAsia="ja-JP"/>
              </w:rPr>
            </w:pPr>
          </w:p>
        </w:tc>
        <w:tc>
          <w:tcPr>
            <w:tcW w:w="525"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6" w:type="dxa"/>
            <w:vAlign w:val="center"/>
          </w:tcPr>
          <w:p>
            <w:pPr>
              <w:shd w:val="clear" w:color="auto" w:fill="C7DAF1" w:themeFill="text2" w:themeFillTint="32"/>
              <w:rPr>
                <w:lang w:eastAsia="ja-JP"/>
              </w:rPr>
            </w:pPr>
            <w:r>
              <w:rPr>
                <w:rFonts w:hint="eastAsia"/>
                <w:lang w:val="en-GB"/>
              </w:rPr>
              <w:t>标准条款</w:t>
            </w:r>
          </w:p>
        </w:tc>
        <w:tc>
          <w:tcPr>
            <w:tcW w:w="662" w:type="dxa"/>
            <w:vAlign w:val="center"/>
          </w:tcPr>
          <w:p>
            <w:pPr>
              <w:shd w:val="clear" w:color="auto" w:fill="C7DAF1" w:themeFill="text2" w:themeFillTint="32"/>
              <w:rPr>
                <w:lang w:eastAsia="ja-JP"/>
              </w:rPr>
            </w:pPr>
            <w:r>
              <w:rPr>
                <w:rFonts w:hint="eastAsia"/>
              </w:rPr>
              <w:t>9.1</w:t>
            </w:r>
          </w:p>
        </w:tc>
        <w:tc>
          <w:tcPr>
            <w:tcW w:w="664" w:type="dxa"/>
            <w:vAlign w:val="center"/>
          </w:tcPr>
          <w:p>
            <w:pPr>
              <w:shd w:val="clear" w:color="auto" w:fill="C7DAF1" w:themeFill="text2" w:themeFillTint="32"/>
              <w:rPr>
                <w:lang w:eastAsia="ja-JP"/>
              </w:rPr>
            </w:pPr>
            <w:r>
              <w:rPr>
                <w:rFonts w:hint="eastAsia"/>
              </w:rPr>
              <w:t>9.2</w:t>
            </w:r>
          </w:p>
        </w:tc>
        <w:tc>
          <w:tcPr>
            <w:tcW w:w="664" w:type="dxa"/>
            <w:vAlign w:val="center"/>
          </w:tcPr>
          <w:p>
            <w:pPr>
              <w:shd w:val="clear" w:color="auto" w:fill="C7DAF1" w:themeFill="text2" w:themeFillTint="32"/>
              <w:rPr>
                <w:lang w:eastAsia="ja-JP"/>
              </w:rPr>
            </w:pPr>
            <w:r>
              <w:rPr>
                <w:rFonts w:hint="eastAsia"/>
              </w:rPr>
              <w:t>9.3</w:t>
            </w:r>
          </w:p>
        </w:tc>
        <w:tc>
          <w:tcPr>
            <w:tcW w:w="663" w:type="dxa"/>
            <w:vAlign w:val="center"/>
          </w:tcPr>
          <w:p>
            <w:pPr>
              <w:shd w:val="clear" w:color="auto" w:fill="C7DAF1" w:themeFill="text2" w:themeFillTint="32"/>
              <w:rPr>
                <w:lang w:eastAsia="ja-JP"/>
              </w:rPr>
            </w:pPr>
            <w:r>
              <w:rPr>
                <w:rFonts w:hint="eastAsia"/>
              </w:rPr>
              <w:t>10.1</w:t>
            </w:r>
          </w:p>
        </w:tc>
        <w:tc>
          <w:tcPr>
            <w:tcW w:w="664" w:type="dxa"/>
            <w:vAlign w:val="center"/>
          </w:tcPr>
          <w:p>
            <w:pPr>
              <w:shd w:val="clear" w:color="auto" w:fill="C7DAF1" w:themeFill="text2" w:themeFillTint="32"/>
              <w:rPr>
                <w:lang w:eastAsia="ja-JP"/>
              </w:rPr>
            </w:pPr>
            <w:r>
              <w:rPr>
                <w:rFonts w:hint="eastAsia"/>
              </w:rPr>
              <w:t>10.2</w:t>
            </w:r>
          </w:p>
        </w:tc>
        <w:tc>
          <w:tcPr>
            <w:tcW w:w="664" w:type="dxa"/>
            <w:vAlign w:val="center"/>
          </w:tcPr>
          <w:p>
            <w:pPr>
              <w:shd w:val="clear" w:color="auto" w:fill="C7DAF1" w:themeFill="text2" w:themeFillTint="32"/>
              <w:rPr>
                <w:lang w:eastAsia="ja-JP"/>
              </w:rPr>
            </w:pPr>
            <w:r>
              <w:rPr>
                <w:rFonts w:hint="eastAsia"/>
              </w:rPr>
              <w:t>10.3</w:t>
            </w:r>
          </w:p>
        </w:tc>
        <w:tc>
          <w:tcPr>
            <w:tcW w:w="663" w:type="dxa"/>
            <w:shd w:val="pct25" w:color="auto" w:fill="auto"/>
            <w:vAlign w:val="center"/>
          </w:tcPr>
          <w:p>
            <w:pPr>
              <w:shd w:val="clear" w:color="auto" w:fill="C7DAF1" w:themeFill="text2" w:themeFillTint="32"/>
              <w:rPr>
                <w:lang w:eastAsia="ja-JP"/>
              </w:rPr>
            </w:pPr>
          </w:p>
        </w:tc>
        <w:tc>
          <w:tcPr>
            <w:tcW w:w="664" w:type="dxa"/>
            <w:shd w:val="pct25" w:color="auto" w:fill="auto"/>
            <w:vAlign w:val="center"/>
          </w:tcPr>
          <w:p>
            <w:pPr>
              <w:shd w:val="clear" w:color="auto" w:fill="C7DAF1" w:themeFill="text2" w:themeFillTint="32"/>
              <w:rPr>
                <w:lang w:eastAsia="ja-JP"/>
              </w:rPr>
            </w:pPr>
          </w:p>
        </w:tc>
        <w:tc>
          <w:tcPr>
            <w:tcW w:w="664" w:type="dxa"/>
            <w:shd w:val="pct25" w:color="auto" w:fill="auto"/>
            <w:vAlign w:val="center"/>
          </w:tcPr>
          <w:p>
            <w:pPr>
              <w:shd w:val="clear" w:color="auto" w:fill="C7DAF1" w:themeFill="text2" w:themeFillTint="32"/>
              <w:rPr>
                <w:lang w:eastAsia="ja-JP"/>
              </w:rPr>
            </w:pPr>
          </w:p>
        </w:tc>
        <w:tc>
          <w:tcPr>
            <w:tcW w:w="663" w:type="dxa"/>
            <w:shd w:val="pct25" w:color="auto" w:fill="auto"/>
            <w:vAlign w:val="center"/>
          </w:tcPr>
          <w:p>
            <w:pPr>
              <w:shd w:val="clear" w:color="auto" w:fill="C7DAF1" w:themeFill="text2" w:themeFillTint="32"/>
              <w:rPr>
                <w:lang w:eastAsia="ja-JP"/>
              </w:rPr>
            </w:pPr>
          </w:p>
        </w:tc>
        <w:tc>
          <w:tcPr>
            <w:tcW w:w="664" w:type="dxa"/>
            <w:shd w:val="pct25" w:color="auto" w:fill="auto"/>
            <w:vAlign w:val="center"/>
          </w:tcPr>
          <w:p>
            <w:pPr>
              <w:shd w:val="clear" w:color="auto" w:fill="C7DAF1" w:themeFill="text2" w:themeFillTint="32"/>
              <w:rPr>
                <w:lang w:eastAsia="ja-JP"/>
              </w:rPr>
            </w:pPr>
          </w:p>
        </w:tc>
        <w:tc>
          <w:tcPr>
            <w:tcW w:w="525"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6" w:type="dxa"/>
            <w:vAlign w:val="center"/>
          </w:tcPr>
          <w:p>
            <w:pPr>
              <w:shd w:val="clear" w:color="auto" w:fill="C7DAF1" w:themeFill="text2" w:themeFillTint="32"/>
              <w:rPr>
                <w:lang w:eastAsia="ja-JP"/>
              </w:rPr>
            </w:pPr>
            <w:r>
              <w:rPr>
                <w:rFonts w:hint="eastAsia"/>
                <w:lang w:val="en-GB"/>
              </w:rPr>
              <w:t>评价*)</w:t>
            </w:r>
          </w:p>
        </w:tc>
        <w:tc>
          <w:tcPr>
            <w:tcW w:w="66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63" w:type="dxa"/>
            <w:shd w:val="pct25" w:color="auto" w:fill="auto"/>
            <w:vAlign w:val="center"/>
          </w:tcPr>
          <w:p>
            <w:pPr>
              <w:shd w:val="clear" w:color="auto" w:fill="C7DAF1" w:themeFill="text2" w:themeFillTint="32"/>
              <w:rPr>
                <w:lang w:eastAsia="ja-JP"/>
              </w:rPr>
            </w:pPr>
          </w:p>
        </w:tc>
        <w:tc>
          <w:tcPr>
            <w:tcW w:w="664" w:type="dxa"/>
            <w:shd w:val="pct25" w:color="auto" w:fill="auto"/>
            <w:vAlign w:val="center"/>
          </w:tcPr>
          <w:p>
            <w:pPr>
              <w:shd w:val="clear" w:color="auto" w:fill="C7DAF1" w:themeFill="text2" w:themeFillTint="32"/>
              <w:rPr>
                <w:lang w:eastAsia="ja-JP"/>
              </w:rPr>
            </w:pPr>
          </w:p>
        </w:tc>
        <w:tc>
          <w:tcPr>
            <w:tcW w:w="664" w:type="dxa"/>
            <w:shd w:val="pct25" w:color="auto" w:fill="auto"/>
            <w:vAlign w:val="center"/>
          </w:tcPr>
          <w:p>
            <w:pPr>
              <w:shd w:val="clear" w:color="auto" w:fill="C7DAF1" w:themeFill="text2" w:themeFillTint="32"/>
              <w:rPr>
                <w:lang w:eastAsia="ja-JP"/>
              </w:rPr>
            </w:pPr>
          </w:p>
        </w:tc>
        <w:tc>
          <w:tcPr>
            <w:tcW w:w="663" w:type="dxa"/>
            <w:shd w:val="pct25" w:color="auto" w:fill="auto"/>
            <w:vAlign w:val="center"/>
          </w:tcPr>
          <w:p>
            <w:pPr>
              <w:shd w:val="clear" w:color="auto" w:fill="C7DAF1" w:themeFill="text2" w:themeFillTint="32"/>
              <w:rPr>
                <w:lang w:eastAsia="ja-JP"/>
              </w:rPr>
            </w:pPr>
          </w:p>
        </w:tc>
        <w:tc>
          <w:tcPr>
            <w:tcW w:w="664" w:type="dxa"/>
            <w:shd w:val="pct25" w:color="auto" w:fill="auto"/>
            <w:vAlign w:val="center"/>
          </w:tcPr>
          <w:p>
            <w:pPr>
              <w:shd w:val="clear" w:color="auto" w:fill="C7DAF1" w:themeFill="text2" w:themeFillTint="32"/>
              <w:rPr>
                <w:lang w:eastAsia="ja-JP"/>
              </w:rPr>
            </w:pPr>
          </w:p>
        </w:tc>
        <w:tc>
          <w:tcPr>
            <w:tcW w:w="525"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2546" w:type="dxa"/>
            <w:vAlign w:val="center"/>
          </w:tcPr>
          <w:p>
            <w:pPr>
              <w:shd w:val="clear" w:color="auto" w:fill="C7DAF1" w:themeFill="text2" w:themeFillTint="32"/>
              <w:rPr>
                <w:lang w:eastAsia="ja-JP"/>
              </w:rPr>
            </w:pPr>
            <w:r>
              <w:rPr>
                <w:rFonts w:hint="eastAsia"/>
              </w:rPr>
              <w:t>不符合数量</w:t>
            </w:r>
          </w:p>
        </w:tc>
        <w:tc>
          <w:tcPr>
            <w:tcW w:w="662"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3"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4" w:type="dxa"/>
            <w:vAlign w:val="center"/>
          </w:tcPr>
          <w:p>
            <w:pPr>
              <w:shd w:val="clear" w:color="auto" w:fill="C7DAF1" w:themeFill="text2" w:themeFillTint="32"/>
              <w:rPr>
                <w:lang w:eastAsia="ja-JP"/>
              </w:rPr>
            </w:pPr>
          </w:p>
        </w:tc>
        <w:tc>
          <w:tcPr>
            <w:tcW w:w="663" w:type="dxa"/>
            <w:shd w:val="pct25" w:color="auto" w:fill="auto"/>
            <w:vAlign w:val="center"/>
          </w:tcPr>
          <w:p>
            <w:pPr>
              <w:shd w:val="clear" w:color="auto" w:fill="C7DAF1" w:themeFill="text2" w:themeFillTint="32"/>
              <w:rPr>
                <w:lang w:eastAsia="ja-JP"/>
              </w:rPr>
            </w:pPr>
          </w:p>
        </w:tc>
        <w:tc>
          <w:tcPr>
            <w:tcW w:w="664" w:type="dxa"/>
            <w:shd w:val="pct25" w:color="auto" w:fill="auto"/>
            <w:vAlign w:val="center"/>
          </w:tcPr>
          <w:p>
            <w:pPr>
              <w:shd w:val="clear" w:color="auto" w:fill="C7DAF1" w:themeFill="text2" w:themeFillTint="32"/>
              <w:rPr>
                <w:lang w:eastAsia="ja-JP"/>
              </w:rPr>
            </w:pPr>
          </w:p>
        </w:tc>
        <w:tc>
          <w:tcPr>
            <w:tcW w:w="664" w:type="dxa"/>
            <w:shd w:val="pct25" w:color="auto" w:fill="auto"/>
            <w:vAlign w:val="center"/>
          </w:tcPr>
          <w:p>
            <w:pPr>
              <w:shd w:val="clear" w:color="auto" w:fill="C7DAF1" w:themeFill="text2" w:themeFillTint="32"/>
              <w:rPr>
                <w:lang w:eastAsia="ja-JP"/>
              </w:rPr>
            </w:pPr>
          </w:p>
        </w:tc>
        <w:tc>
          <w:tcPr>
            <w:tcW w:w="663" w:type="dxa"/>
            <w:shd w:val="pct25" w:color="auto" w:fill="auto"/>
            <w:vAlign w:val="center"/>
          </w:tcPr>
          <w:p>
            <w:pPr>
              <w:shd w:val="clear" w:color="auto" w:fill="C7DAF1" w:themeFill="text2" w:themeFillTint="32"/>
              <w:rPr>
                <w:lang w:eastAsia="ja-JP"/>
              </w:rPr>
            </w:pPr>
          </w:p>
        </w:tc>
        <w:tc>
          <w:tcPr>
            <w:tcW w:w="664" w:type="dxa"/>
            <w:shd w:val="pct25" w:color="auto" w:fill="auto"/>
            <w:vAlign w:val="center"/>
          </w:tcPr>
          <w:p>
            <w:pPr>
              <w:shd w:val="clear" w:color="auto" w:fill="C7DAF1" w:themeFill="text2" w:themeFillTint="32"/>
              <w:rPr>
                <w:lang w:eastAsia="ja-JP"/>
              </w:rPr>
            </w:pPr>
          </w:p>
        </w:tc>
        <w:tc>
          <w:tcPr>
            <w:tcW w:w="525"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03923CC4"/>
    <w:rsid w:val="0A9D0FC7"/>
    <w:rsid w:val="19095460"/>
    <w:rsid w:val="29D72A07"/>
    <w:rsid w:val="408942FD"/>
    <w:rsid w:val="61DD2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2022-08-04T03:32:24Z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