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0959-2022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80"/>
        <w:gridCol w:w="1250"/>
        <w:gridCol w:w="1133"/>
        <w:gridCol w:w="1275"/>
        <w:gridCol w:w="1642"/>
        <w:gridCol w:w="1195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0061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中国石化集团南京化学工业有限公司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部门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测量设备名称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型号</w:t>
            </w: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测量设备</w:t>
            </w:r>
          </w:p>
          <w:p>
            <w:pPr>
              <w:ind w:firstLine="150" w:firstLineChars="100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计量特性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测量标准装置名称及技术参数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符</w:t>
            </w:r>
            <w:r>
              <w:rPr>
                <w:rFonts w:hint="eastAsia"/>
                <w:color w:val="auto"/>
                <w:sz w:val="15"/>
                <w:szCs w:val="15"/>
              </w:rPr>
              <w:t>合打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不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符</w:t>
            </w:r>
            <w:r>
              <w:rPr>
                <w:rFonts w:hint="eastAsia"/>
                <w:color w:val="auto"/>
                <w:sz w:val="15"/>
                <w:szCs w:val="15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橡化部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电子台秤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201FW14041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TCS-300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0-300</w:t>
            </w: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）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kg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非自动衡器检定装置</w:t>
            </w:r>
          </w:p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测量范围：100g-300kg-5t</w:t>
            </w:r>
          </w:p>
          <w:p>
            <w:pPr>
              <w:jc w:val="center"/>
              <w:rPr>
                <w:rFonts w:hint="default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准确度：M1级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南京市计量监督检测院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2022年1月11日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动力部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电磁流量计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D400E18000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50WT21200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0-1000</w:t>
            </w: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）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m</w:t>
            </w:r>
            <w:r>
              <w:rPr>
                <w:rFonts w:hint="eastAsia"/>
                <w:color w:val="auto"/>
                <w:sz w:val="13"/>
                <w:szCs w:val="13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/h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vertAlign w:val="baseline"/>
                <w:lang w:val="en-US" w:eastAsia="zh-CN"/>
              </w:rPr>
              <w:t>超声流量计</w:t>
            </w:r>
          </w:p>
          <w:p>
            <w:pPr>
              <w:jc w:val="center"/>
              <w:rPr>
                <w:rFonts w:hint="default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vertAlign w:val="baseline"/>
                <w:lang w:val="en-US" w:eastAsia="zh-CN"/>
              </w:rPr>
              <w:t>准确度：0.25级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南京市计量监督检测院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2022年6月29日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储运部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质量流量计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13261502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CMF300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0-50</w:t>
            </w: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）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t/h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静态质量法水流量标准装</w:t>
            </w:r>
          </w:p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置测量范围（0.3-1600）t/h</w:t>
            </w:r>
          </w:p>
          <w:p>
            <w:pPr>
              <w:jc w:val="center"/>
              <w:rPr>
                <w:rFonts w:hint="default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准确度：0.05%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南京市计量监督检测院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2022年5月27日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煤化工部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电磁流量计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H19208442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OPTIFLUX4300C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0-25.5</w:t>
            </w: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）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m</w:t>
            </w:r>
            <w:r>
              <w:rPr>
                <w:rFonts w:hint="eastAsia"/>
                <w:color w:val="auto"/>
                <w:sz w:val="13"/>
                <w:szCs w:val="13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/h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静态质量法水流量标准装</w:t>
            </w:r>
          </w:p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置测量范围（0.3-1600）t/h</w:t>
            </w:r>
          </w:p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准确度：0.05%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南京市计量监督检测院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2022年5月9日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苯化工部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涡街流量计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6205353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8800DW005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0-100</w:t>
            </w: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）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m</w:t>
            </w:r>
            <w:r>
              <w:rPr>
                <w:rFonts w:hint="eastAsia"/>
                <w:color w:val="auto"/>
                <w:sz w:val="13"/>
                <w:szCs w:val="13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/h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标准表法水流量标准装置</w:t>
            </w:r>
          </w:p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测量范围</w:t>
            </w: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0-1600</w:t>
            </w: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>）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m</w:t>
            </w:r>
            <w:r>
              <w:rPr>
                <w:rFonts w:hint="eastAsia"/>
                <w:color w:val="auto"/>
                <w:sz w:val="13"/>
                <w:szCs w:val="13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/h</w:t>
            </w:r>
          </w:p>
          <w:p>
            <w:pPr>
              <w:jc w:val="center"/>
              <w:rPr>
                <w:rFonts w:hint="default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准确度：0.2%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南京市计量监督检测院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2021年9月3日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信息化与计量中心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多功能三项标准电能表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0905001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DSB-301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0.1级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三项电能表标准装置</w:t>
            </w:r>
          </w:p>
          <w:p>
            <w:pPr>
              <w:jc w:val="center"/>
              <w:rPr>
                <w:rFonts w:hint="default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电压：3*（57.7/100-220/380）V</w:t>
            </w:r>
          </w:p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电流3*（0.005-100）A</w:t>
            </w:r>
          </w:p>
          <w:p>
            <w:pPr>
              <w:jc w:val="center"/>
              <w:rPr>
                <w:rFonts w:hint="default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准确度：0.01级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江苏省计量科学研究院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2021年10月12日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信息化与计量中心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酸度计检定仪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3337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pHC-2A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0.0006ji 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pH计检定仪检定装置</w:t>
            </w:r>
          </w:p>
          <w:p>
            <w:pPr>
              <w:jc w:val="center"/>
              <w:rPr>
                <w:rFonts w:hint="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pH:0-14:直流电压：（0-</w:t>
            </w:r>
            <w:r>
              <w:rPr>
                <w:rFonts w:hint="eastAsia" w:ascii="宋体" w:hAnsi="宋体" w:eastAsia="宋体" w:cs="宋体"/>
                <w:color w:val="auto"/>
                <w:sz w:val="13"/>
                <w:szCs w:val="13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2）V</w:t>
            </w:r>
          </w:p>
          <w:p>
            <w:pPr>
              <w:jc w:val="center"/>
              <w:rPr>
                <w:rFonts w:hint="default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准确度：0.003级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江苏省计量科学研究院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2022年4月15日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249"/>
              </w:tabs>
              <w:jc w:val="left"/>
              <w:rPr>
                <w:rFonts w:hint="eastAsia" w:eastAsiaTheme="minorEastAsia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eastAsia="zh-CN"/>
              </w:rPr>
              <w:tab/>
            </w:r>
            <w:r>
              <w:rPr>
                <w:rFonts w:hint="eastAsia" w:ascii="宋体" w:hAnsi="宋体"/>
                <w:color w:val="auto"/>
                <w:sz w:val="13"/>
                <w:szCs w:val="13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审核综合意見：</w:t>
            </w: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公司已制定《计量确认管理程序》、《外部供方管理程序》，《测量设备溯源管理程序》，公司建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最高计量标准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信息化与计量中心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江苏省计量科学研究院、南京市计量监督检测院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使用单位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保存。根据抽查情况，该公司的校准情况符合溯源性要求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员签字：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509270" cy="224155"/>
                  <wp:effectExtent l="0" t="0" r="8890" b="4445"/>
                  <wp:docPr id="3" name="图片 3" descr="fa5bc5cb8b87b9099ccbafc36d3e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a5bc5cb8b87b9099ccbafc36d3e7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373380" cy="257175"/>
                  <wp:effectExtent l="0" t="0" r="7620" b="1905"/>
                  <wp:docPr id="4" name="图片 4" descr="a1b72196f4e33f5518265ce0e654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1b72196f4e33f5518265ce0e654b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342900" cy="257175"/>
                  <wp:effectExtent l="0" t="0" r="7620" b="1905"/>
                  <wp:docPr id="5" name="图片 5" descr="7b0d0b364c230cceb38059e81ce1a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b0d0b364c230cceb38059e81ce1af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286385" cy="382905"/>
                  <wp:effectExtent l="0" t="0" r="13335" b="3175"/>
                  <wp:docPr id="6" name="图片 6" descr="754434979f824c2398c7a601dcf6e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54434979f824c2398c7a601dcf6ef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638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290195" cy="388620"/>
                  <wp:effectExtent l="0" t="0" r="7620" b="14605"/>
                  <wp:docPr id="7" name="图片 7" descr="b78de98ad48f262df49725a8f0df3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78de98ad48f262df49725a8f0df3b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019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393065" cy="295275"/>
                  <wp:effectExtent l="0" t="0" r="3175" b="9525"/>
                  <wp:docPr id="9" name="图片 9" descr="1b0518608310b6e8cfed833cf665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b0518608310b6e8cfed833cf6655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部门代表签字：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70510" cy="361315"/>
                  <wp:effectExtent l="0" t="0" r="4445" b="3810"/>
                  <wp:docPr id="10" name="图片 10" descr="2ccf82e2352bf07fcca30095eea5a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ccf82e2352bf07fcca30095eea5aa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051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25pt;margin-top:11pt;height:20.6pt;width:215.85pt;z-index:251659264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hecl92AAAAAoBAAAPAAAAAAAAAAEAIAAAACIAAABkcnMvZG93bnJldi54&#10;bWxQSwECFAAUAAAACACHTuJARQhROc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0288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BfrFWI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p5xZMHThd19+&#10;/vr87fftV1rvfnxnL5NIvceSYpd2HQ479OuQGO+aYNKfuLBdFnZ/FFbuIhN0ePZ6dn7xijQXD77i&#10;MdEHjG+lMywZFccYQLVdXDpr6fpcmGRhYfsOI5WmxIeEVFVb1lf8YjadETj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BfrFWI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WEyMTNjY2UwMjA4MGUxYmFjYTExYmJhZTJiODUifQ=="/>
  </w:docVars>
  <w:rsids>
    <w:rsidRoot w:val="00000000"/>
    <w:rsid w:val="15666E12"/>
    <w:rsid w:val="23C51708"/>
    <w:rsid w:val="2AC447B6"/>
    <w:rsid w:val="33053D06"/>
    <w:rsid w:val="3F4D0BD7"/>
    <w:rsid w:val="51954904"/>
    <w:rsid w:val="64376DDF"/>
    <w:rsid w:val="66B0237E"/>
    <w:rsid w:val="73415991"/>
    <w:rsid w:val="78016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717</Words>
  <Characters>992</Characters>
  <Lines>3</Lines>
  <Paragraphs>1</Paragraphs>
  <TotalTime>18</TotalTime>
  <ScaleCrop>false</ScaleCrop>
  <LinksUpToDate>false</LinksUpToDate>
  <CharactersWithSpaces>1027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82027</cp:lastModifiedBy>
  <dcterms:modified xsi:type="dcterms:W3CDTF">2022-08-25T09:35:45Z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935D9B7831354A73A8C171923A329BEE</vt:lpwstr>
  </property>
</Properties>
</file>