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bookmarkStart w:id="34" w:name="_GoBack"/>
      <w:bookmarkEnd w:id="34"/>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江西潘峰家居有限公司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江西潘峰家居有限公司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江西省赣州市南康区经济开发区东山工业园工业一路4号</w:t>
            </w:r>
            <w:bookmarkEnd w:id="6"/>
          </w:p>
        </w:tc>
        <w:tc>
          <w:tcPr>
            <w:tcW w:w="1242" w:type="dxa"/>
            <w:vMerge w:val="restart"/>
            <w:vAlign w:val="center"/>
          </w:tcPr>
          <w:p>
            <w:r>
              <w:rPr>
                <w:rFonts w:hint="eastAsia"/>
              </w:rPr>
              <w:t>邮编</w:t>
            </w:r>
          </w:p>
        </w:tc>
        <w:tc>
          <w:tcPr>
            <w:tcW w:w="1771" w:type="dxa"/>
          </w:tcPr>
          <w:p>
            <w:bookmarkStart w:id="7" w:name="注册邮编"/>
            <w:r>
              <w:t>341400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江西省赣州市南康区经济开发区东山工业园工业一路4号</w:t>
            </w:r>
            <w:bookmarkEnd w:id="8"/>
          </w:p>
        </w:tc>
        <w:tc>
          <w:tcPr>
            <w:tcW w:w="1242" w:type="dxa"/>
            <w:vMerge w:val="continue"/>
            <w:vAlign w:val="center"/>
          </w:tcPr>
          <w:p/>
        </w:tc>
        <w:tc>
          <w:tcPr>
            <w:tcW w:w="1771" w:type="dxa"/>
          </w:tcPr>
          <w:p>
            <w:bookmarkStart w:id="9" w:name="办公邮编"/>
            <w:r>
              <w:t>341400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潘峰</w:t>
            </w:r>
            <w:bookmarkEnd w:id="10"/>
          </w:p>
        </w:tc>
        <w:tc>
          <w:tcPr>
            <w:tcW w:w="1313" w:type="dxa"/>
            <w:vAlign w:val="center"/>
          </w:tcPr>
          <w:p>
            <w:r>
              <w:rPr>
                <w:rFonts w:hint="eastAsia"/>
              </w:rPr>
              <w:t>电话.</w:t>
            </w:r>
          </w:p>
        </w:tc>
        <w:tc>
          <w:tcPr>
            <w:tcW w:w="2180" w:type="dxa"/>
            <w:vAlign w:val="center"/>
          </w:tcPr>
          <w:p>
            <w:bookmarkStart w:id="11" w:name="联系人电话"/>
            <w:r>
              <w:t>0797- 6636168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潘永军</w:t>
            </w:r>
            <w:bookmarkEnd w:id="13"/>
          </w:p>
        </w:tc>
        <w:tc>
          <w:tcPr>
            <w:tcW w:w="1313" w:type="dxa"/>
            <w:vAlign w:val="center"/>
          </w:tcPr>
          <w:p>
            <w:r>
              <w:rPr>
                <w:rFonts w:hint="eastAsia"/>
              </w:rPr>
              <w:t>管理者代表</w:t>
            </w:r>
          </w:p>
        </w:tc>
        <w:tc>
          <w:tcPr>
            <w:tcW w:w="2180" w:type="dxa"/>
          </w:tcPr>
          <w:p>
            <w:bookmarkStart w:id="14" w:name="管理者代表"/>
            <w:r>
              <w:t>罗泽兵</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（1）弹簧床垫生产流程：</w:t>
            </w:r>
          </w:p>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A:裥棉</w:t>
            </w:r>
            <w:r>
              <w:rPr>
                <w:rFonts w:hint="eastAsia" w:ascii="宋体" w:hAnsi="宋体" w:cs="Arial"/>
                <w:spacing w:val="-6"/>
                <w:szCs w:val="21"/>
                <w:lang w:eastAsia="zh-CN"/>
              </w:rPr>
              <w:t>—</w:t>
            </w:r>
            <w:r>
              <w:rPr>
                <w:rFonts w:hint="eastAsia" w:ascii="宋体" w:hAnsi="宋体" w:cs="Arial"/>
                <w:spacing w:val="-6"/>
                <w:szCs w:val="21"/>
              </w:rPr>
              <w:t>裁剪</w:t>
            </w:r>
            <w:r>
              <w:rPr>
                <w:rFonts w:hint="eastAsia" w:ascii="宋体" w:hAnsi="宋体" w:cs="Arial"/>
                <w:spacing w:val="-6"/>
                <w:szCs w:val="21"/>
                <w:lang w:eastAsia="zh-CN"/>
              </w:rPr>
              <w:t>—</w:t>
            </w:r>
            <w:r>
              <w:rPr>
                <w:rFonts w:hint="eastAsia" w:ascii="宋体" w:hAnsi="宋体" w:cs="Arial"/>
                <w:spacing w:val="-6"/>
                <w:szCs w:val="21"/>
              </w:rPr>
              <w:t>缝纫成型。</w:t>
            </w:r>
          </w:p>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B:床网制作</w:t>
            </w:r>
            <w:r>
              <w:rPr>
                <w:rFonts w:hint="eastAsia" w:ascii="宋体" w:hAnsi="宋体" w:cs="Arial"/>
                <w:spacing w:val="-6"/>
                <w:szCs w:val="21"/>
                <w:lang w:eastAsia="zh-CN"/>
              </w:rPr>
              <w:t>—</w:t>
            </w:r>
            <w:r>
              <w:rPr>
                <w:rFonts w:hint="eastAsia" w:ascii="宋体" w:hAnsi="宋体" w:cs="Arial"/>
                <w:spacing w:val="-6"/>
                <w:szCs w:val="21"/>
              </w:rPr>
              <w:t>打边</w:t>
            </w:r>
            <w:r>
              <w:rPr>
                <w:rFonts w:hint="eastAsia" w:ascii="宋体" w:hAnsi="宋体" w:cs="Arial"/>
                <w:spacing w:val="-6"/>
                <w:szCs w:val="21"/>
                <w:lang w:eastAsia="zh-CN"/>
              </w:rPr>
              <w:t>—</w:t>
            </w:r>
            <w:r>
              <w:rPr>
                <w:rFonts w:hint="eastAsia" w:ascii="宋体" w:hAnsi="宋体" w:cs="Arial"/>
                <w:spacing w:val="-6"/>
                <w:szCs w:val="21"/>
              </w:rPr>
              <w:t>打棕</w:t>
            </w:r>
            <w:r>
              <w:rPr>
                <w:rFonts w:hint="eastAsia" w:ascii="宋体" w:hAnsi="宋体" w:cs="Arial"/>
                <w:spacing w:val="-6"/>
                <w:szCs w:val="21"/>
                <w:lang w:eastAsia="zh-CN"/>
              </w:rPr>
              <w:t>—</w:t>
            </w:r>
            <w:r>
              <w:rPr>
                <w:rFonts w:hint="eastAsia" w:ascii="宋体" w:hAnsi="宋体" w:cs="Arial"/>
                <w:spacing w:val="-6"/>
                <w:szCs w:val="21"/>
              </w:rPr>
              <w:t>车裁</w:t>
            </w:r>
            <w:r>
              <w:rPr>
                <w:rFonts w:hint="eastAsia" w:ascii="宋体" w:hAnsi="宋体" w:cs="Arial"/>
                <w:spacing w:val="-6"/>
                <w:szCs w:val="21"/>
                <w:lang w:eastAsia="zh-CN"/>
              </w:rPr>
              <w:t>—</w:t>
            </w:r>
            <w:r>
              <w:rPr>
                <w:rFonts w:hint="eastAsia" w:ascii="宋体" w:hAnsi="宋体" w:cs="Arial"/>
                <w:spacing w:val="-6"/>
                <w:szCs w:val="21"/>
              </w:rPr>
              <w:t>扣布</w:t>
            </w:r>
            <w:r>
              <w:rPr>
                <w:rFonts w:hint="eastAsia" w:ascii="宋体" w:hAnsi="宋体" w:cs="Arial"/>
                <w:spacing w:val="-6"/>
                <w:szCs w:val="21"/>
                <w:lang w:eastAsia="zh-CN"/>
              </w:rPr>
              <w:t>—</w:t>
            </w:r>
            <w:r>
              <w:rPr>
                <w:rFonts w:hint="eastAsia" w:ascii="宋体" w:hAnsi="宋体" w:cs="Arial"/>
                <w:spacing w:val="-6"/>
                <w:szCs w:val="21"/>
              </w:rPr>
              <w:t>围边</w:t>
            </w:r>
            <w:r>
              <w:rPr>
                <w:rFonts w:hint="eastAsia" w:ascii="宋体" w:hAnsi="宋体" w:cs="Arial"/>
                <w:spacing w:val="-6"/>
                <w:szCs w:val="21"/>
                <w:lang w:eastAsia="zh-CN"/>
              </w:rPr>
              <w:t>—</w:t>
            </w:r>
            <w:r>
              <w:rPr>
                <w:rFonts w:hint="eastAsia" w:ascii="宋体" w:hAnsi="宋体" w:cs="Arial"/>
                <w:spacing w:val="-6"/>
                <w:szCs w:val="21"/>
              </w:rPr>
              <w:t>检验</w:t>
            </w:r>
            <w:r>
              <w:rPr>
                <w:rFonts w:hint="eastAsia" w:ascii="宋体" w:hAnsi="宋体" w:cs="Arial"/>
                <w:spacing w:val="-6"/>
                <w:szCs w:val="21"/>
                <w:lang w:eastAsia="zh-CN"/>
              </w:rPr>
              <w:t>—</w:t>
            </w:r>
            <w:r>
              <w:rPr>
                <w:rFonts w:hint="eastAsia" w:ascii="宋体" w:hAnsi="宋体" w:cs="Arial"/>
                <w:spacing w:val="-6"/>
                <w:szCs w:val="21"/>
              </w:rPr>
              <w:t>打包装</w:t>
            </w:r>
            <w:r>
              <w:rPr>
                <w:rFonts w:hint="eastAsia" w:ascii="宋体" w:hAnsi="宋体" w:cs="Arial"/>
                <w:spacing w:val="-6"/>
                <w:szCs w:val="21"/>
                <w:lang w:eastAsia="zh-CN"/>
              </w:rPr>
              <w:t>—</w:t>
            </w:r>
            <w:r>
              <w:rPr>
                <w:rFonts w:hint="eastAsia" w:ascii="宋体" w:hAnsi="宋体" w:cs="Arial"/>
                <w:spacing w:val="-6"/>
                <w:szCs w:val="21"/>
              </w:rPr>
              <w:t>检验</w:t>
            </w:r>
            <w:r>
              <w:rPr>
                <w:rFonts w:hint="eastAsia" w:ascii="宋体" w:hAnsi="宋体" w:cs="Arial"/>
                <w:spacing w:val="-6"/>
                <w:szCs w:val="21"/>
                <w:lang w:eastAsia="zh-CN"/>
              </w:rPr>
              <w:t>—</w:t>
            </w:r>
            <w:r>
              <w:rPr>
                <w:rFonts w:hint="eastAsia" w:ascii="宋体" w:hAnsi="宋体" w:cs="Arial"/>
                <w:spacing w:val="-6"/>
                <w:szCs w:val="21"/>
              </w:rPr>
              <w:t>入库</w:t>
            </w:r>
          </w:p>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（2）软体床、软体沙发生产流程：</w:t>
            </w:r>
          </w:p>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开料</w:t>
            </w:r>
            <w:r>
              <w:rPr>
                <w:rFonts w:hint="eastAsia" w:ascii="宋体" w:hAnsi="宋体" w:cs="Arial"/>
                <w:spacing w:val="-6"/>
                <w:szCs w:val="21"/>
                <w:lang w:eastAsia="zh-CN"/>
              </w:rPr>
              <w:t>—</w:t>
            </w:r>
            <w:r>
              <w:rPr>
                <w:rFonts w:hint="eastAsia" w:ascii="宋体" w:hAnsi="宋体" w:cs="Arial"/>
                <w:spacing w:val="-6"/>
                <w:szCs w:val="21"/>
              </w:rPr>
              <w:t>钉架</w:t>
            </w:r>
            <w:r>
              <w:rPr>
                <w:rFonts w:hint="eastAsia" w:ascii="宋体" w:hAnsi="宋体" w:cs="Arial"/>
                <w:spacing w:val="-6"/>
                <w:szCs w:val="21"/>
                <w:lang w:eastAsia="zh-CN"/>
              </w:rPr>
              <w:t>—</w:t>
            </w:r>
            <w:r>
              <w:rPr>
                <w:rFonts w:hint="eastAsia" w:ascii="宋体" w:hAnsi="宋体" w:cs="Arial"/>
                <w:spacing w:val="-6"/>
                <w:szCs w:val="21"/>
              </w:rPr>
              <w:t>开棉</w:t>
            </w:r>
            <w:r>
              <w:rPr>
                <w:rFonts w:hint="eastAsia" w:ascii="宋体" w:hAnsi="宋体" w:cs="Arial"/>
                <w:spacing w:val="-6"/>
                <w:szCs w:val="21"/>
                <w:lang w:eastAsia="zh-CN"/>
              </w:rPr>
              <w:t>—</w:t>
            </w:r>
            <w:r>
              <w:rPr>
                <w:rFonts w:hint="eastAsia" w:ascii="宋体" w:hAnsi="宋体" w:cs="Arial"/>
                <w:spacing w:val="-6"/>
                <w:szCs w:val="21"/>
              </w:rPr>
              <w:t>打底</w:t>
            </w:r>
            <w:r>
              <w:rPr>
                <w:rFonts w:hint="eastAsia" w:ascii="宋体" w:hAnsi="宋体" w:cs="Arial"/>
                <w:spacing w:val="-6"/>
                <w:szCs w:val="21"/>
                <w:lang w:eastAsia="zh-CN"/>
              </w:rPr>
              <w:t>—</w:t>
            </w:r>
            <w:r>
              <w:rPr>
                <w:rFonts w:hint="eastAsia" w:ascii="宋体" w:hAnsi="宋体" w:cs="Arial"/>
                <w:spacing w:val="-6"/>
                <w:szCs w:val="21"/>
              </w:rPr>
              <w:t>裁皮</w:t>
            </w:r>
            <w:r>
              <w:rPr>
                <w:rFonts w:hint="eastAsia" w:ascii="宋体" w:hAnsi="宋体" w:cs="Arial"/>
                <w:spacing w:val="-6"/>
                <w:szCs w:val="21"/>
                <w:lang w:eastAsia="zh-CN"/>
              </w:rPr>
              <w:t>—</w:t>
            </w:r>
            <w:r>
              <w:rPr>
                <w:rFonts w:hint="eastAsia" w:ascii="宋体" w:hAnsi="宋体" w:cs="Arial"/>
                <w:color w:val="auto"/>
                <w:spacing w:val="-6"/>
                <w:szCs w:val="21"/>
                <w:highlight w:val="none"/>
                <w:lang w:eastAsia="zh-CN"/>
              </w:rPr>
              <w:t>车皮</w:t>
            </w:r>
            <w:r>
              <w:rPr>
                <w:rFonts w:hint="eastAsia" w:ascii="宋体" w:hAnsi="宋体" w:cs="Arial"/>
                <w:spacing w:val="-6"/>
                <w:szCs w:val="21"/>
                <w:lang w:eastAsia="zh-CN"/>
              </w:rPr>
              <w:t>—</w:t>
            </w:r>
            <w:r>
              <w:rPr>
                <w:rFonts w:hint="eastAsia" w:ascii="宋体" w:hAnsi="宋体" w:cs="Arial"/>
                <w:spacing w:val="-6"/>
                <w:szCs w:val="21"/>
              </w:rPr>
              <w:t>扪皮</w:t>
            </w:r>
            <w:r>
              <w:rPr>
                <w:rFonts w:hint="eastAsia" w:ascii="宋体" w:hAnsi="宋体" w:cs="Arial"/>
                <w:spacing w:val="-6"/>
                <w:szCs w:val="21"/>
                <w:lang w:eastAsia="zh-CN"/>
              </w:rPr>
              <w:t>—</w:t>
            </w:r>
            <w:r>
              <w:rPr>
                <w:rFonts w:hint="eastAsia" w:ascii="宋体" w:hAnsi="宋体" w:cs="Arial"/>
                <w:spacing w:val="-6"/>
                <w:szCs w:val="21"/>
              </w:rPr>
              <w:t>安装</w:t>
            </w:r>
            <w:r>
              <w:rPr>
                <w:rFonts w:hint="eastAsia" w:ascii="宋体" w:hAnsi="宋体" w:cs="Arial"/>
                <w:spacing w:val="-6"/>
                <w:szCs w:val="21"/>
                <w:lang w:eastAsia="zh-CN"/>
              </w:rPr>
              <w:t>—</w:t>
            </w:r>
            <w:r>
              <w:rPr>
                <w:rFonts w:hint="eastAsia" w:ascii="宋体" w:hAnsi="宋体" w:cs="Arial"/>
                <w:spacing w:val="-6"/>
                <w:szCs w:val="21"/>
              </w:rPr>
              <w:t>包装</w:t>
            </w:r>
          </w:p>
          <w:p>
            <w:pPr>
              <w:adjustRightInd w:val="0"/>
              <w:snapToGrid w:val="0"/>
              <w:spacing w:line="360" w:lineRule="auto"/>
              <w:ind w:firstLine="396" w:firstLineChars="200"/>
              <w:textAlignment w:val="baseline"/>
              <w:rPr>
                <w:rFonts w:hint="eastAsia" w:ascii="宋体" w:hAnsi="宋体" w:cs="Arial"/>
                <w:spacing w:val="-6"/>
                <w:szCs w:val="21"/>
              </w:rPr>
            </w:pPr>
            <w:r>
              <w:rPr>
                <w:rFonts w:hint="eastAsia" w:ascii="宋体" w:hAnsi="宋体" w:cs="Arial"/>
                <w:spacing w:val="-6"/>
                <w:szCs w:val="21"/>
              </w:rPr>
              <w:t>（3）棕纤维床垫生产流程：</w:t>
            </w:r>
          </w:p>
          <w:p>
            <w:pPr>
              <w:adjustRightInd w:val="0"/>
              <w:snapToGrid w:val="0"/>
              <w:spacing w:line="360" w:lineRule="auto"/>
              <w:ind w:firstLine="396" w:firstLineChars="200"/>
              <w:textAlignment w:val="baseline"/>
            </w:pPr>
            <w:r>
              <w:rPr>
                <w:rFonts w:hint="eastAsia" w:ascii="宋体" w:hAnsi="宋体" w:cs="Arial"/>
                <w:spacing w:val="-6"/>
                <w:szCs w:val="21"/>
              </w:rPr>
              <w:t>裥棉</w:t>
            </w:r>
            <w:r>
              <w:rPr>
                <w:rFonts w:hint="eastAsia" w:ascii="宋体" w:hAnsi="宋体" w:cs="Arial"/>
                <w:spacing w:val="-6"/>
                <w:szCs w:val="21"/>
                <w:lang w:eastAsia="zh-CN"/>
              </w:rPr>
              <w:t>—</w:t>
            </w:r>
            <w:r>
              <w:rPr>
                <w:rFonts w:hint="eastAsia" w:ascii="宋体" w:hAnsi="宋体" w:cs="Arial"/>
                <w:spacing w:val="-6"/>
                <w:szCs w:val="21"/>
              </w:rPr>
              <w:t>裁剪</w:t>
            </w:r>
            <w:r>
              <w:rPr>
                <w:rFonts w:hint="eastAsia" w:ascii="宋体" w:hAnsi="宋体" w:cs="Arial"/>
                <w:spacing w:val="-6"/>
                <w:szCs w:val="21"/>
                <w:lang w:eastAsia="zh-CN"/>
              </w:rPr>
              <w:t>—</w:t>
            </w:r>
            <w:r>
              <w:rPr>
                <w:rFonts w:hint="eastAsia" w:ascii="宋体" w:hAnsi="宋体" w:cs="Arial"/>
                <w:spacing w:val="-6"/>
                <w:szCs w:val="21"/>
              </w:rPr>
              <w:t>缝纫成型</w:t>
            </w:r>
            <w:r>
              <w:rPr>
                <w:rFonts w:hint="eastAsia" w:ascii="宋体" w:hAnsi="宋体" w:cs="Arial"/>
                <w:spacing w:val="-6"/>
                <w:szCs w:val="21"/>
                <w:lang w:eastAsia="zh-CN"/>
              </w:rPr>
              <w:t>—</w:t>
            </w:r>
            <w:r>
              <w:rPr>
                <w:rFonts w:hint="eastAsia" w:ascii="宋体" w:hAnsi="宋体" w:cs="Arial"/>
                <w:spacing w:val="-6"/>
                <w:szCs w:val="21"/>
              </w:rPr>
              <w:t>车裁</w:t>
            </w:r>
            <w:r>
              <w:rPr>
                <w:rFonts w:hint="eastAsia" w:ascii="宋体" w:hAnsi="宋体" w:cs="Arial"/>
                <w:spacing w:val="-6"/>
                <w:szCs w:val="21"/>
                <w:lang w:eastAsia="zh-CN"/>
              </w:rPr>
              <w:t>—</w:t>
            </w:r>
            <w:r>
              <w:rPr>
                <w:rFonts w:hint="eastAsia" w:ascii="宋体" w:hAnsi="宋体" w:cs="Arial"/>
                <w:spacing w:val="-6"/>
                <w:szCs w:val="21"/>
              </w:rPr>
              <w:t>扣布</w:t>
            </w:r>
            <w:r>
              <w:rPr>
                <w:rFonts w:hint="eastAsia" w:ascii="宋体" w:hAnsi="宋体" w:cs="Arial"/>
                <w:spacing w:val="-6"/>
                <w:szCs w:val="21"/>
                <w:lang w:eastAsia="zh-CN"/>
              </w:rPr>
              <w:t>—</w:t>
            </w:r>
            <w:r>
              <w:rPr>
                <w:rFonts w:hint="eastAsia" w:ascii="宋体" w:hAnsi="宋体" w:cs="Arial"/>
                <w:spacing w:val="-6"/>
                <w:szCs w:val="21"/>
              </w:rPr>
              <w:t>围边</w:t>
            </w:r>
            <w:r>
              <w:rPr>
                <w:rFonts w:hint="eastAsia" w:ascii="宋体" w:hAnsi="宋体" w:cs="Arial"/>
                <w:spacing w:val="-6"/>
                <w:szCs w:val="21"/>
                <w:lang w:eastAsia="zh-CN"/>
              </w:rPr>
              <w:t>—</w:t>
            </w:r>
            <w:r>
              <w:rPr>
                <w:rFonts w:hint="eastAsia" w:ascii="宋体" w:hAnsi="宋体" w:cs="Arial"/>
                <w:spacing w:val="-6"/>
                <w:szCs w:val="21"/>
              </w:rPr>
              <w:t>检验</w:t>
            </w:r>
            <w:r>
              <w:rPr>
                <w:rFonts w:hint="eastAsia" w:ascii="宋体" w:hAnsi="宋体" w:cs="Arial"/>
                <w:spacing w:val="-6"/>
                <w:szCs w:val="21"/>
                <w:lang w:eastAsia="zh-CN"/>
              </w:rPr>
              <w:t>—</w:t>
            </w:r>
            <w:r>
              <w:rPr>
                <w:rFonts w:hint="eastAsia" w:ascii="宋体" w:hAnsi="宋体" w:cs="Arial"/>
                <w:spacing w:val="-6"/>
                <w:szCs w:val="21"/>
              </w:rPr>
              <w:t>包装</w:t>
            </w:r>
            <w:r>
              <w:rPr>
                <w:rFonts w:hint="eastAsia" w:ascii="宋体" w:hAnsi="宋体" w:cs="Arial"/>
                <w:spacing w:val="-6"/>
                <w:szCs w:val="21"/>
                <w:lang w:eastAsia="zh-CN"/>
              </w:rPr>
              <w:t>—</w:t>
            </w:r>
            <w:r>
              <w:rPr>
                <w:rFonts w:hint="eastAsia" w:ascii="宋体" w:hAnsi="宋体" w:cs="Arial"/>
                <w:spacing w:val="-6"/>
                <w:szCs w:val="21"/>
              </w:rPr>
              <w:t>检验</w:t>
            </w:r>
            <w:r>
              <w:rPr>
                <w:rFonts w:hint="eastAsia" w:ascii="宋体" w:hAnsi="宋体" w:cs="Arial"/>
                <w:spacing w:val="-6"/>
                <w:szCs w:val="21"/>
                <w:lang w:eastAsia="zh-CN"/>
              </w:rPr>
              <w:t>—</w:t>
            </w:r>
            <w:r>
              <w:rPr>
                <w:rFonts w:hint="eastAsia" w:ascii="宋体" w:hAnsi="宋体" w:cs="Arial"/>
                <w:spacing w:val="-6"/>
                <w:szCs w:val="21"/>
              </w:rPr>
              <w:t>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2022年08月10日至2022年08月12日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Q：软体家具（弹簧软体床垫、软体床、软体沙发、棕纤维床垫）的生产</w:t>
            </w:r>
          </w:p>
          <w:p>
            <w:r>
              <w:t>E：软体家具（弹簧软体床垫、软体床、软体沙发、棕纤维床垫）的生产所涉及场所的相关环境管理活动</w:t>
            </w:r>
          </w:p>
          <w:p>
            <w:r>
              <w:t>O：软体家具（弹簧软体床垫、软体床、软体沙发、棕纤维床垫）的生产所涉及场所的相关职业健康安全管理活动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Q：23.01.03;23.01.04</w:t>
            </w:r>
          </w:p>
          <w:p>
            <w:r>
              <w:t>E：23.01.03;23.01.04</w:t>
            </w:r>
          </w:p>
          <w:p>
            <w:r>
              <w:t>O：23.01.03;23.01.04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both"/>
            </w:pPr>
            <w:r>
              <w:rPr>
                <w:rFonts w:hint="eastAsia"/>
              </w:rPr>
              <w:t>2020年03月02日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2021年08月08日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有效至2022年</w:t>
            </w:r>
            <w:r>
              <w:rPr>
                <w:rFonts w:hint="eastAsia"/>
                <w:lang w:val="en-US" w:eastAsia="zh-CN"/>
              </w:rPr>
              <w:t>10</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江西潘峰家居有限公司</w:t>
            </w:r>
          </w:p>
          <w:p>
            <w:pPr>
              <w:pStyle w:val="2"/>
              <w:rPr>
                <w:lang w:val="de-DE" w:eastAsia="ja-JP"/>
              </w:rPr>
            </w:pPr>
            <w:r>
              <w:rPr>
                <w:rFonts w:hint="eastAsia"/>
                <w:lang w:val="de-DE" w:eastAsia="ja-JP"/>
              </w:rPr>
              <w:t>江西省赣州市南康区经济开发区东山工业园工业一路4号</w:t>
            </w:r>
          </w:p>
        </w:tc>
        <w:tc>
          <w:tcPr>
            <w:tcW w:w="2267" w:type="dxa"/>
          </w:tcPr>
          <w:p>
            <w:pPr>
              <w:rPr>
                <w:lang w:val="de-DE" w:eastAsia="ja-JP"/>
              </w:rPr>
            </w:pPr>
            <w:r>
              <w:rPr>
                <w:rFonts w:hint="eastAsia"/>
                <w:lang w:val="de-DE" w:eastAsia="ja-JP"/>
              </w:rPr>
              <w:t>江西省赣州市南康区经济开发区东山工业园工业一路4号</w:t>
            </w:r>
          </w:p>
        </w:tc>
        <w:tc>
          <w:tcPr>
            <w:tcW w:w="571" w:type="dxa"/>
            <w:vAlign w:val="center"/>
          </w:tcPr>
          <w:p>
            <w:pPr>
              <w:rPr>
                <w:rFonts w:hint="default" w:eastAsia="宋体"/>
                <w:lang w:val="en-US" w:eastAsia="zh-CN"/>
              </w:rPr>
            </w:pPr>
            <w:r>
              <w:rPr>
                <w:rFonts w:hint="eastAsia"/>
                <w:lang w:val="en-US" w:eastAsia="zh-CN"/>
              </w:rPr>
              <w:t>45</w:t>
            </w:r>
          </w:p>
        </w:tc>
        <w:tc>
          <w:tcPr>
            <w:tcW w:w="2803" w:type="dxa"/>
            <w:vAlign w:val="center"/>
          </w:tcPr>
          <w:p>
            <w:pPr>
              <w:rPr>
                <w:lang w:eastAsia="ja-JP"/>
              </w:rPr>
            </w:pPr>
            <w:r>
              <w:rPr>
                <w:rFonts w:hint="eastAsia"/>
                <w:lang w:eastAsia="ja-JP"/>
              </w:rPr>
              <w:t>软体家具（弹簧软体床垫、软体床、软体沙发、棕纤维床垫）的生产</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Q:23.01.04</w:t>
            </w:r>
          </w:p>
          <w:p>
            <w:r>
              <w:t>E:23.01.04</w:t>
            </w:r>
          </w:p>
          <w:p>
            <w:r>
              <w:t>O:23.01.04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董显平</w:t>
            </w:r>
          </w:p>
        </w:tc>
        <w:tc>
          <w:tcPr>
            <w:tcW w:w="1089" w:type="dxa"/>
            <w:vAlign w:val="center"/>
          </w:tcPr>
          <w:p>
            <w:r>
              <w:t>组员</w:t>
            </w:r>
          </w:p>
        </w:tc>
        <w:tc>
          <w:tcPr>
            <w:tcW w:w="711" w:type="dxa"/>
            <w:vAlign w:val="center"/>
          </w:tcPr>
          <w:p>
            <w:r>
              <w:t>男</w:t>
            </w:r>
          </w:p>
        </w:tc>
        <w:tc>
          <w:tcPr>
            <w:tcW w:w="3870" w:type="dxa"/>
            <w:vAlign w:val="center"/>
          </w:tcPr>
          <w:p>
            <w:r>
              <w:t>赣州巨匠家具有限公司</w:t>
            </w:r>
          </w:p>
        </w:tc>
        <w:tc>
          <w:tcPr>
            <w:tcW w:w="2179" w:type="dxa"/>
            <w:vAlign w:val="center"/>
          </w:tcPr>
          <w:p>
            <w:r>
              <w:t>Q:23.01.03,23.01.04</w:t>
            </w:r>
          </w:p>
          <w:p>
            <w:r>
              <w:t>E:23.01.03,23.01.04</w:t>
            </w:r>
          </w:p>
          <w:p>
            <w:r>
              <w:t>O:23.01.03,23.01.04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2021-N1EMS-1286307</w:t>
            </w:r>
          </w:p>
          <w:p>
            <w:r>
              <w:t>2021-N1OHSMS-1286307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199"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1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199"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pPr>
              <w:rPr>
                <w:rFonts w:hint="eastAsia" w:eastAsia="宋体"/>
                <w:lang w:val="en-US" w:eastAsia="zh-CN"/>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hint="eastAsia" w:ascii="宋体"/>
                <w:b/>
                <w:color w:val="0000FF"/>
                <w:szCs w:val="21"/>
                <w:lang w:eastAsia="zh-CN"/>
              </w:rPr>
            </w:pPr>
            <w:r>
              <w:rPr>
                <w:rFonts w:hint="eastAsia" w:ascii="宋体"/>
                <w:b/>
                <w:color w:val="0000FF"/>
                <w:szCs w:val="21"/>
              </w:rPr>
              <w:t>□未发生□有发生，说明</w:t>
            </w:r>
            <w:r>
              <w:rPr>
                <w:rFonts w:hint="eastAsia" w:ascii="宋体"/>
                <w:b/>
                <w:color w:val="0000FF"/>
                <w:szCs w:val="21"/>
                <w:lang w:eastAsia="zh-CN"/>
              </w:rPr>
              <w:t>：</w:t>
            </w:r>
          </w:p>
          <w:p>
            <w:pPr>
              <w:rPr>
                <w:rFonts w:ascii="宋体"/>
                <w:b/>
                <w:color w:val="0000FF"/>
                <w:szCs w:val="21"/>
              </w:rPr>
            </w:pP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971"/>
        <w:gridCol w:w="276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3" w:hRule="exact"/>
        </w:trPr>
        <w:tc>
          <w:tcPr>
            <w:tcW w:w="1732" w:type="dxa"/>
            <w:vAlign w:val="center"/>
          </w:tcPr>
          <w:p>
            <w:pPr>
              <w:jc w:val="both"/>
            </w:pPr>
            <w:r>
              <w:rPr>
                <w:rFonts w:hint="eastAsia"/>
              </w:rPr>
              <w:t>审核组长签字</w:t>
            </w:r>
          </w:p>
        </w:tc>
        <w:tc>
          <w:tcPr>
            <w:tcW w:w="2971" w:type="dxa"/>
            <w:tcMar>
              <w:left w:w="113" w:type="dxa"/>
            </w:tcMar>
            <w:vAlign w:val="center"/>
          </w:tcPr>
          <w:p>
            <w:pPr>
              <w:jc w:val="both"/>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219075</wp:posOffset>
                  </wp:positionH>
                  <wp:positionV relativeFrom="paragraph">
                    <wp:posOffset>59690</wp:posOffset>
                  </wp:positionV>
                  <wp:extent cx="1052830" cy="634365"/>
                  <wp:effectExtent l="0" t="0" r="13970" b="133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052830" cy="634365"/>
                          </a:xfrm>
                          <a:prstGeom prst="rect">
                            <a:avLst/>
                          </a:prstGeom>
                          <a:noFill/>
                          <a:ln>
                            <a:noFill/>
                          </a:ln>
                        </pic:spPr>
                      </pic:pic>
                    </a:graphicData>
                  </a:graphic>
                </wp:anchor>
              </w:drawing>
            </w:r>
          </w:p>
        </w:tc>
        <w:tc>
          <w:tcPr>
            <w:tcW w:w="2764" w:type="dxa"/>
            <w:tcMar>
              <w:left w:w="113" w:type="dxa"/>
            </w:tcMar>
            <w:vAlign w:val="center"/>
          </w:tcPr>
          <w:p>
            <w:pPr>
              <w:jc w:val="both"/>
            </w:pPr>
            <w:r>
              <w:rPr>
                <w:rFonts w:hint="eastAsia"/>
              </w:rPr>
              <w:t>日期</w:t>
            </w:r>
          </w:p>
        </w:tc>
        <w:tc>
          <w:tcPr>
            <w:tcW w:w="2610" w:type="dxa"/>
            <w:tcMar>
              <w:left w:w="113" w:type="dxa"/>
            </w:tcMar>
            <w:vAlign w:val="center"/>
          </w:tcPr>
          <w:p>
            <w:pPr>
              <w:jc w:val="both"/>
              <w:rPr>
                <w:rFonts w:hint="default" w:ascii="宋体" w:eastAsia="宋体"/>
                <w:b/>
                <w:color w:val="0000FF"/>
                <w:szCs w:val="21"/>
                <w:lang w:val="en-US" w:eastAsia="zh-CN"/>
              </w:rPr>
            </w:pPr>
            <w:r>
              <w:rPr>
                <w:rFonts w:hint="eastAsia" w:ascii="宋体"/>
                <w:b/>
                <w:color w:val="0000FF"/>
                <w:szCs w:val="21"/>
                <w:lang w:val="en-US" w:eastAsia="zh-CN"/>
              </w:rPr>
              <w:t>2022.8.12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质量为先、创新为重、诚实守信、顾客至上；</w:t>
            </w:r>
          </w:p>
          <w:p>
            <w:pPr>
              <w:shd w:val="clear" w:color="auto" w:fill="C7DAF1" w:themeFill="text2" w:themeFillTint="32"/>
              <w:rPr>
                <w:u w:val="single"/>
              </w:rPr>
            </w:pPr>
            <w:r>
              <w:rPr>
                <w:rFonts w:hint="eastAsia"/>
                <w:u w:val="single"/>
              </w:rPr>
              <w:t>遵纪守法，预防危害，防治污染，持续发展。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3"/>
              <w:gridCol w:w="171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tcPr>
                <w:p>
                  <w:pPr>
                    <w:shd w:val="clear" w:color="auto" w:fill="C7DAF1" w:themeFill="text2" w:themeFillTint="32"/>
                  </w:pPr>
                  <w:r>
                    <w:rPr>
                      <w:rFonts w:hint="eastAsia"/>
                    </w:rPr>
                    <w:t>主要的风险或机遇描述</w:t>
                  </w:r>
                </w:p>
              </w:tc>
              <w:tc>
                <w:tcPr>
                  <w:tcW w:w="1712"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tcPr>
                <w:p>
                  <w:pPr>
                    <w:shd w:val="clear" w:color="auto" w:fill="C7DAF1" w:themeFill="text2" w:themeFillTint="32"/>
                  </w:pPr>
                  <w:r>
                    <w:rPr>
                      <w:rFonts w:hint="eastAsia"/>
                    </w:rPr>
                    <w:t>机遇：政策和传统文化的影响以及品牌效应对企业有较好的的发展机遇。</w:t>
                  </w:r>
                </w:p>
              </w:tc>
              <w:tc>
                <w:tcPr>
                  <w:tcW w:w="1712"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tcPr>
                <w:p>
                  <w:pPr>
                    <w:shd w:val="clear" w:color="auto" w:fill="C7DAF1" w:themeFill="text2" w:themeFillTint="32"/>
                  </w:pPr>
                  <w:r>
                    <w:rPr>
                      <w:rFonts w:hint="eastAsia"/>
                    </w:rPr>
                    <w:t>风险：原材料价格波动，产业政策的变化、市场竞争可能给公司带来发展的风险。</w:t>
                  </w:r>
                </w:p>
              </w:tc>
              <w:tc>
                <w:tcPr>
                  <w:tcW w:w="1712" w:type="dxa"/>
                </w:tcPr>
                <w:p>
                  <w:pPr>
                    <w:shd w:val="clear" w:color="auto" w:fill="C7DAF1" w:themeFill="text2" w:themeFillTint="32"/>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tcPr>
                <w:p>
                  <w:pPr>
                    <w:shd w:val="clear" w:color="auto" w:fill="C7DAF1" w:themeFill="text2" w:themeFillTint="32"/>
                  </w:pPr>
                </w:p>
              </w:tc>
              <w:tc>
                <w:tcPr>
                  <w:tcW w:w="1712"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3" w:type="dxa"/>
                </w:tcPr>
                <w:p>
                  <w:pPr>
                    <w:shd w:val="clear" w:color="auto" w:fill="C7DAF1" w:themeFill="text2" w:themeFillTint="32"/>
                  </w:pPr>
                </w:p>
              </w:tc>
              <w:tc>
                <w:tcPr>
                  <w:tcW w:w="1712"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产品出厂合格率100%</w:t>
                  </w:r>
                </w:p>
              </w:tc>
              <w:tc>
                <w:tcPr>
                  <w:tcW w:w="3136" w:type="dxa"/>
                  <w:shd w:val="clear" w:color="auto" w:fill="auto"/>
                  <w:vAlign w:val="top"/>
                </w:tcPr>
                <w:p>
                  <w:pPr>
                    <w:spacing w:after="0"/>
                    <w:rPr>
                      <w:rFonts w:hint="eastAsia" w:ascii="Times New Roman" w:hAnsi="Times New Roman" w:eastAsia="宋体" w:cs="Times New Roman"/>
                      <w:kern w:val="2"/>
                      <w:sz w:val="21"/>
                      <w:szCs w:val="21"/>
                      <w:lang w:val="en-GB" w:eastAsia="zh-CN" w:bidi="ar-SA"/>
                    </w:rPr>
                  </w:pPr>
                  <w:r>
                    <w:rPr>
                      <w:rFonts w:hint="eastAsia"/>
                      <w:sz w:val="21"/>
                      <w:szCs w:val="21"/>
                    </w:rPr>
                    <w:t>合格数÷总数×100%</w:t>
                  </w:r>
                </w:p>
              </w:tc>
              <w:tc>
                <w:tcPr>
                  <w:tcW w:w="1350" w:type="dxa"/>
                  <w:shd w:val="clear" w:color="auto" w:fill="auto"/>
                  <w:vAlign w:val="top"/>
                </w:tcPr>
                <w:p>
                  <w:pPr>
                    <w:spacing w:after="0"/>
                    <w:rPr>
                      <w:rFonts w:hint="eastAsia" w:ascii="Times New Roman" w:hAnsi="Times New Roman" w:eastAsia="宋体" w:cs="Times New Roman"/>
                      <w:kern w:val="2"/>
                      <w:sz w:val="21"/>
                      <w:szCs w:val="21"/>
                      <w:lang w:val="en-GB" w:eastAsia="zh-CN" w:bidi="ar-SA"/>
                    </w:rPr>
                  </w:pPr>
                  <w:r>
                    <w:rPr>
                      <w:rFonts w:hint="eastAsia" w:cs="Times New Roman"/>
                      <w:kern w:val="2"/>
                      <w:sz w:val="21"/>
                      <w:szCs w:val="21"/>
                      <w:lang w:val="en-GB" w:eastAsia="zh-CN" w:bidi="ar-SA"/>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sz w:val="21"/>
                      <w:szCs w:val="21"/>
                    </w:rPr>
                    <w:t>出厂合格率100%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顾客满意度95分以上</w:t>
                  </w:r>
                </w:p>
              </w:tc>
              <w:tc>
                <w:tcPr>
                  <w:tcW w:w="3136"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调查单位中满意总分数÷调查单位数</w:t>
                  </w:r>
                </w:p>
              </w:tc>
              <w:tc>
                <w:tcPr>
                  <w:tcW w:w="1350"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sz w:val="21"/>
                      <w:szCs w:val="21"/>
                    </w:rPr>
                    <w:t>顾客满意度97分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13000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五线锁边机、双针缝纫机、电脑裥棉机、床垫打簧机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游标卡尺、钢卷尺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highlight w:val="none"/>
                <w:u w:val="single"/>
              </w:rPr>
              <w:t>弹簧软体床垫</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5"/>
              <w:gridCol w:w="2263"/>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shd w:val="clear" w:color="auto" w:fill="C7DAF1" w:themeFill="text2" w:themeFillTint="32"/>
                    <w:jc w:val="left"/>
                  </w:pPr>
                  <w:r>
                    <w:rPr>
                      <w:rFonts w:hint="eastAsia"/>
                    </w:rPr>
                    <w:t>产品/服务名称</w:t>
                  </w:r>
                </w:p>
              </w:tc>
              <w:tc>
                <w:tcPr>
                  <w:tcW w:w="2263" w:type="dxa"/>
                </w:tcPr>
                <w:p>
                  <w:pPr>
                    <w:shd w:val="clear" w:color="auto" w:fill="C7DAF1" w:themeFill="text2" w:themeFillTint="32"/>
                    <w:jc w:val="left"/>
                  </w:pPr>
                  <w:r>
                    <w:rPr>
                      <w:rFonts w:hint="eastAsia"/>
                    </w:rPr>
                    <w:t>关键过程</w:t>
                  </w:r>
                </w:p>
              </w:tc>
              <w:tc>
                <w:tcPr>
                  <w:tcW w:w="2884"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shd w:val="clear" w:color="auto" w:fill="C7DAF1" w:themeFill="text2" w:themeFillTint="32"/>
                    <w:jc w:val="left"/>
                  </w:pPr>
                  <w:r>
                    <w:rPr>
                      <w:rFonts w:hint="eastAsia"/>
                    </w:rPr>
                    <w:t>软体家具（弹簧软体床垫、软体床、软体沙发、棕纤维床垫）的生产</w:t>
                  </w:r>
                </w:p>
              </w:tc>
              <w:tc>
                <w:tcPr>
                  <w:tcW w:w="2263" w:type="dxa"/>
                </w:tcPr>
                <w:p>
                  <w:pPr>
                    <w:shd w:val="clear" w:color="auto" w:fill="C7DAF1" w:themeFill="text2" w:themeFillTint="32"/>
                    <w:jc w:val="left"/>
                  </w:pPr>
                  <w:r>
                    <w:rPr>
                      <w:rFonts w:hint="eastAsia"/>
                    </w:rPr>
                    <w:t>裥棉、裁剪、裁皮</w:t>
                  </w:r>
                </w:p>
              </w:tc>
              <w:tc>
                <w:tcPr>
                  <w:tcW w:w="2884" w:type="dxa"/>
                </w:tcPr>
                <w:p>
                  <w:pPr>
                    <w:shd w:val="clear" w:color="auto" w:fill="C7DAF1" w:themeFill="text2" w:themeFillTint="32"/>
                    <w:jc w:val="left"/>
                    <w:rPr>
                      <w:rFonts w:hint="eastAsia" w:eastAsia="宋体"/>
                      <w:lang w:eastAsia="zh-CN"/>
                    </w:rPr>
                  </w:pPr>
                  <w:r>
                    <w:rPr>
                      <w:rFonts w:hint="eastAsia"/>
                      <w:lang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shd w:val="clear" w:color="auto" w:fill="C7DAF1" w:themeFill="text2" w:themeFillTint="32"/>
                    <w:jc w:val="left"/>
                  </w:pPr>
                </w:p>
              </w:tc>
              <w:tc>
                <w:tcPr>
                  <w:tcW w:w="2263" w:type="dxa"/>
                </w:tcPr>
                <w:p>
                  <w:pPr>
                    <w:shd w:val="clear" w:color="auto" w:fill="C7DAF1" w:themeFill="text2" w:themeFillTint="32"/>
                    <w:jc w:val="left"/>
                  </w:pPr>
                </w:p>
              </w:tc>
              <w:tc>
                <w:tcPr>
                  <w:tcW w:w="2884"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5" w:type="dxa"/>
                </w:tcPr>
                <w:p>
                  <w:pPr>
                    <w:shd w:val="clear" w:color="auto" w:fill="C7DAF1" w:themeFill="text2" w:themeFillTint="32"/>
                    <w:jc w:val="left"/>
                  </w:pPr>
                </w:p>
              </w:tc>
              <w:tc>
                <w:tcPr>
                  <w:tcW w:w="2263" w:type="dxa"/>
                </w:tcPr>
                <w:p>
                  <w:pPr>
                    <w:shd w:val="clear" w:color="auto" w:fill="C7DAF1" w:themeFill="text2" w:themeFillTint="32"/>
                    <w:jc w:val="left"/>
                  </w:pPr>
                </w:p>
              </w:tc>
              <w:tc>
                <w:tcPr>
                  <w:tcW w:w="2884"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w:t>
            </w:r>
            <w:r>
              <w:rPr>
                <w:rFonts w:hint="eastAsia"/>
              </w:rPr>
              <w:t>，</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通过年度策划于2022年7月5-6日实施了质量管理体系内部审核，对质量管理体系的符合性和有效性进行了审核。内审发现的项不符合在本次审核前已完成整改。在公司内完成的这些审核是可信的。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最高管理者已按策划的时间间隔，在2022年7月15日对组织的质量管理体系进行了评审，以确保其持续的适宜性、充分性和有效性；管理评审输入、输出均按要求提供。并对提出的改进措施进行了落实。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质量为先、创新为重、诚实守信、顾客至上； </w:t>
            </w:r>
          </w:p>
          <w:p>
            <w:pPr>
              <w:shd w:val="clear" w:color="auto" w:fill="EBF1DE" w:themeFill="accent3" w:themeFillTint="32"/>
              <w:rPr>
                <w:u w:val="single"/>
              </w:rPr>
            </w:pPr>
            <w:r>
              <w:rPr>
                <w:rFonts w:hint="eastAsia"/>
                <w:u w:val="single"/>
              </w:rPr>
              <w:t>遵纪守法，预防危害，防治污染，持续发展。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噪声、固废、潜在火灾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4"/>
              <w:gridCol w:w="184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184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shd w:val="clear" w:color="auto" w:fill="auto"/>
                </w:tcPr>
                <w:p>
                  <w:pPr>
                    <w:shd w:val="clear" w:color="auto" w:fill="EBF1DE" w:themeFill="accent3" w:themeFillTint="32"/>
                  </w:pPr>
                  <w:r>
                    <w:rPr>
                      <w:rFonts w:hint="eastAsia"/>
                    </w:rPr>
                    <w:t>固体废弃物分类处置率100%</w:t>
                  </w:r>
                </w:p>
              </w:tc>
              <w:tc>
                <w:tcPr>
                  <w:tcW w:w="1843"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4" w:type="dxa"/>
                  <w:shd w:val="clear" w:color="auto" w:fill="auto"/>
                </w:tcPr>
                <w:p>
                  <w:pPr>
                    <w:shd w:val="clear" w:color="auto" w:fill="EBF1DE" w:themeFill="accent3" w:themeFillTint="32"/>
                  </w:pPr>
                  <w:r>
                    <w:rPr>
                      <w:rFonts w:hint="eastAsia"/>
                    </w:rPr>
                    <w:t>火灾事故为0</w:t>
                  </w:r>
                </w:p>
              </w:tc>
              <w:tc>
                <w:tcPr>
                  <w:tcW w:w="1843"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13000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五线锁边机、双针缝纫机、电脑裥棉机、床垫打簧机</w:t>
            </w:r>
          </w:p>
          <w:p>
            <w:pPr>
              <w:shd w:val="clear" w:color="auto" w:fill="EBF1DE" w:themeFill="accent3" w:themeFillTint="32"/>
              <w:rPr>
                <w:u w:val="single"/>
              </w:rPr>
            </w:pPr>
            <w:r>
              <w:rPr>
                <w:rFonts w:hint="eastAsia"/>
              </w:rPr>
              <w:t>主要环保设备有：</w:t>
            </w:r>
            <w:r>
              <w:rPr>
                <w:rFonts w:hint="eastAsia"/>
                <w:u w:val="single"/>
              </w:rPr>
              <w:t>消防栓、灭火器、垃圾桶、除尘装置</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游标卡尺、钢卷尺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弹簧软体床垫</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eastAsia="zh-CN"/>
              </w:rPr>
            </w:pPr>
            <w:r>
              <w:rPr>
                <w:rFonts w:hint="eastAsia"/>
              </w:rPr>
              <w:t>特种设备检测报告，如：</w:t>
            </w:r>
            <w:r>
              <w:rPr>
                <w:rFonts w:hint="eastAsia"/>
                <w:u w:val="single"/>
                <w:lang w:eastAsia="zh-CN"/>
              </w:rPr>
              <w:t>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于2022年4月15日进行了的演练；并总结了预案的可行性和有效性。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定期（每年）：2022年3月25日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通过年度策划于2022年7月5-6日实施了环境管理体系内部审核，对环境管理体系的符合性和有效性进行了审核。内审发现的项不符合在本次审核前已完成整改。在公司内完成的这些审核是可信的。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最高管理者已按策划的时间间隔，在2022年7月15日对组织的环境管理体系进行了评审，以确保其持续的适宜性、充分性和有效性；管理评审输入、输出均按要求提供。并对提出的改进措施进行了落实。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A3"/>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A3"/>
            </w:r>
            <w:r>
              <w:rPr>
                <w:rFonts w:hint="eastAsia"/>
              </w:rPr>
              <w:t>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质量为先、创新为重、诚实守信、顾客至上； </w:t>
            </w:r>
          </w:p>
          <w:p>
            <w:pPr>
              <w:rPr>
                <w:u w:val="single"/>
              </w:rPr>
            </w:pPr>
            <w:r>
              <w:rPr>
                <w:rFonts w:hint="eastAsia"/>
                <w:u w:val="single"/>
              </w:rPr>
              <w:t>遵纪守法，预防危害，防治污染，持续发展。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邱际美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0"/>
              <w:gridCol w:w="153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0" w:type="dxa"/>
                </w:tcPr>
                <w:p>
                  <w:r>
                    <w:rPr>
                      <w:rFonts w:hint="eastAsia"/>
                    </w:rPr>
                    <w:t>主要的风险或机遇描述</w:t>
                  </w:r>
                </w:p>
              </w:tc>
              <w:tc>
                <w:tcPr>
                  <w:tcW w:w="153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0" w:type="dxa"/>
                </w:tcPr>
                <w:p>
                  <w:r>
                    <w:rPr>
                      <w:rFonts w:hint="eastAsia"/>
                    </w:rPr>
                    <w:t>机械伤害、触电、潜在火灾、职业病伤害（噪声、粉尘）</w:t>
                  </w:r>
                </w:p>
              </w:tc>
              <w:tc>
                <w:tcPr>
                  <w:tcW w:w="1535" w:type="dxa"/>
                </w:tcPr>
                <w:p>
                  <w:pPr>
                    <w:rPr>
                      <w:rFonts w:hint="eastAsia" w:eastAsia="宋体"/>
                      <w:lang w:eastAsia="zh-CN"/>
                    </w:rPr>
                  </w:pPr>
                  <w:r>
                    <w:rPr>
                      <w:rFonts w:hint="eastAsia"/>
                      <w:lang w:eastAsia="zh-CN"/>
                    </w:rPr>
                    <w:t>建立管理体系</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70" w:type="dxa"/>
                </w:tcPr>
                <w:p/>
              </w:tc>
              <w:tc>
                <w:tcPr>
                  <w:tcW w:w="153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5"/>
              <w:gridCol w:w="1391"/>
              <w:gridCol w:w="116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25" w:type="dxa"/>
                  <w:shd w:val="clear" w:color="auto" w:fill="auto"/>
                </w:tcPr>
                <w:p>
                  <w:pPr>
                    <w:rPr>
                      <w:rFonts w:ascii="宋体" w:hAnsi="宋体"/>
                    </w:rPr>
                  </w:pPr>
                  <w:r>
                    <w:rPr>
                      <w:rFonts w:hint="eastAsia"/>
                    </w:rPr>
                    <w:t>职业健康安全</w:t>
                  </w:r>
                  <w:r>
                    <w:rPr>
                      <w:rFonts w:hint="eastAsia" w:ascii="宋体" w:hAnsi="宋体"/>
                    </w:rPr>
                    <w:t>目标</w:t>
                  </w:r>
                </w:p>
              </w:tc>
              <w:tc>
                <w:tcPr>
                  <w:tcW w:w="1391" w:type="dxa"/>
                  <w:shd w:val="clear" w:color="auto" w:fill="auto"/>
                </w:tcPr>
                <w:p>
                  <w:pPr>
                    <w:rPr>
                      <w:rFonts w:ascii="宋体" w:hAnsi="宋体"/>
                    </w:rPr>
                  </w:pPr>
                  <w:r>
                    <w:rPr>
                      <w:rFonts w:hint="eastAsia" w:ascii="宋体" w:hAnsi="宋体"/>
                    </w:rPr>
                    <w:t>控制措施</w:t>
                  </w:r>
                </w:p>
              </w:tc>
              <w:tc>
                <w:tcPr>
                  <w:tcW w:w="1161"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shd w:val="clear" w:color="auto" w:fill="auto"/>
                </w:tcPr>
                <w:p>
                  <w:r>
                    <w:rPr>
                      <w:rFonts w:hint="eastAsia"/>
                    </w:rPr>
                    <w:t>火灾、触电事故为0</w:t>
                  </w:r>
                  <w:r>
                    <w:rPr>
                      <w:rFonts w:hint="eastAsia"/>
                      <w:lang w:eastAsia="zh-CN"/>
                    </w:rPr>
                    <w:t>；</w:t>
                  </w:r>
                  <w:r>
                    <w:rPr>
                      <w:rFonts w:hint="eastAsia"/>
                    </w:rPr>
                    <w:t>因公责任重大伤亡率为0;</w:t>
                  </w:r>
                </w:p>
              </w:tc>
              <w:tc>
                <w:tcPr>
                  <w:tcW w:w="1391" w:type="dxa"/>
                  <w:shd w:val="clear" w:color="auto" w:fill="auto"/>
                  <w:vAlign w:val="center"/>
                </w:tcPr>
                <w:p>
                  <w:pPr>
                    <w:rPr>
                      <w:rFonts w:hint="eastAsia" w:eastAsia="宋体"/>
                      <w:lang w:val="en-GB" w:eastAsia="zh-CN"/>
                    </w:rPr>
                  </w:pPr>
                  <w:r>
                    <w:rPr>
                      <w:rFonts w:hint="eastAsia"/>
                      <w:lang w:val="en-GB" w:eastAsia="zh-CN"/>
                    </w:rPr>
                    <w:t>运行控制</w:t>
                  </w:r>
                </w:p>
              </w:tc>
              <w:tc>
                <w:tcPr>
                  <w:tcW w:w="1161"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shd w:val="clear" w:color="auto" w:fill="auto"/>
                </w:tcPr>
                <w:p>
                  <w:r>
                    <w:rPr>
                      <w:rFonts w:hint="eastAsia"/>
                    </w:rPr>
                    <w:t>职业病发病为0</w:t>
                  </w:r>
                </w:p>
              </w:tc>
              <w:tc>
                <w:tcPr>
                  <w:tcW w:w="1391"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161" w:type="dxa"/>
                  <w:shd w:val="clear" w:color="auto" w:fill="auto"/>
                  <w:vAlign w:val="center"/>
                </w:tcPr>
                <w:p>
                  <w:pPr>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shd w:val="clear" w:color="auto" w:fill="auto"/>
                </w:tcPr>
                <w:p/>
              </w:tc>
              <w:tc>
                <w:tcPr>
                  <w:tcW w:w="1391" w:type="dxa"/>
                  <w:shd w:val="clear" w:color="auto" w:fill="auto"/>
                  <w:vAlign w:val="center"/>
                </w:tcPr>
                <w:p>
                  <w:pPr>
                    <w:rPr>
                      <w:rFonts w:ascii="宋体" w:hAnsi="宋体"/>
                    </w:rPr>
                  </w:pPr>
                </w:p>
              </w:tc>
              <w:tc>
                <w:tcPr>
                  <w:tcW w:w="1161"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13000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五线锁边机、双针缝纫机、电脑裥棉机、床垫打簧机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弹簧软体床垫</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eastAsia="zh-CN"/>
              </w:rPr>
              <w:t>电梯检测报告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于2022年4月15日进行了的演练；并总结了预案的可行性和有效性。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定期（每年）：2022年3月25日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《职业病体检》编号：2022年2月28日。</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通过年度策划于2022年7月5-6日实施了职业健康安全管理体系内部审核，对职业健康安全管理体系的符合性和有效性进行了审核。内审发现的项不符合在本次审核前已完成整改。在公司内完成的这些审核是可信的。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最高管理者已按策划的时间间隔，在2022年7月15日对组织的职业健康安全管理体系进行了评审，以确保其持续的适宜性、充分性和有效性；管理评审输入、输出均按要求提供。并对提出的改进措施进行了落实。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524200D6"/>
    <w:rsid w:val="57301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18909</Words>
  <Characters>19801</Characters>
  <Lines>150</Lines>
  <Paragraphs>42</Paragraphs>
  <TotalTime>1</TotalTime>
  <ScaleCrop>false</ScaleCrop>
  <LinksUpToDate>false</LinksUpToDate>
  <CharactersWithSpaces>19923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2022-08-11T09:30:31Z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