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FF" w:rsidRDefault="008D336F">
      <w:pPr>
        <w:spacing w:line="360" w:lineRule="auto"/>
        <w:jc w:val="center"/>
        <w:rPr>
          <w:rFonts w:ascii="楷体" w:eastAsia="楷体" w:hAnsi="楷体"/>
          <w:bCs/>
          <w:color w:val="000000"/>
          <w:sz w:val="24"/>
          <w:szCs w:val="24"/>
        </w:rPr>
      </w:pPr>
      <w:r>
        <w:rPr>
          <w:rFonts w:ascii="楷体" w:eastAsia="楷体" w:hAnsi="楷体" w:hint="eastAsia"/>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4F41FF">
        <w:trPr>
          <w:trHeight w:val="515"/>
        </w:trPr>
        <w:tc>
          <w:tcPr>
            <w:tcW w:w="1707" w:type="dxa"/>
            <w:vMerge w:val="restart"/>
            <w:vAlign w:val="center"/>
          </w:tcPr>
          <w:p w:rsidR="004F41FF" w:rsidRDefault="008D336F">
            <w:pPr>
              <w:spacing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4F41FF" w:rsidRDefault="008D336F">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019" w:type="dxa"/>
            <w:vMerge w:val="restart"/>
            <w:vAlign w:val="center"/>
          </w:tcPr>
          <w:p w:rsidR="004F41FF" w:rsidRDefault="008D336F">
            <w:pPr>
              <w:spacing w:line="360" w:lineRule="auto"/>
              <w:rPr>
                <w:rFonts w:ascii="楷体" w:eastAsia="楷体" w:hAnsi="楷体" w:cs="宋体"/>
                <w:sz w:val="24"/>
                <w:szCs w:val="24"/>
              </w:rPr>
            </w:pPr>
            <w:r>
              <w:rPr>
                <w:rFonts w:ascii="楷体" w:eastAsia="楷体" w:hAnsi="楷体" w:cs="宋体" w:hint="eastAsia"/>
                <w:sz w:val="24"/>
                <w:szCs w:val="24"/>
              </w:rPr>
              <w:t>涉及</w:t>
            </w:r>
          </w:p>
          <w:p w:rsidR="004F41FF" w:rsidRDefault="008D336F">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1223" w:type="dxa"/>
            <w:vAlign w:val="center"/>
          </w:tcPr>
          <w:p w:rsidR="004F41FF" w:rsidRDefault="008D336F">
            <w:pPr>
              <w:spacing w:line="360" w:lineRule="auto"/>
              <w:rPr>
                <w:rFonts w:ascii="楷体" w:eastAsia="楷体" w:hAnsi="楷体" w:cs="宋体"/>
                <w:sz w:val="24"/>
                <w:szCs w:val="24"/>
              </w:rPr>
            </w:pPr>
            <w:r>
              <w:rPr>
                <w:rFonts w:ascii="楷体" w:eastAsia="楷体" w:hAnsi="楷体" w:cs="宋体" w:hint="eastAsia"/>
                <w:sz w:val="24"/>
                <w:szCs w:val="24"/>
              </w:rPr>
              <w:t>受审核部门：</w:t>
            </w:r>
            <w:r>
              <w:rPr>
                <w:rFonts w:ascii="楷体" w:eastAsia="楷体" w:hAnsi="楷体" w:cs="宋体" w:hint="eastAsia"/>
                <w:b/>
                <w:bCs/>
                <w:sz w:val="24"/>
                <w:szCs w:val="24"/>
              </w:rPr>
              <w:t xml:space="preserve">管理层 </w:t>
            </w:r>
            <w:r>
              <w:rPr>
                <w:rFonts w:ascii="楷体" w:eastAsia="楷体" w:hAnsi="楷体" w:cs="宋体" w:hint="eastAsia"/>
                <w:sz w:val="24"/>
                <w:szCs w:val="24"/>
              </w:rPr>
              <w:t xml:space="preserve">    主管领导</w:t>
            </w:r>
            <w:r w:rsidR="005C27CB">
              <w:rPr>
                <w:rFonts w:ascii="楷体" w:eastAsia="楷体" w:hAnsi="楷体" w:cs="宋体" w:hint="eastAsia"/>
                <w:sz w:val="24"/>
                <w:szCs w:val="24"/>
              </w:rPr>
              <w:t>王清松</w:t>
            </w:r>
            <w:r>
              <w:rPr>
                <w:rFonts w:ascii="楷体" w:eastAsia="楷体" w:hAnsi="楷体" w:cs="宋体" w:hint="eastAsia"/>
                <w:sz w:val="24"/>
                <w:szCs w:val="24"/>
              </w:rPr>
              <w:t xml:space="preserve">、    </w:t>
            </w:r>
            <w:r w:rsidR="000068B7">
              <w:rPr>
                <w:rFonts w:ascii="楷体" w:eastAsia="楷体" w:hAnsi="楷体" w:cs="宋体" w:hint="eastAsia"/>
                <w:sz w:val="24"/>
                <w:szCs w:val="24"/>
              </w:rPr>
              <w:t xml:space="preserve">  </w:t>
            </w:r>
            <w:r>
              <w:rPr>
                <w:rFonts w:ascii="楷体" w:eastAsia="楷体" w:hAnsi="楷体" w:cs="宋体" w:hint="eastAsia"/>
                <w:sz w:val="24"/>
                <w:szCs w:val="24"/>
              </w:rPr>
              <w:t>陪同人员：</w:t>
            </w:r>
            <w:r w:rsidR="000068B7">
              <w:rPr>
                <w:rFonts w:ascii="楷体" w:eastAsia="楷体" w:hAnsi="楷体" w:hint="eastAsia"/>
                <w:sz w:val="24"/>
                <w:szCs w:val="24"/>
              </w:rPr>
              <w:t>王红喜</w:t>
            </w:r>
          </w:p>
        </w:tc>
        <w:tc>
          <w:tcPr>
            <w:tcW w:w="760" w:type="dxa"/>
            <w:vMerge w:val="restart"/>
            <w:vAlign w:val="center"/>
          </w:tcPr>
          <w:p w:rsidR="004F41FF" w:rsidRDefault="008D336F">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4F41FF">
        <w:trPr>
          <w:trHeight w:val="403"/>
        </w:trPr>
        <w:tc>
          <w:tcPr>
            <w:tcW w:w="1707" w:type="dxa"/>
            <w:vMerge/>
            <w:vAlign w:val="center"/>
          </w:tcPr>
          <w:p w:rsidR="004F41FF" w:rsidRDefault="004F41FF">
            <w:pPr>
              <w:spacing w:line="360" w:lineRule="auto"/>
              <w:rPr>
                <w:rFonts w:ascii="楷体" w:eastAsia="楷体" w:hAnsi="楷体" w:cs="宋体"/>
                <w:sz w:val="24"/>
                <w:szCs w:val="24"/>
              </w:rPr>
            </w:pPr>
          </w:p>
        </w:tc>
        <w:tc>
          <w:tcPr>
            <w:tcW w:w="1019" w:type="dxa"/>
            <w:vMerge/>
            <w:vAlign w:val="center"/>
          </w:tcPr>
          <w:p w:rsidR="004F41FF" w:rsidRDefault="004F41FF">
            <w:pPr>
              <w:spacing w:line="360" w:lineRule="auto"/>
              <w:rPr>
                <w:rFonts w:ascii="楷体" w:eastAsia="楷体" w:hAnsi="楷体" w:cs="宋体"/>
                <w:sz w:val="24"/>
                <w:szCs w:val="24"/>
              </w:rPr>
            </w:pPr>
          </w:p>
        </w:tc>
        <w:tc>
          <w:tcPr>
            <w:tcW w:w="11223" w:type="dxa"/>
            <w:vAlign w:val="center"/>
          </w:tcPr>
          <w:p w:rsidR="004F41FF" w:rsidRDefault="008D336F" w:rsidP="000068B7">
            <w:pPr>
              <w:spacing w:line="360" w:lineRule="auto"/>
              <w:rPr>
                <w:rFonts w:ascii="楷体" w:eastAsia="楷体" w:hAnsi="楷体" w:cs="宋体"/>
                <w:sz w:val="24"/>
                <w:szCs w:val="24"/>
              </w:rPr>
            </w:pPr>
            <w:r>
              <w:rPr>
                <w:rFonts w:ascii="楷体" w:eastAsia="楷体" w:hAnsi="楷体" w:cs="宋体" w:hint="eastAsia"/>
                <w:sz w:val="24"/>
                <w:szCs w:val="24"/>
              </w:rPr>
              <w:t>审核员：姜海军              审核时间：2022.</w:t>
            </w:r>
            <w:r w:rsidR="000068B7">
              <w:rPr>
                <w:rFonts w:ascii="楷体" w:eastAsia="楷体" w:hAnsi="楷体" w:cs="宋体" w:hint="eastAsia"/>
                <w:sz w:val="24"/>
                <w:szCs w:val="24"/>
              </w:rPr>
              <w:t>8</w:t>
            </w:r>
            <w:r>
              <w:rPr>
                <w:rFonts w:ascii="楷体" w:eastAsia="楷体" w:hAnsi="楷体" w:cs="宋体" w:hint="eastAsia"/>
                <w:sz w:val="24"/>
                <w:szCs w:val="24"/>
              </w:rPr>
              <w:t>.1</w:t>
            </w:r>
            <w:r w:rsidR="000068B7">
              <w:rPr>
                <w:rFonts w:ascii="楷体" w:eastAsia="楷体" w:hAnsi="楷体" w:cs="宋体" w:hint="eastAsia"/>
                <w:sz w:val="24"/>
                <w:szCs w:val="24"/>
              </w:rPr>
              <w:t>2</w:t>
            </w:r>
          </w:p>
        </w:tc>
        <w:tc>
          <w:tcPr>
            <w:tcW w:w="760" w:type="dxa"/>
            <w:vMerge/>
          </w:tcPr>
          <w:p w:rsidR="004F41FF" w:rsidRDefault="004F41FF">
            <w:pPr>
              <w:spacing w:line="360" w:lineRule="auto"/>
              <w:rPr>
                <w:rFonts w:ascii="楷体" w:eastAsia="楷体" w:hAnsi="楷体" w:cs="宋体"/>
                <w:sz w:val="24"/>
                <w:szCs w:val="24"/>
              </w:rPr>
            </w:pPr>
          </w:p>
        </w:tc>
      </w:tr>
      <w:tr w:rsidR="004F41FF">
        <w:trPr>
          <w:trHeight w:val="1571"/>
        </w:trPr>
        <w:tc>
          <w:tcPr>
            <w:tcW w:w="1707" w:type="dxa"/>
            <w:vMerge/>
            <w:vAlign w:val="center"/>
          </w:tcPr>
          <w:p w:rsidR="004F41FF" w:rsidRDefault="004F41FF">
            <w:pPr>
              <w:spacing w:line="360" w:lineRule="auto"/>
              <w:rPr>
                <w:rFonts w:ascii="楷体" w:eastAsia="楷体" w:hAnsi="楷体" w:cs="宋体"/>
                <w:sz w:val="24"/>
                <w:szCs w:val="24"/>
              </w:rPr>
            </w:pPr>
          </w:p>
        </w:tc>
        <w:tc>
          <w:tcPr>
            <w:tcW w:w="1019" w:type="dxa"/>
            <w:vMerge/>
            <w:vAlign w:val="center"/>
          </w:tcPr>
          <w:p w:rsidR="004F41FF" w:rsidRDefault="004F41FF">
            <w:pPr>
              <w:spacing w:line="360" w:lineRule="auto"/>
              <w:rPr>
                <w:rFonts w:ascii="楷体" w:eastAsia="楷体" w:hAnsi="楷体" w:cs="宋体"/>
                <w:sz w:val="24"/>
                <w:szCs w:val="24"/>
              </w:rPr>
            </w:pPr>
          </w:p>
        </w:tc>
        <w:tc>
          <w:tcPr>
            <w:tcW w:w="11223" w:type="dxa"/>
            <w:vAlign w:val="center"/>
          </w:tcPr>
          <w:p w:rsidR="004F41FF" w:rsidRDefault="008D336F">
            <w:pPr>
              <w:adjustRightInd w:val="0"/>
              <w:snapToGrid w:val="0"/>
              <w:spacing w:line="280" w:lineRule="exact"/>
              <w:ind w:rightChars="50" w:right="105"/>
              <w:textAlignment w:val="baseline"/>
              <w:rPr>
                <w:rFonts w:ascii="宋体" w:hAnsi="宋体" w:cs="Arial"/>
                <w:szCs w:val="24"/>
              </w:rPr>
            </w:pPr>
            <w:r>
              <w:rPr>
                <w:rFonts w:ascii="楷体" w:eastAsia="楷体" w:hAnsi="楷体" w:cs="宋体" w:hint="eastAsia"/>
                <w:sz w:val="24"/>
                <w:szCs w:val="24"/>
              </w:rPr>
              <w:t>涉及标准条款：</w:t>
            </w:r>
            <w:r>
              <w:rPr>
                <w:rFonts w:ascii="宋体" w:hAnsi="宋体" w:cs="Arial" w:hint="eastAsia"/>
                <w:szCs w:val="24"/>
              </w:rPr>
              <w:t>Q:4.1理解组织及其环境、4.2理解相关方的需求和期望、4.3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9.3管理评审、10.1改进、10.3持续改进，</w:t>
            </w:r>
          </w:p>
          <w:p w:rsidR="004F41FF" w:rsidRDefault="008D336F">
            <w:pPr>
              <w:adjustRightInd w:val="0"/>
              <w:snapToGrid w:val="0"/>
              <w:spacing w:line="280" w:lineRule="exact"/>
              <w:ind w:rightChars="50" w:right="105"/>
              <w:textAlignment w:val="baseline"/>
              <w:rPr>
                <w:rFonts w:ascii="宋体" w:hAnsi="宋体" w:cs="Arial"/>
                <w:szCs w:val="24"/>
              </w:rPr>
            </w:pPr>
            <w:r>
              <w:rPr>
                <w:rFonts w:ascii="宋体" w:hAnsi="宋体" w:cs="Arial" w:hint="eastAsia"/>
                <w:szCs w:val="24"/>
              </w:rPr>
              <w:t>国家/地方监督抽查情况；顾客满意、相关</w:t>
            </w:r>
            <w:proofErr w:type="gramStart"/>
            <w:r>
              <w:rPr>
                <w:rFonts w:ascii="宋体" w:hAnsi="宋体" w:cs="Arial" w:hint="eastAsia"/>
                <w:szCs w:val="24"/>
              </w:rPr>
              <w:t>方投诉</w:t>
            </w:r>
            <w:proofErr w:type="gramEnd"/>
            <w:r>
              <w:rPr>
                <w:rFonts w:ascii="宋体" w:hAnsi="宋体" w:cs="Arial" w:hint="eastAsia"/>
                <w:szCs w:val="24"/>
              </w:rPr>
              <w:t>及处理情况；</w:t>
            </w:r>
          </w:p>
          <w:p w:rsidR="004F41FF" w:rsidRDefault="008D336F">
            <w:pPr>
              <w:spacing w:line="360" w:lineRule="auto"/>
              <w:ind w:firstLineChars="200" w:firstLine="420"/>
              <w:rPr>
                <w:rFonts w:ascii="宋体" w:hAnsi="宋体" w:cs="Arial"/>
                <w:szCs w:val="24"/>
              </w:rPr>
            </w:pPr>
            <w:r>
              <w:rPr>
                <w:rFonts w:ascii="宋体" w:hAnsi="宋体" w:cs="Arial" w:hint="eastAsia"/>
                <w:szCs w:val="24"/>
              </w:rPr>
              <w:t>验证企业相关资质证明的有效性，上次审核不符合验证；证书及标志的使用，变更，</w:t>
            </w:r>
          </w:p>
        </w:tc>
        <w:tc>
          <w:tcPr>
            <w:tcW w:w="760" w:type="dxa"/>
            <w:vMerge/>
          </w:tcPr>
          <w:p w:rsidR="004F41FF" w:rsidRDefault="004F41FF">
            <w:pPr>
              <w:spacing w:line="360" w:lineRule="auto"/>
              <w:rPr>
                <w:rFonts w:ascii="楷体" w:eastAsia="楷体" w:hAnsi="楷体" w:cs="宋体"/>
                <w:sz w:val="24"/>
                <w:szCs w:val="24"/>
              </w:rPr>
            </w:pPr>
          </w:p>
        </w:tc>
      </w:tr>
      <w:tr w:rsidR="004F41FF">
        <w:trPr>
          <w:trHeight w:val="1081"/>
        </w:trPr>
        <w:tc>
          <w:tcPr>
            <w:tcW w:w="1707" w:type="dxa"/>
            <w:vAlign w:val="center"/>
          </w:tcPr>
          <w:p w:rsidR="004F41FF" w:rsidRDefault="008D336F">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019" w:type="dxa"/>
            <w:vAlign w:val="center"/>
          </w:tcPr>
          <w:p w:rsidR="004F41FF" w:rsidRPr="004C55C8" w:rsidRDefault="004F41FF">
            <w:pPr>
              <w:spacing w:line="360" w:lineRule="auto"/>
              <w:rPr>
                <w:rFonts w:ascii="楷体" w:eastAsia="楷体" w:hAnsi="楷体"/>
                <w:sz w:val="24"/>
                <w:szCs w:val="24"/>
              </w:rPr>
            </w:pPr>
          </w:p>
        </w:tc>
        <w:tc>
          <w:tcPr>
            <w:tcW w:w="11223" w:type="dxa"/>
            <w:vAlign w:val="center"/>
          </w:tcPr>
          <w:p w:rsidR="004C55C8" w:rsidRPr="004C55C8" w:rsidRDefault="004C55C8" w:rsidP="004C55C8">
            <w:pPr>
              <w:spacing w:line="360" w:lineRule="auto"/>
              <w:ind w:firstLineChars="100" w:firstLine="240"/>
              <w:rPr>
                <w:rFonts w:ascii="楷体" w:eastAsia="楷体" w:hAnsi="楷体"/>
                <w:sz w:val="24"/>
                <w:szCs w:val="24"/>
              </w:rPr>
            </w:pPr>
            <w:r w:rsidRPr="004C55C8">
              <w:rPr>
                <w:rFonts w:ascii="楷体" w:eastAsia="楷体" w:hAnsi="楷体" w:hint="eastAsia"/>
                <w:sz w:val="24"/>
                <w:szCs w:val="24"/>
              </w:rPr>
              <w:t>最高管理者，总经理：</w:t>
            </w:r>
            <w:r w:rsidR="005C27CB">
              <w:rPr>
                <w:rFonts w:ascii="楷体" w:eastAsia="楷体" w:hAnsi="楷体" w:hint="eastAsia"/>
                <w:sz w:val="24"/>
                <w:szCs w:val="24"/>
              </w:rPr>
              <w:t>王清松</w:t>
            </w:r>
            <w:r w:rsidRPr="004C55C8">
              <w:rPr>
                <w:rFonts w:ascii="楷体" w:eastAsia="楷体" w:hAnsi="楷体" w:hint="eastAsia"/>
                <w:sz w:val="24"/>
                <w:szCs w:val="24"/>
              </w:rPr>
              <w:t>、管代：</w:t>
            </w:r>
            <w:r w:rsidR="005C27CB">
              <w:rPr>
                <w:rFonts w:ascii="楷体" w:eastAsia="楷体" w:hAnsi="楷体" w:hint="eastAsia"/>
                <w:sz w:val="24"/>
                <w:szCs w:val="24"/>
              </w:rPr>
              <w:t>汪震</w:t>
            </w:r>
            <w:r w:rsidRPr="004C55C8">
              <w:rPr>
                <w:rFonts w:ascii="楷体" w:eastAsia="楷体" w:hAnsi="楷体" w:hint="eastAsia"/>
                <w:sz w:val="24"/>
                <w:szCs w:val="24"/>
              </w:rPr>
              <w:t>，</w:t>
            </w:r>
          </w:p>
          <w:p w:rsidR="004C55C8" w:rsidRPr="004C55C8" w:rsidRDefault="004C55C8" w:rsidP="004C55C8">
            <w:pPr>
              <w:spacing w:line="360" w:lineRule="auto"/>
              <w:jc w:val="left"/>
              <w:rPr>
                <w:rFonts w:ascii="楷体" w:eastAsia="楷体" w:hAnsi="楷体"/>
                <w:sz w:val="24"/>
                <w:szCs w:val="24"/>
              </w:rPr>
            </w:pPr>
            <w:r w:rsidRPr="004C55C8">
              <w:rPr>
                <w:rFonts w:ascii="楷体" w:eastAsia="楷体" w:hAnsi="楷体" w:hint="eastAsia"/>
                <w:sz w:val="24"/>
                <w:szCs w:val="24"/>
              </w:rPr>
              <w:t>公司</w:t>
            </w:r>
            <w:r w:rsidR="00D92AC7">
              <w:rPr>
                <w:rFonts w:ascii="楷体" w:eastAsia="楷体" w:hAnsi="楷体" w:hint="eastAsia"/>
                <w:sz w:val="24"/>
                <w:szCs w:val="24"/>
              </w:rPr>
              <w:t>统一代码证</w:t>
            </w:r>
            <w:r w:rsidRPr="004C55C8">
              <w:rPr>
                <w:rFonts w:ascii="楷体" w:eastAsia="楷体" w:hAnsi="楷体" w:hint="eastAsia"/>
                <w:sz w:val="24"/>
                <w:szCs w:val="24"/>
              </w:rPr>
              <w:t>：</w:t>
            </w:r>
            <w:r w:rsidR="00D92AC7" w:rsidRPr="00D92AC7">
              <w:rPr>
                <w:rFonts w:ascii="楷体" w:eastAsia="楷体" w:hAnsi="楷体"/>
                <w:sz w:val="24"/>
                <w:szCs w:val="24"/>
              </w:rPr>
              <w:t>91371400778401964C</w:t>
            </w:r>
            <w:r w:rsidRPr="004C55C8">
              <w:rPr>
                <w:rFonts w:ascii="楷体" w:eastAsia="楷体" w:hAnsi="楷体" w:hint="eastAsia"/>
                <w:sz w:val="24"/>
                <w:szCs w:val="24"/>
              </w:rPr>
              <w:t>，公司成立日期20</w:t>
            </w:r>
            <w:r w:rsidR="00D92AC7">
              <w:rPr>
                <w:rFonts w:ascii="楷体" w:eastAsia="楷体" w:hAnsi="楷体" w:hint="eastAsia"/>
                <w:sz w:val="24"/>
                <w:szCs w:val="24"/>
              </w:rPr>
              <w:t>05</w:t>
            </w:r>
            <w:r w:rsidRPr="004C55C8">
              <w:rPr>
                <w:rFonts w:ascii="楷体" w:eastAsia="楷体" w:hAnsi="楷体" w:hint="eastAsia"/>
                <w:sz w:val="24"/>
                <w:szCs w:val="24"/>
              </w:rPr>
              <w:t>年0</w:t>
            </w:r>
            <w:r w:rsidR="00D92AC7">
              <w:rPr>
                <w:rFonts w:ascii="楷体" w:eastAsia="楷体" w:hAnsi="楷体" w:hint="eastAsia"/>
                <w:sz w:val="24"/>
                <w:szCs w:val="24"/>
              </w:rPr>
              <w:t>7</w:t>
            </w:r>
            <w:r w:rsidRPr="004C55C8">
              <w:rPr>
                <w:rFonts w:ascii="楷体" w:eastAsia="楷体" w:hAnsi="楷体" w:hint="eastAsia"/>
                <w:sz w:val="24"/>
                <w:szCs w:val="24"/>
              </w:rPr>
              <w:t>月</w:t>
            </w:r>
            <w:r w:rsidR="00D92AC7">
              <w:rPr>
                <w:rFonts w:ascii="楷体" w:eastAsia="楷体" w:hAnsi="楷体" w:hint="eastAsia"/>
                <w:sz w:val="24"/>
                <w:szCs w:val="24"/>
              </w:rPr>
              <w:t>27</w:t>
            </w:r>
            <w:r w:rsidRPr="004C55C8">
              <w:rPr>
                <w:rFonts w:ascii="楷体" w:eastAsia="楷体" w:hAnsi="楷体" w:hint="eastAsia"/>
                <w:sz w:val="24"/>
                <w:szCs w:val="24"/>
              </w:rPr>
              <w:t>日，营业期限20</w:t>
            </w:r>
            <w:r w:rsidR="00D92AC7">
              <w:rPr>
                <w:rFonts w:ascii="楷体" w:eastAsia="楷体" w:hAnsi="楷体" w:hint="eastAsia"/>
                <w:sz w:val="24"/>
                <w:szCs w:val="24"/>
              </w:rPr>
              <w:t>05</w:t>
            </w:r>
            <w:r w:rsidRPr="004C55C8">
              <w:rPr>
                <w:rFonts w:ascii="楷体" w:eastAsia="楷体" w:hAnsi="楷体" w:hint="eastAsia"/>
                <w:sz w:val="24"/>
                <w:szCs w:val="24"/>
              </w:rPr>
              <w:t>年0</w:t>
            </w:r>
            <w:r w:rsidR="00D92AC7">
              <w:rPr>
                <w:rFonts w:ascii="楷体" w:eastAsia="楷体" w:hAnsi="楷体" w:hint="eastAsia"/>
                <w:sz w:val="24"/>
                <w:szCs w:val="24"/>
              </w:rPr>
              <w:t>7</w:t>
            </w:r>
            <w:r w:rsidRPr="004C55C8">
              <w:rPr>
                <w:rFonts w:ascii="楷体" w:eastAsia="楷体" w:hAnsi="楷体" w:hint="eastAsia"/>
                <w:sz w:val="24"/>
                <w:szCs w:val="24"/>
              </w:rPr>
              <w:t>月</w:t>
            </w:r>
            <w:r w:rsidR="00D92AC7">
              <w:rPr>
                <w:rFonts w:ascii="楷体" w:eastAsia="楷体" w:hAnsi="楷体" w:hint="eastAsia"/>
                <w:sz w:val="24"/>
                <w:szCs w:val="24"/>
              </w:rPr>
              <w:t>27</w:t>
            </w:r>
            <w:r w:rsidRPr="004C55C8">
              <w:rPr>
                <w:rFonts w:ascii="楷体" w:eastAsia="楷体" w:hAnsi="楷体" w:hint="eastAsia"/>
                <w:sz w:val="24"/>
                <w:szCs w:val="24"/>
              </w:rPr>
              <w:t>日至长期，</w:t>
            </w:r>
          </w:p>
          <w:p w:rsidR="004C55C8" w:rsidRDefault="004C55C8" w:rsidP="004C55C8">
            <w:pPr>
              <w:spacing w:line="360" w:lineRule="auto"/>
              <w:jc w:val="left"/>
              <w:rPr>
                <w:rFonts w:ascii="楷体" w:eastAsia="楷体" w:hAnsi="楷体"/>
                <w:sz w:val="24"/>
                <w:szCs w:val="24"/>
              </w:rPr>
            </w:pPr>
            <w:r w:rsidRPr="004C55C8">
              <w:rPr>
                <w:rFonts w:ascii="楷体" w:eastAsia="楷体" w:hAnsi="楷体" w:hint="eastAsia"/>
                <w:sz w:val="24"/>
                <w:szCs w:val="24"/>
              </w:rPr>
              <w:t>法人代表：</w:t>
            </w:r>
            <w:r w:rsidR="005C27CB">
              <w:rPr>
                <w:rFonts w:ascii="楷体" w:eastAsia="楷体" w:hAnsi="楷体" w:hint="eastAsia"/>
                <w:sz w:val="24"/>
                <w:szCs w:val="24"/>
              </w:rPr>
              <w:t>王清松</w:t>
            </w:r>
            <w:r w:rsidRPr="004C55C8">
              <w:rPr>
                <w:rFonts w:ascii="楷体" w:eastAsia="楷体" w:hAnsi="楷体" w:hint="eastAsia"/>
                <w:sz w:val="24"/>
                <w:szCs w:val="24"/>
              </w:rPr>
              <w:t>。注册资金</w:t>
            </w:r>
            <w:r w:rsidR="00D92AC7">
              <w:rPr>
                <w:rFonts w:ascii="楷体" w:eastAsia="楷体" w:hAnsi="楷体" w:hint="eastAsia"/>
                <w:sz w:val="24"/>
                <w:szCs w:val="24"/>
              </w:rPr>
              <w:t>1</w:t>
            </w:r>
            <w:r w:rsidRPr="004C55C8">
              <w:rPr>
                <w:rFonts w:ascii="楷体" w:eastAsia="楷体" w:hAnsi="楷体" w:hint="eastAsia"/>
                <w:sz w:val="24"/>
                <w:szCs w:val="24"/>
              </w:rPr>
              <w:t>100万元。</w:t>
            </w:r>
          </w:p>
          <w:p w:rsidR="004C55C8" w:rsidRPr="004C55C8" w:rsidRDefault="004C55C8" w:rsidP="004C55C8">
            <w:pPr>
              <w:spacing w:line="360" w:lineRule="auto"/>
              <w:jc w:val="left"/>
              <w:rPr>
                <w:rFonts w:ascii="楷体" w:eastAsia="楷体" w:hAnsi="楷体"/>
                <w:sz w:val="24"/>
                <w:szCs w:val="24"/>
              </w:rPr>
            </w:pPr>
            <w:r w:rsidRPr="004C55C8">
              <w:rPr>
                <w:rFonts w:ascii="楷体" w:eastAsia="楷体" w:hAnsi="楷体" w:hint="eastAsia"/>
                <w:sz w:val="24"/>
                <w:szCs w:val="24"/>
              </w:rPr>
              <w:t>注册地址：</w:t>
            </w:r>
            <w:bookmarkStart w:id="0" w:name="注册地址"/>
            <w:r w:rsidR="00D92AC7" w:rsidRPr="00D92AC7">
              <w:rPr>
                <w:rFonts w:ascii="楷体" w:eastAsia="楷体" w:hAnsi="楷体"/>
                <w:sz w:val="24"/>
                <w:szCs w:val="24"/>
              </w:rPr>
              <w:t>山东省德州市运河经济开发区西仓路327号院内1-3号</w:t>
            </w:r>
            <w:bookmarkEnd w:id="0"/>
            <w:r w:rsidRPr="004C55C8">
              <w:rPr>
                <w:rFonts w:ascii="楷体" w:eastAsia="楷体" w:hAnsi="楷体" w:hint="eastAsia"/>
                <w:sz w:val="24"/>
                <w:szCs w:val="24"/>
              </w:rPr>
              <w:t>，经营地址：</w:t>
            </w:r>
            <w:r w:rsidR="00D92AC7" w:rsidRPr="00D92AC7">
              <w:rPr>
                <w:rFonts w:ascii="楷体" w:eastAsia="楷体" w:hAnsi="楷体"/>
                <w:sz w:val="24"/>
                <w:szCs w:val="24"/>
              </w:rPr>
              <w:t>山东省德州市运河经济开发区西仓路327号院内1-3号</w:t>
            </w:r>
            <w:r w:rsidRPr="004C55C8">
              <w:rPr>
                <w:rFonts w:ascii="楷体" w:eastAsia="楷体" w:hAnsi="楷体" w:hint="eastAsia"/>
                <w:sz w:val="24"/>
                <w:szCs w:val="24"/>
              </w:rPr>
              <w:t>，</w:t>
            </w:r>
          </w:p>
          <w:p w:rsidR="00D92AC7" w:rsidRPr="00D92AC7" w:rsidRDefault="004C55C8" w:rsidP="00D92AC7">
            <w:pPr>
              <w:spacing w:line="360" w:lineRule="auto"/>
              <w:jc w:val="left"/>
              <w:rPr>
                <w:rFonts w:ascii="楷体" w:eastAsia="楷体" w:hAnsi="楷体"/>
                <w:sz w:val="24"/>
                <w:szCs w:val="24"/>
              </w:rPr>
            </w:pPr>
            <w:r w:rsidRPr="004C55C8">
              <w:rPr>
                <w:rFonts w:ascii="楷体" w:eastAsia="楷体" w:hAnsi="楷体" w:hint="eastAsia"/>
                <w:sz w:val="24"/>
                <w:szCs w:val="24"/>
              </w:rPr>
              <w:t>营业执照经营范围：</w:t>
            </w:r>
            <w:r w:rsidR="00D92AC7" w:rsidRPr="00D92AC7">
              <w:rPr>
                <w:rFonts w:ascii="楷体" w:eastAsia="楷体" w:hAnsi="楷体" w:hint="eastAsia"/>
                <w:sz w:val="24"/>
                <w:szCs w:val="24"/>
              </w:rPr>
              <w:t>数控机床、深孔机床、机床配件、液压件、油缸、机械加工,批发、零售,货物及技术进出口业务。(以上范围国家限制</w:t>
            </w:r>
            <w:proofErr w:type="gramStart"/>
            <w:r w:rsidR="00D92AC7" w:rsidRPr="00D92AC7">
              <w:rPr>
                <w:rFonts w:ascii="楷体" w:eastAsia="楷体" w:hAnsi="楷体" w:hint="eastAsia"/>
                <w:sz w:val="24"/>
                <w:szCs w:val="24"/>
              </w:rPr>
              <w:t>和禁正的</w:t>
            </w:r>
            <w:proofErr w:type="gramEnd"/>
            <w:r w:rsidR="00D92AC7" w:rsidRPr="00D92AC7">
              <w:rPr>
                <w:rFonts w:ascii="楷体" w:eastAsia="楷体" w:hAnsi="楷体" w:hint="eastAsia"/>
                <w:sz w:val="24"/>
                <w:szCs w:val="24"/>
              </w:rPr>
              <w:t>除外，涉及</w:t>
            </w:r>
            <w:proofErr w:type="gramStart"/>
            <w:r w:rsidR="00D92AC7" w:rsidRPr="00D92AC7">
              <w:rPr>
                <w:rFonts w:ascii="楷体" w:eastAsia="楷体" w:hAnsi="楷体" w:hint="eastAsia"/>
                <w:sz w:val="24"/>
                <w:szCs w:val="24"/>
              </w:rPr>
              <w:t>审抵或</w:t>
            </w:r>
            <w:proofErr w:type="gramEnd"/>
            <w:r w:rsidR="00D92AC7" w:rsidRPr="00D92AC7">
              <w:rPr>
                <w:rFonts w:ascii="楷体" w:eastAsia="楷体" w:hAnsi="楷体" w:hint="eastAsia"/>
                <w:sz w:val="24"/>
                <w:szCs w:val="24"/>
              </w:rPr>
              <w:t>许可经营</w:t>
            </w:r>
            <w:proofErr w:type="gramStart"/>
            <w:r w:rsidR="00D92AC7" w:rsidRPr="00D92AC7">
              <w:rPr>
                <w:rFonts w:ascii="楷体" w:eastAsia="楷体" w:hAnsi="楷体" w:hint="eastAsia"/>
                <w:sz w:val="24"/>
                <w:szCs w:val="24"/>
              </w:rPr>
              <w:t>的凭中批</w:t>
            </w:r>
            <w:proofErr w:type="gramEnd"/>
            <w:r w:rsidR="00D92AC7" w:rsidRPr="00D92AC7">
              <w:rPr>
                <w:rFonts w:ascii="楷体" w:eastAsia="楷体" w:hAnsi="楷体" w:hint="eastAsia"/>
                <w:sz w:val="24"/>
                <w:szCs w:val="24"/>
              </w:rPr>
              <w:t>手续或许可证经营</w:t>
            </w:r>
            <w:r w:rsidR="00D92AC7">
              <w:rPr>
                <w:rFonts w:ascii="楷体" w:eastAsia="楷体" w:hAnsi="楷体" w:hint="eastAsia"/>
                <w:sz w:val="24"/>
                <w:szCs w:val="24"/>
              </w:rPr>
              <w:t>)</w:t>
            </w:r>
            <w:r w:rsidR="00D92AC7" w:rsidRPr="00D92AC7">
              <w:rPr>
                <w:rFonts w:ascii="楷体" w:eastAsia="楷体" w:hAnsi="楷体" w:hint="eastAsia"/>
                <w:sz w:val="24"/>
                <w:szCs w:val="24"/>
              </w:rPr>
              <w:t>(依法须经批准的项自,经相关部门批准后方可开展经营活动)</w:t>
            </w:r>
            <w:r w:rsidR="00D92AC7">
              <w:rPr>
                <w:rFonts w:ascii="楷体" w:eastAsia="楷体" w:hAnsi="楷体" w:hint="eastAsia"/>
                <w:sz w:val="24"/>
                <w:szCs w:val="24"/>
              </w:rPr>
              <w:t>。</w:t>
            </w:r>
          </w:p>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   </w:t>
            </w:r>
            <w:r w:rsidR="004C55C8">
              <w:rPr>
                <w:rFonts w:ascii="楷体" w:eastAsia="楷体" w:hAnsi="楷体" w:hint="eastAsia"/>
                <w:sz w:val="24"/>
                <w:szCs w:val="24"/>
              </w:rPr>
              <w:t>目前</w:t>
            </w:r>
            <w:r>
              <w:rPr>
                <w:rFonts w:ascii="楷体" w:eastAsia="楷体" w:hAnsi="楷体" w:hint="eastAsia"/>
                <w:sz w:val="24"/>
                <w:szCs w:val="24"/>
              </w:rPr>
              <w:t>公司主要从事</w:t>
            </w:r>
            <w:r w:rsidR="00D92AC7" w:rsidRPr="00D92AC7">
              <w:rPr>
                <w:rFonts w:ascii="楷体" w:eastAsia="楷体" w:hAnsi="楷体"/>
                <w:sz w:val="24"/>
                <w:szCs w:val="24"/>
              </w:rPr>
              <w:t>数控机床、深孔机床的制造</w:t>
            </w:r>
            <w:r>
              <w:rPr>
                <w:rFonts w:ascii="楷体" w:eastAsia="楷体" w:hAnsi="楷体" w:hint="eastAsia"/>
                <w:sz w:val="24"/>
                <w:szCs w:val="24"/>
              </w:rPr>
              <w:t>。</w:t>
            </w:r>
          </w:p>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   无变化。</w:t>
            </w:r>
          </w:p>
          <w:p w:rsidR="004F41FF" w:rsidRPr="004C55C8" w:rsidRDefault="008D336F" w:rsidP="00D92AC7">
            <w:pPr>
              <w:spacing w:line="360" w:lineRule="auto"/>
              <w:ind w:firstLineChars="200" w:firstLine="480"/>
              <w:rPr>
                <w:rFonts w:ascii="楷体" w:eastAsia="楷体" w:hAnsi="楷体"/>
                <w:sz w:val="24"/>
                <w:szCs w:val="24"/>
              </w:rPr>
            </w:pPr>
            <w:r>
              <w:rPr>
                <w:rFonts w:ascii="楷体" w:eastAsia="楷体" w:hAnsi="楷体" w:hint="eastAsia"/>
                <w:sz w:val="24"/>
                <w:szCs w:val="24"/>
              </w:rPr>
              <w:t>2020.9.1日开始运行质量</w:t>
            </w:r>
            <w:r w:rsidR="00D92AC7">
              <w:rPr>
                <w:rFonts w:ascii="楷体" w:eastAsia="楷体" w:hAnsi="楷体" w:hint="eastAsia"/>
                <w:sz w:val="24"/>
                <w:szCs w:val="24"/>
              </w:rPr>
              <w:t>管理体系</w:t>
            </w:r>
            <w:r>
              <w:rPr>
                <w:rFonts w:ascii="楷体" w:eastAsia="楷体" w:hAnsi="楷体" w:hint="eastAsia"/>
                <w:sz w:val="24"/>
                <w:szCs w:val="24"/>
              </w:rPr>
              <w:t>。</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trPr>
          <w:trHeight w:val="1046"/>
        </w:trPr>
        <w:tc>
          <w:tcPr>
            <w:tcW w:w="1707" w:type="dxa"/>
            <w:vAlign w:val="center"/>
          </w:tcPr>
          <w:p w:rsidR="004F41FF" w:rsidRDefault="008D336F">
            <w:pPr>
              <w:spacing w:line="360" w:lineRule="auto"/>
              <w:rPr>
                <w:rFonts w:ascii="楷体" w:eastAsia="楷体" w:hAnsi="楷体"/>
                <w:b/>
                <w:sz w:val="24"/>
                <w:szCs w:val="24"/>
              </w:rPr>
            </w:pPr>
            <w:r>
              <w:rPr>
                <w:rFonts w:ascii="楷体" w:eastAsia="楷体" w:hAnsi="楷体" w:hint="eastAsia"/>
                <w:sz w:val="24"/>
                <w:szCs w:val="24"/>
              </w:rPr>
              <w:lastRenderedPageBreak/>
              <w:t>领导作用和承诺、组织的岗位职责和权限</w:t>
            </w:r>
          </w:p>
        </w:tc>
        <w:tc>
          <w:tcPr>
            <w:tcW w:w="1019" w:type="dxa"/>
            <w:vAlign w:val="center"/>
          </w:tcPr>
          <w:p w:rsidR="004F41FF" w:rsidRDefault="008D336F">
            <w:pPr>
              <w:spacing w:line="360" w:lineRule="auto"/>
              <w:rPr>
                <w:rFonts w:ascii="楷体" w:eastAsia="楷体" w:hAnsi="楷体"/>
                <w:b/>
                <w:sz w:val="24"/>
                <w:szCs w:val="24"/>
              </w:rPr>
            </w:pPr>
            <w:r>
              <w:rPr>
                <w:rFonts w:ascii="楷体" w:eastAsia="楷体" w:hAnsi="楷体" w:hint="eastAsia"/>
                <w:sz w:val="24"/>
                <w:szCs w:val="24"/>
              </w:rPr>
              <w:t xml:space="preserve">Q：5.1，5.3  </w:t>
            </w:r>
          </w:p>
        </w:tc>
        <w:tc>
          <w:tcPr>
            <w:tcW w:w="11223" w:type="dxa"/>
            <w:vAlign w:val="center"/>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据负责人</w:t>
            </w:r>
            <w:r w:rsidR="005C27CB">
              <w:rPr>
                <w:rFonts w:ascii="楷体" w:eastAsia="楷体" w:hAnsi="楷体" w:hint="eastAsia"/>
                <w:sz w:val="24"/>
                <w:szCs w:val="24"/>
              </w:rPr>
              <w:t>王清松</w:t>
            </w:r>
            <w:r>
              <w:rPr>
                <w:rFonts w:ascii="楷体" w:eastAsia="楷体" w:hAnsi="楷体" w:hint="eastAsia"/>
                <w:sz w:val="24"/>
                <w:szCs w:val="24"/>
              </w:rPr>
              <w:t>介绍，公司成立以来确定了各个部门及其职责，建立文件化的管理体系，公司各部门沟通信息传递良好。</w:t>
            </w:r>
          </w:p>
          <w:p w:rsidR="001E4E10" w:rsidRDefault="008D336F">
            <w:pPr>
              <w:spacing w:line="360" w:lineRule="auto"/>
              <w:ind w:firstLineChars="200" w:firstLine="480"/>
              <w:rPr>
                <w:rFonts w:ascii="楷体" w:eastAsia="楷体" w:hAnsi="楷体"/>
                <w:color w:val="000000"/>
                <w:sz w:val="24"/>
                <w:szCs w:val="24"/>
              </w:rPr>
            </w:pPr>
            <w:r>
              <w:rPr>
                <w:rFonts w:ascii="楷体" w:eastAsia="楷体" w:hAnsi="楷体" w:hint="eastAsia"/>
                <w:sz w:val="24"/>
                <w:szCs w:val="24"/>
              </w:rPr>
              <w:t>总经理负责公司全面运行，</w:t>
            </w:r>
            <w:r>
              <w:rPr>
                <w:rFonts w:ascii="楷体" w:eastAsia="楷体" w:hAnsi="楷体" w:hint="eastAsia"/>
                <w:color w:val="000000"/>
                <w:sz w:val="24"/>
                <w:szCs w:val="24"/>
              </w:rPr>
              <w:t>负责组织制定方针、目标、管理评审等工作</w:t>
            </w:r>
            <w:r w:rsidR="001E4E10">
              <w:rPr>
                <w:rFonts w:ascii="楷体" w:eastAsia="楷体" w:hAnsi="楷体" w:hint="eastAsia"/>
                <w:color w:val="000000"/>
                <w:sz w:val="24"/>
                <w:szCs w:val="24"/>
              </w:rPr>
              <w:t>。</w:t>
            </w:r>
          </w:p>
          <w:p w:rsidR="004F41FF" w:rsidRDefault="008D336F">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管代</w:t>
            </w:r>
            <w:r w:rsidR="005C27CB">
              <w:rPr>
                <w:rFonts w:ascii="楷体" w:eastAsia="楷体" w:hAnsi="楷体" w:hint="eastAsia"/>
                <w:sz w:val="24"/>
                <w:szCs w:val="24"/>
              </w:rPr>
              <w:t>汪震</w:t>
            </w:r>
            <w:r>
              <w:rPr>
                <w:rFonts w:ascii="楷体" w:eastAsia="楷体" w:hAnsi="楷体" w:hint="eastAsia"/>
                <w:sz w:val="24"/>
                <w:szCs w:val="24"/>
              </w:rPr>
              <w:t>主要</w:t>
            </w:r>
            <w:proofErr w:type="gramEnd"/>
            <w:r>
              <w:rPr>
                <w:rFonts w:ascii="楷体" w:eastAsia="楷体" w:hAnsi="楷体" w:hint="eastAsia"/>
                <w:sz w:val="24"/>
                <w:szCs w:val="24"/>
              </w:rPr>
              <w:t>负责体系工作，其职责为：</w:t>
            </w:r>
          </w:p>
          <w:p w:rsidR="004F41FF" w:rsidRDefault="008D336F">
            <w:pPr>
              <w:spacing w:line="360" w:lineRule="auto"/>
              <w:rPr>
                <w:rFonts w:ascii="楷体" w:eastAsia="楷体" w:hAnsi="楷体"/>
                <w:sz w:val="24"/>
                <w:szCs w:val="24"/>
              </w:rPr>
            </w:pPr>
            <w:r>
              <w:rPr>
                <w:rFonts w:ascii="楷体" w:eastAsia="楷体" w:hAnsi="楷体" w:hint="eastAsia"/>
                <w:sz w:val="24"/>
                <w:szCs w:val="24"/>
              </w:rPr>
              <w:t>1)确保本公司质量管理体系所需的过程得到建立、实施和保持；</w:t>
            </w:r>
          </w:p>
          <w:p w:rsidR="004F41FF" w:rsidRDefault="008D336F">
            <w:pPr>
              <w:spacing w:line="360" w:lineRule="auto"/>
              <w:rPr>
                <w:rFonts w:ascii="楷体" w:eastAsia="楷体" w:hAnsi="楷体"/>
                <w:sz w:val="24"/>
                <w:szCs w:val="24"/>
              </w:rPr>
            </w:pPr>
            <w:r>
              <w:rPr>
                <w:rFonts w:ascii="楷体" w:eastAsia="楷体" w:hAnsi="楷体" w:hint="eastAsia"/>
                <w:sz w:val="24"/>
                <w:szCs w:val="24"/>
              </w:rPr>
              <w:t>2)向总经理报告体系运行的业绩，包括改进的需求；</w:t>
            </w:r>
          </w:p>
          <w:p w:rsidR="004F41FF" w:rsidRDefault="008D336F">
            <w:pPr>
              <w:spacing w:line="360" w:lineRule="auto"/>
              <w:rPr>
                <w:rFonts w:ascii="楷体" w:eastAsia="楷体" w:hAnsi="楷体"/>
                <w:sz w:val="24"/>
                <w:szCs w:val="24"/>
              </w:rPr>
            </w:pPr>
            <w:r>
              <w:rPr>
                <w:rFonts w:ascii="楷体" w:eastAsia="楷体" w:hAnsi="楷体" w:hint="eastAsia"/>
                <w:sz w:val="24"/>
                <w:szCs w:val="24"/>
              </w:rPr>
              <w:t>3)在全公司范围内促进满足顾客要求意识、质量意识的形成和提高；就体系有关事宜对外联系。</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总经理对公司体系的运行持续提供必需的资源，总体能履行其管理承诺。</w:t>
            </w:r>
          </w:p>
          <w:p w:rsidR="004F41FF" w:rsidRDefault="008D336F">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经交流</w:t>
            </w:r>
            <w:proofErr w:type="gramEnd"/>
            <w:r>
              <w:rPr>
                <w:rFonts w:ascii="楷体" w:eastAsia="楷体" w:hAnsi="楷体" w:hint="eastAsia"/>
                <w:sz w:val="24"/>
                <w:szCs w:val="24"/>
              </w:rPr>
              <w:t>总经理和管代熟悉管理体系的基本运行情况，比较重视公司管理及体系建设。</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trPr>
          <w:trHeight w:val="1063"/>
        </w:trPr>
        <w:tc>
          <w:tcPr>
            <w:tcW w:w="1707" w:type="dxa"/>
            <w:vAlign w:val="center"/>
          </w:tcPr>
          <w:p w:rsidR="004F41FF" w:rsidRDefault="008D336F">
            <w:pPr>
              <w:spacing w:line="360" w:lineRule="auto"/>
              <w:rPr>
                <w:rFonts w:ascii="楷体" w:eastAsia="楷体" w:hAnsi="楷体"/>
                <w:b/>
                <w:sz w:val="24"/>
                <w:szCs w:val="24"/>
              </w:rPr>
            </w:pPr>
            <w:r>
              <w:rPr>
                <w:rFonts w:ascii="楷体" w:eastAsia="楷体" w:hAnsi="楷体" w:hint="eastAsia"/>
                <w:sz w:val="24"/>
                <w:szCs w:val="24"/>
              </w:rPr>
              <w:t>理解组织及其环境</w:t>
            </w:r>
          </w:p>
        </w:tc>
        <w:tc>
          <w:tcPr>
            <w:tcW w:w="1019" w:type="dxa"/>
            <w:vAlign w:val="center"/>
          </w:tcPr>
          <w:p w:rsidR="004F41FF" w:rsidRDefault="008D336F">
            <w:pPr>
              <w:spacing w:line="360" w:lineRule="auto"/>
              <w:rPr>
                <w:rFonts w:ascii="楷体" w:eastAsia="楷体" w:hAnsi="楷体"/>
                <w:b/>
                <w:sz w:val="24"/>
                <w:szCs w:val="24"/>
              </w:rPr>
            </w:pPr>
            <w:r>
              <w:rPr>
                <w:rFonts w:ascii="楷体" w:eastAsia="楷体" w:hAnsi="楷体" w:hint="eastAsia"/>
                <w:sz w:val="24"/>
                <w:szCs w:val="24"/>
              </w:rPr>
              <w:t>4.1</w:t>
            </w:r>
          </w:p>
        </w:tc>
        <w:tc>
          <w:tcPr>
            <w:tcW w:w="11223" w:type="dxa"/>
            <w:vAlign w:val="center"/>
          </w:tcPr>
          <w:p w:rsidR="004F41FF" w:rsidRDefault="009A6AC3">
            <w:pPr>
              <w:spacing w:line="360" w:lineRule="auto"/>
              <w:ind w:firstLineChars="200" w:firstLine="480"/>
              <w:rPr>
                <w:rFonts w:ascii="楷体" w:eastAsia="楷体" w:hAnsi="楷体"/>
                <w:sz w:val="24"/>
                <w:szCs w:val="24"/>
              </w:rPr>
            </w:pPr>
            <w:r>
              <w:rPr>
                <w:rFonts w:ascii="楷体" w:eastAsia="楷体" w:hAnsi="楷体" w:hint="eastAsia"/>
                <w:sz w:val="24"/>
                <w:szCs w:val="24"/>
              </w:rPr>
              <w:t>企业编制有《</w:t>
            </w:r>
            <w:r w:rsidRPr="009A6AC3">
              <w:rPr>
                <w:rFonts w:ascii="楷体" w:eastAsia="楷体" w:hAnsi="楷体" w:hint="eastAsia"/>
                <w:sz w:val="24"/>
                <w:szCs w:val="24"/>
              </w:rPr>
              <w:t>CX-RFJC-2019-01</w:t>
            </w:r>
            <w:r w:rsidRPr="009A6AC3">
              <w:rPr>
                <w:rFonts w:ascii="楷体" w:eastAsia="楷体" w:hAnsi="楷体" w:hint="eastAsia"/>
                <w:sz w:val="24"/>
                <w:szCs w:val="24"/>
              </w:rPr>
              <w:tab/>
              <w:t>公司环境分析控制程序</w:t>
            </w:r>
            <w:r>
              <w:rPr>
                <w:rFonts w:ascii="楷体" w:eastAsia="楷体" w:hAnsi="楷体" w:hint="eastAsia"/>
                <w:sz w:val="24"/>
                <w:szCs w:val="24"/>
              </w:rPr>
              <w:t>》，</w:t>
            </w:r>
            <w:r w:rsidR="008D336F">
              <w:rPr>
                <w:rFonts w:ascii="楷体" w:eastAsia="楷体" w:hAnsi="楷体" w:hint="eastAsia"/>
                <w:sz w:val="24"/>
                <w:szCs w:val="24"/>
              </w:rPr>
              <w:t>公司基本确定与其目标和战略方向相关并影响其实现质量管理体系预期结果的各种外部和内部因素。</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提供 《</w:t>
            </w:r>
            <w:r w:rsidR="001E4E10" w:rsidRPr="001E4E10">
              <w:rPr>
                <w:rFonts w:ascii="楷体" w:eastAsia="楷体" w:hAnsi="楷体" w:hint="eastAsia"/>
                <w:sz w:val="24"/>
                <w:szCs w:val="24"/>
              </w:rPr>
              <w:t>组织内外部环境识别表</w:t>
            </w:r>
            <w:r>
              <w:rPr>
                <w:rFonts w:ascii="楷体" w:eastAsia="楷体" w:hAnsi="楷体" w:hint="eastAsia"/>
                <w:sz w:val="24"/>
                <w:szCs w:val="24"/>
              </w:rPr>
              <w:t>》，识别内外部因素，内容主要包括人</w:t>
            </w:r>
            <w:proofErr w:type="gramStart"/>
            <w:r>
              <w:rPr>
                <w:rFonts w:ascii="楷体" w:eastAsia="楷体" w:hAnsi="楷体" w:hint="eastAsia"/>
                <w:sz w:val="24"/>
                <w:szCs w:val="24"/>
              </w:rPr>
              <w:t>务</w:t>
            </w:r>
            <w:proofErr w:type="gramEnd"/>
            <w:r>
              <w:rPr>
                <w:rFonts w:ascii="楷体" w:eastAsia="楷体" w:hAnsi="楷体" w:hint="eastAsia"/>
                <w:sz w:val="24"/>
                <w:szCs w:val="24"/>
              </w:rPr>
              <w:t>、财务、质量、技术、政治等因素，并规定了监视、评审方法和频次，以及负责的部门，</w:t>
            </w:r>
            <w:r w:rsidR="001E4E10" w:rsidRPr="001E4E10">
              <w:rPr>
                <w:rFonts w:ascii="楷体" w:eastAsia="楷体" w:hAnsi="楷体" w:hint="eastAsia"/>
                <w:sz w:val="24"/>
                <w:szCs w:val="24"/>
              </w:rPr>
              <w:t>编制：汪震</w:t>
            </w:r>
            <w:r w:rsidR="001E4E10">
              <w:rPr>
                <w:rFonts w:ascii="楷体" w:eastAsia="楷体" w:hAnsi="楷体" w:hint="eastAsia"/>
                <w:sz w:val="24"/>
                <w:szCs w:val="24"/>
              </w:rPr>
              <w:t>，</w:t>
            </w:r>
            <w:r w:rsidR="001E4E10" w:rsidRPr="001E4E10">
              <w:rPr>
                <w:rFonts w:ascii="楷体" w:eastAsia="楷体" w:hAnsi="楷体" w:hint="eastAsia"/>
                <w:sz w:val="24"/>
                <w:szCs w:val="24"/>
              </w:rPr>
              <w:t>日期：2022.3.24</w:t>
            </w:r>
            <w:r w:rsidR="001E4E10">
              <w:rPr>
                <w:rFonts w:ascii="楷体" w:eastAsia="楷体" w:hAnsi="楷体" w:hint="eastAsia"/>
                <w:sz w:val="24"/>
                <w:szCs w:val="24"/>
              </w:rPr>
              <w:t>日</w:t>
            </w:r>
            <w:r>
              <w:rPr>
                <w:rFonts w:ascii="楷体" w:eastAsia="楷体" w:hAnsi="楷体" w:hint="eastAsia"/>
                <w:sz w:val="24"/>
                <w:szCs w:val="24"/>
              </w:rPr>
              <w:t>。</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trPr>
          <w:trHeight w:val="1603"/>
        </w:trPr>
        <w:tc>
          <w:tcPr>
            <w:tcW w:w="1707" w:type="dxa"/>
            <w:vAlign w:val="center"/>
          </w:tcPr>
          <w:p w:rsidR="004F41FF" w:rsidRDefault="008D336F">
            <w:pPr>
              <w:spacing w:line="360" w:lineRule="auto"/>
              <w:rPr>
                <w:rFonts w:ascii="楷体" w:eastAsia="楷体" w:hAnsi="楷体"/>
                <w:b/>
                <w:sz w:val="24"/>
                <w:szCs w:val="24"/>
              </w:rPr>
            </w:pPr>
            <w:r>
              <w:rPr>
                <w:rFonts w:ascii="楷体" w:eastAsia="楷体" w:hAnsi="楷体" w:hint="eastAsia"/>
                <w:sz w:val="24"/>
                <w:szCs w:val="24"/>
              </w:rPr>
              <w:t>理解相关方的需求和期望</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4.2</w:t>
            </w:r>
          </w:p>
        </w:tc>
        <w:tc>
          <w:tcPr>
            <w:tcW w:w="11223" w:type="dxa"/>
            <w:vAlign w:val="center"/>
          </w:tcPr>
          <w:p w:rsidR="004F41FF" w:rsidRDefault="00EF60F2" w:rsidP="001E4E10">
            <w:pPr>
              <w:spacing w:line="360" w:lineRule="auto"/>
              <w:ind w:firstLineChars="200" w:firstLine="480"/>
              <w:rPr>
                <w:rFonts w:ascii="楷体" w:eastAsia="楷体" w:hAnsi="楷体"/>
                <w:sz w:val="24"/>
                <w:szCs w:val="24"/>
              </w:rPr>
            </w:pPr>
            <w:r>
              <w:rPr>
                <w:rFonts w:ascii="楷体" w:eastAsia="楷体" w:hAnsi="楷体" w:hint="eastAsia"/>
                <w:sz w:val="24"/>
                <w:szCs w:val="24"/>
              </w:rPr>
              <w:t>企业编制有《</w:t>
            </w:r>
            <w:r w:rsidRPr="00EF60F2">
              <w:rPr>
                <w:rFonts w:ascii="楷体" w:eastAsia="楷体" w:hAnsi="楷体" w:hint="eastAsia"/>
                <w:sz w:val="24"/>
                <w:szCs w:val="24"/>
              </w:rPr>
              <w:t>CX-RFJC-2019-02</w:t>
            </w:r>
            <w:r w:rsidRPr="00EF60F2">
              <w:rPr>
                <w:rFonts w:ascii="楷体" w:eastAsia="楷体" w:hAnsi="楷体" w:hint="eastAsia"/>
                <w:sz w:val="24"/>
                <w:szCs w:val="24"/>
              </w:rPr>
              <w:tab/>
              <w:t>相关方需求和期望控制程序</w:t>
            </w:r>
            <w:r>
              <w:rPr>
                <w:rFonts w:ascii="楷体" w:eastAsia="楷体" w:hAnsi="楷体" w:hint="eastAsia"/>
                <w:sz w:val="24"/>
                <w:szCs w:val="24"/>
              </w:rPr>
              <w:t>》，</w:t>
            </w:r>
            <w:r w:rsidR="008D336F">
              <w:rPr>
                <w:rFonts w:ascii="楷体" w:eastAsia="楷体" w:hAnsi="楷体" w:hint="eastAsia"/>
                <w:sz w:val="24"/>
                <w:szCs w:val="24"/>
              </w:rPr>
              <w:t>由</w:t>
            </w:r>
            <w:r w:rsidR="000068B7">
              <w:rPr>
                <w:rFonts w:ascii="楷体" w:eastAsia="楷体" w:hAnsi="楷体" w:hint="eastAsia"/>
                <w:sz w:val="24"/>
                <w:szCs w:val="24"/>
              </w:rPr>
              <w:t>综合部</w:t>
            </w:r>
            <w:r w:rsidR="008D336F">
              <w:rPr>
                <w:rFonts w:ascii="楷体" w:eastAsia="楷体" w:hAnsi="楷体" w:hint="eastAsia"/>
                <w:sz w:val="24"/>
                <w:szCs w:val="24"/>
                <w:lang w:val="zh-CN"/>
              </w:rPr>
              <w:t>负责组织对相关方的评估，提供 《</w:t>
            </w:r>
            <w:r w:rsidR="001E4E10" w:rsidRPr="001E4E10">
              <w:rPr>
                <w:rFonts w:ascii="楷体" w:eastAsia="楷体" w:hAnsi="楷体" w:hint="eastAsia"/>
                <w:sz w:val="24"/>
                <w:szCs w:val="24"/>
                <w:lang w:val="zh-CN"/>
              </w:rPr>
              <w:t>相关方列表</w:t>
            </w:r>
            <w:r w:rsidR="008D336F">
              <w:rPr>
                <w:rFonts w:ascii="楷体" w:eastAsia="楷体" w:hAnsi="楷体" w:hint="eastAsia"/>
                <w:sz w:val="24"/>
                <w:szCs w:val="24"/>
                <w:lang w:val="zh-CN"/>
              </w:rPr>
              <w:t>》，</w:t>
            </w:r>
            <w:r w:rsidR="008D336F">
              <w:rPr>
                <w:rFonts w:ascii="楷体" w:eastAsia="楷体" w:hAnsi="楷体" w:hint="eastAsia"/>
                <w:sz w:val="24"/>
                <w:szCs w:val="24"/>
              </w:rPr>
              <w:t>分析了顾客、员工、供方等需求和期望，并各自规定</w:t>
            </w:r>
            <w:r w:rsidR="001E4E10">
              <w:rPr>
                <w:rFonts w:ascii="楷体" w:eastAsia="楷体" w:hAnsi="楷体" w:hint="eastAsia"/>
                <w:sz w:val="24"/>
                <w:szCs w:val="24"/>
              </w:rPr>
              <w:t>应对措施</w:t>
            </w:r>
            <w:r w:rsidR="008D336F">
              <w:rPr>
                <w:rFonts w:ascii="楷体" w:eastAsia="楷体" w:hAnsi="楷体" w:hint="eastAsia"/>
                <w:sz w:val="24"/>
                <w:szCs w:val="24"/>
              </w:rPr>
              <w:t>，</w:t>
            </w:r>
            <w:r w:rsidR="001E4E10" w:rsidRPr="001E4E10">
              <w:rPr>
                <w:rFonts w:ascii="楷体" w:eastAsia="楷体" w:hAnsi="楷体" w:hint="eastAsia"/>
                <w:sz w:val="24"/>
                <w:szCs w:val="24"/>
              </w:rPr>
              <w:t>编制：王雪丽</w:t>
            </w:r>
            <w:r w:rsidR="001E4E10">
              <w:rPr>
                <w:rFonts w:ascii="楷体" w:eastAsia="楷体" w:hAnsi="楷体" w:hint="eastAsia"/>
                <w:sz w:val="24"/>
                <w:szCs w:val="24"/>
              </w:rPr>
              <w:t>，</w:t>
            </w:r>
            <w:r w:rsidR="001E4E10" w:rsidRPr="001E4E10">
              <w:rPr>
                <w:rFonts w:ascii="楷体" w:eastAsia="楷体" w:hAnsi="楷体" w:hint="eastAsia"/>
                <w:sz w:val="24"/>
                <w:szCs w:val="24"/>
              </w:rPr>
              <w:t>批准：王清松</w:t>
            </w:r>
            <w:r w:rsidR="001E4E10">
              <w:rPr>
                <w:rFonts w:ascii="楷体" w:eastAsia="楷体" w:hAnsi="楷体" w:hint="eastAsia"/>
                <w:sz w:val="24"/>
                <w:szCs w:val="24"/>
              </w:rPr>
              <w:t>，</w:t>
            </w:r>
            <w:r w:rsidR="001E4E10" w:rsidRPr="001E4E10">
              <w:rPr>
                <w:rFonts w:ascii="楷体" w:eastAsia="楷体" w:hAnsi="楷体" w:hint="eastAsia"/>
                <w:sz w:val="24"/>
                <w:szCs w:val="24"/>
              </w:rPr>
              <w:t>日期：2022.3.24</w:t>
            </w:r>
            <w:r w:rsidR="001E4E10">
              <w:rPr>
                <w:rFonts w:ascii="楷体" w:eastAsia="楷体" w:hAnsi="楷体" w:hint="eastAsia"/>
                <w:sz w:val="24"/>
                <w:szCs w:val="24"/>
              </w:rPr>
              <w:t>日</w:t>
            </w:r>
            <w:r w:rsidR="008D336F">
              <w:rPr>
                <w:rFonts w:ascii="楷体" w:eastAsia="楷体" w:hAnsi="楷体" w:hint="eastAsia"/>
                <w:sz w:val="24"/>
                <w:szCs w:val="24"/>
                <w:lang w:val="zh-CN"/>
              </w:rPr>
              <w:t>。</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trPr>
          <w:trHeight w:val="1184"/>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lastRenderedPageBreak/>
              <w:t>质量管理体系的范围</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4.3 </w:t>
            </w:r>
          </w:p>
          <w:p w:rsidR="004F41FF" w:rsidRDefault="004F41FF">
            <w:pPr>
              <w:spacing w:line="360" w:lineRule="auto"/>
              <w:rPr>
                <w:rFonts w:ascii="楷体" w:eastAsia="楷体" w:hAnsi="楷体"/>
                <w:sz w:val="24"/>
                <w:szCs w:val="24"/>
              </w:rPr>
            </w:pPr>
          </w:p>
        </w:tc>
        <w:tc>
          <w:tcPr>
            <w:tcW w:w="11223" w:type="dxa"/>
            <w:vAlign w:val="center"/>
          </w:tcPr>
          <w:p w:rsidR="004F41FF" w:rsidRDefault="008D336F">
            <w:pPr>
              <w:spacing w:line="360" w:lineRule="auto"/>
              <w:jc w:val="left"/>
              <w:rPr>
                <w:rFonts w:ascii="楷体" w:eastAsia="楷体" w:hAnsi="楷体"/>
                <w:sz w:val="24"/>
                <w:szCs w:val="24"/>
              </w:rPr>
            </w:pPr>
            <w:r>
              <w:rPr>
                <w:rFonts w:ascii="楷体" w:eastAsia="楷体" w:hAnsi="楷体"/>
                <w:sz w:val="24"/>
                <w:szCs w:val="24"/>
              </w:rPr>
              <w:t>经确认企业</w:t>
            </w:r>
            <w:r w:rsidR="00D92AC7">
              <w:rPr>
                <w:rFonts w:ascii="楷体" w:eastAsia="楷体" w:hAnsi="楷体"/>
                <w:sz w:val="24"/>
                <w:szCs w:val="24"/>
              </w:rPr>
              <w:t>质量</w:t>
            </w:r>
            <w:r>
              <w:rPr>
                <w:rFonts w:ascii="楷体" w:eastAsia="楷体" w:hAnsi="楷体"/>
                <w:sz w:val="24"/>
                <w:szCs w:val="24"/>
              </w:rPr>
              <w:t>管理体系</w:t>
            </w:r>
            <w:r>
              <w:rPr>
                <w:rFonts w:ascii="楷体" w:eastAsia="楷体" w:hAnsi="楷体" w:hint="eastAsia"/>
                <w:sz w:val="24"/>
                <w:szCs w:val="24"/>
              </w:rPr>
              <w:t>范围</w:t>
            </w:r>
            <w:r w:rsidR="00D92AC7">
              <w:rPr>
                <w:rFonts w:ascii="楷体" w:eastAsia="楷体" w:hAnsi="楷体" w:hint="eastAsia"/>
                <w:sz w:val="24"/>
                <w:szCs w:val="24"/>
              </w:rPr>
              <w:t>没有变化</w:t>
            </w:r>
            <w:r>
              <w:rPr>
                <w:rFonts w:ascii="楷体" w:eastAsia="楷体" w:hAnsi="楷体" w:hint="eastAsia"/>
                <w:sz w:val="24"/>
                <w:szCs w:val="24"/>
              </w:rPr>
              <w:t>：</w:t>
            </w:r>
          </w:p>
          <w:p w:rsidR="004F41FF" w:rsidRDefault="008D336F">
            <w:pPr>
              <w:spacing w:line="360" w:lineRule="auto"/>
              <w:jc w:val="left"/>
              <w:rPr>
                <w:rFonts w:ascii="楷体" w:eastAsia="楷体" w:hAnsi="楷体"/>
                <w:sz w:val="24"/>
                <w:szCs w:val="24"/>
              </w:rPr>
            </w:pPr>
            <w:r>
              <w:rPr>
                <w:rFonts w:ascii="楷体" w:eastAsia="楷体" w:hAnsi="楷体"/>
                <w:sz w:val="24"/>
                <w:szCs w:val="24"/>
              </w:rPr>
              <w:t>QMS</w:t>
            </w:r>
            <w:r>
              <w:rPr>
                <w:rFonts w:ascii="楷体" w:eastAsia="楷体" w:hAnsi="楷体" w:hint="eastAsia"/>
                <w:sz w:val="24"/>
                <w:szCs w:val="24"/>
              </w:rPr>
              <w:t xml:space="preserve">: </w:t>
            </w:r>
            <w:bookmarkStart w:id="1" w:name="审核范围"/>
            <w:r w:rsidR="00D92AC7" w:rsidRPr="00D92AC7">
              <w:rPr>
                <w:rFonts w:ascii="楷体" w:eastAsia="楷体" w:hAnsi="楷体" w:hint="eastAsia"/>
                <w:sz w:val="24"/>
                <w:szCs w:val="24"/>
              </w:rPr>
              <w:t>数控机床、深孔机床的制造</w:t>
            </w:r>
            <w:bookmarkEnd w:id="1"/>
            <w:r>
              <w:rPr>
                <w:rFonts w:ascii="楷体" w:eastAsia="楷体" w:hAnsi="楷体" w:hint="eastAsia"/>
                <w:sz w:val="24"/>
                <w:szCs w:val="24"/>
              </w:rPr>
              <w:t>；</w:t>
            </w:r>
          </w:p>
          <w:p w:rsidR="004F41FF" w:rsidRDefault="00D92AC7">
            <w:pPr>
              <w:spacing w:line="360" w:lineRule="auto"/>
              <w:jc w:val="left"/>
              <w:rPr>
                <w:rFonts w:ascii="楷体" w:eastAsia="楷体" w:hAnsi="楷体"/>
                <w:sz w:val="24"/>
                <w:szCs w:val="24"/>
              </w:rPr>
            </w:pPr>
            <w:r>
              <w:rPr>
                <w:rFonts w:ascii="楷体" w:eastAsia="楷体" w:hAnsi="楷体" w:hint="eastAsia"/>
                <w:sz w:val="24"/>
                <w:szCs w:val="24"/>
              </w:rPr>
              <w:t>目前</w:t>
            </w:r>
            <w:r w:rsidR="008D336F">
              <w:rPr>
                <w:rFonts w:ascii="楷体" w:eastAsia="楷体" w:hAnsi="楷体" w:hint="eastAsia"/>
                <w:sz w:val="24"/>
                <w:szCs w:val="24"/>
              </w:rPr>
              <w:t>没有变化。</w:t>
            </w:r>
          </w:p>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t>认证范围在企业的经营范围内。</w:t>
            </w:r>
          </w:p>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t>其中Q8.3条款不适用，</w:t>
            </w:r>
            <w:r w:rsidR="00160FDD" w:rsidRPr="00160FDD">
              <w:rPr>
                <w:rFonts w:ascii="楷体" w:eastAsia="楷体" w:hAnsi="楷体" w:hint="eastAsia"/>
                <w:sz w:val="24"/>
                <w:szCs w:val="24"/>
              </w:rPr>
              <w:t>表面处理</w:t>
            </w:r>
            <w:r w:rsidR="00160FDD">
              <w:rPr>
                <w:rFonts w:ascii="楷体" w:eastAsia="楷体" w:hAnsi="楷体" w:hint="eastAsia"/>
                <w:sz w:val="24"/>
                <w:szCs w:val="24"/>
              </w:rPr>
              <w:t>过程</w:t>
            </w:r>
            <w:r w:rsidR="00160FDD" w:rsidRPr="00160FDD">
              <w:rPr>
                <w:rFonts w:ascii="楷体" w:eastAsia="楷体" w:hAnsi="楷体" w:hint="eastAsia"/>
                <w:sz w:val="24"/>
                <w:szCs w:val="24"/>
              </w:rPr>
              <w:t>和部分机加工</w:t>
            </w:r>
            <w:r>
              <w:rPr>
                <w:rFonts w:ascii="楷体" w:eastAsia="楷体" w:hAnsi="楷体" w:hint="eastAsia"/>
                <w:sz w:val="24"/>
                <w:szCs w:val="24"/>
              </w:rPr>
              <w:t>过程外包</w:t>
            </w:r>
            <w:r w:rsidR="00160FDD">
              <w:rPr>
                <w:rFonts w:ascii="楷体" w:eastAsia="楷体" w:hAnsi="楷体" w:hint="eastAsia"/>
                <w:sz w:val="24"/>
                <w:szCs w:val="24"/>
              </w:rPr>
              <w:t>，按照采购控制要求进行管理</w:t>
            </w:r>
            <w:r>
              <w:rPr>
                <w:rFonts w:ascii="楷体" w:eastAsia="楷体" w:hAnsi="楷体" w:hint="eastAsia"/>
                <w:sz w:val="24"/>
                <w:szCs w:val="24"/>
              </w:rPr>
              <w:t>。</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trPr>
          <w:trHeight w:val="524"/>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质量管理体系及其过程</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4.4  </w:t>
            </w:r>
          </w:p>
          <w:p w:rsidR="004F41FF" w:rsidRDefault="004F41FF">
            <w:pPr>
              <w:spacing w:line="360" w:lineRule="auto"/>
              <w:rPr>
                <w:rFonts w:ascii="楷体" w:eastAsia="楷体" w:hAnsi="楷体"/>
                <w:sz w:val="24"/>
                <w:szCs w:val="24"/>
              </w:rPr>
            </w:pPr>
          </w:p>
        </w:tc>
        <w:tc>
          <w:tcPr>
            <w:tcW w:w="11223" w:type="dxa"/>
            <w:vAlign w:val="center"/>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按标准要求建立文件化的管理体系，识别了质量管理体系所需的过程。</w:t>
            </w:r>
          </w:p>
          <w:p w:rsidR="004F41FF" w:rsidRDefault="00ED3FA5">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公司按照标准建立了文件化的质量管理体系，</w:t>
            </w:r>
            <w:r w:rsidR="008D336F">
              <w:rPr>
                <w:rFonts w:ascii="楷体" w:eastAsia="楷体" w:hAnsi="楷体" w:hint="eastAsia"/>
                <w:sz w:val="24"/>
                <w:szCs w:val="24"/>
              </w:rPr>
              <w:t>质量手册未变化，流程性文件、管理制度、作业指导书、检验规程等有所增加；持续对各个过程的监控进行了记录，形成的相关文件化信息，为过程运行提供了支持，以证实过程按照策划执行。</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trPr>
          <w:trHeight w:val="1465"/>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方针</w:t>
            </w:r>
          </w:p>
        </w:tc>
        <w:tc>
          <w:tcPr>
            <w:tcW w:w="1019" w:type="dxa"/>
            <w:vAlign w:val="center"/>
          </w:tcPr>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t>5.2</w:t>
            </w:r>
          </w:p>
          <w:p w:rsidR="004F41FF" w:rsidRDefault="004F41FF">
            <w:pPr>
              <w:spacing w:line="360" w:lineRule="auto"/>
              <w:jc w:val="left"/>
              <w:rPr>
                <w:rFonts w:ascii="楷体" w:eastAsia="楷体" w:hAnsi="楷体"/>
                <w:sz w:val="24"/>
                <w:szCs w:val="24"/>
              </w:rPr>
            </w:pPr>
          </w:p>
        </w:tc>
        <w:tc>
          <w:tcPr>
            <w:tcW w:w="11223" w:type="dxa"/>
            <w:vAlign w:val="center"/>
          </w:tcPr>
          <w:p w:rsidR="004F41FF" w:rsidRDefault="00453F29">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在企业</w:t>
            </w:r>
            <w:r w:rsidR="008D336F">
              <w:rPr>
                <w:rFonts w:ascii="楷体" w:eastAsia="楷体" w:hAnsi="楷体" w:hint="eastAsia"/>
                <w:sz w:val="24"/>
                <w:szCs w:val="24"/>
              </w:rPr>
              <w:t>《</w:t>
            </w:r>
            <w:r>
              <w:rPr>
                <w:rFonts w:ascii="楷体" w:eastAsia="楷体" w:hAnsi="楷体" w:hint="eastAsia"/>
                <w:sz w:val="24"/>
                <w:szCs w:val="24"/>
              </w:rPr>
              <w:t>质量</w:t>
            </w:r>
            <w:r w:rsidR="008D336F">
              <w:rPr>
                <w:rFonts w:ascii="楷体" w:eastAsia="楷体" w:hAnsi="楷体" w:hint="eastAsia"/>
                <w:sz w:val="24"/>
                <w:szCs w:val="24"/>
              </w:rPr>
              <w:t>手册》中明确了</w:t>
            </w:r>
            <w:r>
              <w:rPr>
                <w:rFonts w:ascii="楷体" w:eastAsia="楷体" w:hAnsi="楷体" w:hint="eastAsia"/>
                <w:sz w:val="24"/>
                <w:szCs w:val="24"/>
              </w:rPr>
              <w:t>质量</w:t>
            </w:r>
            <w:r w:rsidR="008D336F">
              <w:rPr>
                <w:rFonts w:ascii="楷体" w:eastAsia="楷体" w:hAnsi="楷体" w:hint="eastAsia"/>
                <w:sz w:val="24"/>
                <w:szCs w:val="24"/>
              </w:rPr>
              <w:t>方针：</w:t>
            </w:r>
          </w:p>
          <w:p w:rsidR="004F41FF" w:rsidRDefault="00453F29">
            <w:pPr>
              <w:spacing w:line="360" w:lineRule="auto"/>
              <w:jc w:val="left"/>
              <w:rPr>
                <w:rFonts w:ascii="楷体" w:eastAsia="楷体" w:hAnsi="楷体"/>
                <w:sz w:val="24"/>
                <w:szCs w:val="24"/>
              </w:rPr>
            </w:pPr>
            <w:r w:rsidRPr="00453F29">
              <w:rPr>
                <w:rFonts w:ascii="楷体" w:eastAsia="楷体" w:hAnsi="楷体" w:hint="eastAsia"/>
                <w:sz w:val="24"/>
                <w:szCs w:val="24"/>
              </w:rPr>
              <w:t>质量第一，用户至上，恪守信誉，竭诚服务</w:t>
            </w:r>
            <w:r w:rsidR="008D336F">
              <w:rPr>
                <w:rFonts w:ascii="楷体" w:eastAsia="楷体" w:hAnsi="楷体" w:hint="eastAsia"/>
                <w:sz w:val="24"/>
                <w:szCs w:val="24"/>
              </w:rPr>
              <w:t>。</w:t>
            </w:r>
          </w:p>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t>方针以文件的形式向各部门发放，会议上多次</w:t>
            </w:r>
            <w:proofErr w:type="gramStart"/>
            <w:r>
              <w:rPr>
                <w:rFonts w:ascii="楷体" w:eastAsia="楷体" w:hAnsi="楷体" w:hint="eastAsia"/>
                <w:sz w:val="24"/>
                <w:szCs w:val="24"/>
              </w:rPr>
              <w:t>就方</w:t>
            </w:r>
            <w:r w:rsidR="00453F29">
              <w:rPr>
                <w:rFonts w:ascii="楷体" w:eastAsia="楷体" w:hAnsi="楷体" w:hint="eastAsia"/>
                <w:sz w:val="24"/>
                <w:szCs w:val="24"/>
              </w:rPr>
              <w:t>质量</w:t>
            </w:r>
            <w:r>
              <w:rPr>
                <w:rFonts w:ascii="楷体" w:eastAsia="楷体" w:hAnsi="楷体" w:hint="eastAsia"/>
                <w:sz w:val="24"/>
                <w:szCs w:val="24"/>
              </w:rPr>
              <w:t>针作</w:t>
            </w:r>
            <w:proofErr w:type="gramEnd"/>
            <w:r>
              <w:rPr>
                <w:rFonts w:ascii="楷体" w:eastAsia="楷体" w:hAnsi="楷体" w:hint="eastAsia"/>
                <w:sz w:val="24"/>
                <w:szCs w:val="24"/>
              </w:rPr>
              <w:t>沟通。</w:t>
            </w:r>
          </w:p>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t>总经理和管代按照标准要求制订的方针，管理评审对质量方针的适宜性作了评审，判定适宜，适合公司的发展需求，质量方针符合标准要求。</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trPr>
          <w:trHeight w:val="1100"/>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组织的角色、职责和权限</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5.3  </w:t>
            </w:r>
          </w:p>
        </w:tc>
        <w:tc>
          <w:tcPr>
            <w:tcW w:w="11223" w:type="dxa"/>
            <w:vAlign w:val="center"/>
          </w:tcPr>
          <w:p w:rsidR="004F41FF" w:rsidRDefault="008D336F">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组织机构图列出公司的各个部门（</w:t>
            </w:r>
            <w:r w:rsidR="000068B7">
              <w:rPr>
                <w:rFonts w:ascii="楷体" w:eastAsia="楷体" w:hAnsi="楷体" w:hint="eastAsia"/>
                <w:sz w:val="24"/>
                <w:szCs w:val="24"/>
              </w:rPr>
              <w:t>综合部</w:t>
            </w:r>
            <w:r>
              <w:rPr>
                <w:rFonts w:ascii="楷体" w:eastAsia="楷体" w:hAnsi="楷体" w:hint="eastAsia"/>
                <w:sz w:val="24"/>
                <w:szCs w:val="24"/>
              </w:rPr>
              <w:t>、供销部、生产部），各部门的负责人以公司任命书的形式任命，《岗位职责与任职要求》对各部门和各岗位的职责和权限</w:t>
            </w:r>
            <w:proofErr w:type="gramStart"/>
            <w:r>
              <w:rPr>
                <w:rFonts w:ascii="楷体" w:eastAsia="楷体" w:hAnsi="楷体" w:hint="eastAsia"/>
                <w:sz w:val="24"/>
                <w:szCs w:val="24"/>
              </w:rPr>
              <w:t>作出</w:t>
            </w:r>
            <w:proofErr w:type="gramEnd"/>
            <w:r>
              <w:rPr>
                <w:rFonts w:ascii="楷体" w:eastAsia="楷体" w:hAnsi="楷体" w:hint="eastAsia"/>
                <w:sz w:val="24"/>
                <w:szCs w:val="24"/>
              </w:rPr>
              <w:t>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lastRenderedPageBreak/>
              <w:t>管理者代表的职责在手册中</w:t>
            </w:r>
            <w:proofErr w:type="gramStart"/>
            <w:r>
              <w:rPr>
                <w:rFonts w:ascii="楷体" w:eastAsia="楷体" w:hAnsi="楷体" w:hint="eastAsia"/>
                <w:sz w:val="24"/>
                <w:szCs w:val="24"/>
              </w:rPr>
              <w:t>作出</w:t>
            </w:r>
            <w:proofErr w:type="gramEnd"/>
            <w:r>
              <w:rPr>
                <w:rFonts w:ascii="楷体" w:eastAsia="楷体" w:hAnsi="楷体" w:hint="eastAsia"/>
                <w:sz w:val="24"/>
                <w:szCs w:val="24"/>
              </w:rPr>
              <w:t>规定。</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4F41FF">
        <w:trPr>
          <w:trHeight w:val="1100"/>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lastRenderedPageBreak/>
              <w:t>应对风险和机会的措施</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6.1</w:t>
            </w:r>
          </w:p>
        </w:tc>
        <w:tc>
          <w:tcPr>
            <w:tcW w:w="11223" w:type="dxa"/>
            <w:vAlign w:val="center"/>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公司确定各个过程所需要应对的风险和机会。有《</w:t>
            </w:r>
            <w:r w:rsidR="00941B6F" w:rsidRPr="00941B6F">
              <w:rPr>
                <w:rFonts w:ascii="楷体" w:eastAsia="楷体" w:hAnsi="楷体" w:hint="eastAsia"/>
                <w:sz w:val="24"/>
                <w:szCs w:val="24"/>
              </w:rPr>
              <w:t>CX-RFJC-2019-03风险和机遇的应对措施控制程序</w:t>
            </w:r>
            <w:r>
              <w:rPr>
                <w:rFonts w:ascii="楷体" w:eastAsia="楷体" w:hAnsi="楷体" w:hint="eastAsia"/>
                <w:sz w:val="24"/>
                <w:szCs w:val="24"/>
              </w:rPr>
              <w:t>》，基本规定了风险管理控制相关内容。</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提供《</w:t>
            </w:r>
            <w:r w:rsidR="00941B6F" w:rsidRPr="00941B6F">
              <w:rPr>
                <w:rFonts w:ascii="楷体" w:eastAsia="楷体" w:hAnsi="楷体" w:hint="eastAsia"/>
                <w:sz w:val="24"/>
                <w:szCs w:val="24"/>
              </w:rPr>
              <w:t>风险和机遇评估分析表</w:t>
            </w:r>
            <w:r>
              <w:rPr>
                <w:rFonts w:ascii="楷体" w:eastAsia="楷体" w:hAnsi="楷体" w:hint="eastAsia"/>
                <w:sz w:val="24"/>
                <w:szCs w:val="24"/>
              </w:rPr>
              <w:t>》，对公司各项活动、过程的风险和机遇进行了分析，评价风险级别及进行的管理措施</w:t>
            </w:r>
            <w:r>
              <w:rPr>
                <w:rFonts w:ascii="楷体" w:eastAsia="楷体" w:hAnsi="楷体" w:hint="eastAsia"/>
                <w:color w:val="000000"/>
                <w:sz w:val="24"/>
                <w:szCs w:val="24"/>
              </w:rPr>
              <w:t>。基本满足标准要求。</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trPr>
          <w:trHeight w:val="850"/>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目标和措施计划</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6.2  </w:t>
            </w:r>
          </w:p>
        </w:tc>
        <w:tc>
          <w:tcPr>
            <w:tcW w:w="11223" w:type="dxa"/>
            <w:vAlign w:val="center"/>
          </w:tcPr>
          <w:p w:rsidR="004F41FF" w:rsidRDefault="00941B6F" w:rsidP="00820D40">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在</w:t>
            </w:r>
            <w:r w:rsidR="008D336F">
              <w:rPr>
                <w:rFonts w:ascii="楷体" w:eastAsia="楷体" w:hAnsi="楷体" w:hint="eastAsia"/>
                <w:sz w:val="24"/>
                <w:szCs w:val="24"/>
              </w:rPr>
              <w:t>《</w:t>
            </w:r>
            <w:r>
              <w:rPr>
                <w:rFonts w:ascii="楷体" w:eastAsia="楷体" w:hAnsi="楷体" w:hint="eastAsia"/>
                <w:sz w:val="24"/>
                <w:szCs w:val="24"/>
              </w:rPr>
              <w:t>质量</w:t>
            </w:r>
            <w:r w:rsidR="008D336F">
              <w:rPr>
                <w:rFonts w:ascii="楷体" w:eastAsia="楷体" w:hAnsi="楷体" w:hint="eastAsia"/>
                <w:sz w:val="24"/>
                <w:szCs w:val="24"/>
              </w:rPr>
              <w:t>手册》中制定的公司质量目标有：</w:t>
            </w:r>
            <w:r w:rsidR="00820D40" w:rsidRPr="00820D40">
              <w:rPr>
                <w:rFonts w:ascii="楷体" w:eastAsia="楷体" w:hAnsi="楷体" w:hint="eastAsia"/>
                <w:sz w:val="24"/>
                <w:szCs w:val="24"/>
              </w:rPr>
              <w:t>产品一次交验合格率98%</w:t>
            </w:r>
            <w:r w:rsidR="00820D40">
              <w:rPr>
                <w:rFonts w:ascii="楷体" w:eastAsia="楷体" w:hAnsi="楷体" w:hint="eastAsia"/>
                <w:sz w:val="24"/>
                <w:szCs w:val="24"/>
              </w:rPr>
              <w:t>；</w:t>
            </w:r>
            <w:r w:rsidR="00820D40" w:rsidRPr="00820D40">
              <w:rPr>
                <w:rFonts w:ascii="楷体" w:eastAsia="楷体" w:hAnsi="楷体" w:hint="eastAsia"/>
                <w:sz w:val="24"/>
                <w:szCs w:val="24"/>
              </w:rPr>
              <w:t>出厂合格率100%</w:t>
            </w:r>
            <w:r w:rsidR="00820D40">
              <w:rPr>
                <w:rFonts w:ascii="楷体" w:eastAsia="楷体" w:hAnsi="楷体" w:hint="eastAsia"/>
                <w:sz w:val="24"/>
                <w:szCs w:val="24"/>
              </w:rPr>
              <w:t>；</w:t>
            </w:r>
            <w:r w:rsidR="00820D40" w:rsidRPr="00820D40">
              <w:rPr>
                <w:rFonts w:ascii="楷体" w:eastAsia="楷体" w:hAnsi="楷体" w:hint="eastAsia"/>
                <w:sz w:val="24"/>
                <w:szCs w:val="24"/>
              </w:rPr>
              <w:t>顾客满意率95%</w:t>
            </w:r>
            <w:r w:rsidR="008D336F">
              <w:rPr>
                <w:rFonts w:ascii="楷体" w:eastAsia="楷体" w:hAnsi="楷体" w:hint="eastAsia"/>
                <w:sz w:val="24"/>
                <w:szCs w:val="24"/>
              </w:rPr>
              <w:t xml:space="preserve">；  </w:t>
            </w:r>
          </w:p>
          <w:p w:rsidR="004F41FF" w:rsidRDefault="008D336F">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提供的</w:t>
            </w:r>
            <w:r w:rsidR="000936C8">
              <w:rPr>
                <w:rFonts w:ascii="楷体" w:eastAsia="楷体" w:hAnsi="楷体" w:hint="eastAsia"/>
                <w:sz w:val="24"/>
                <w:szCs w:val="24"/>
              </w:rPr>
              <w:t>“</w:t>
            </w:r>
            <w:r w:rsidR="000936C8" w:rsidRPr="000936C8">
              <w:rPr>
                <w:rFonts w:ascii="楷体" w:eastAsia="楷体" w:hAnsi="楷体" w:hint="eastAsia"/>
                <w:sz w:val="24"/>
                <w:szCs w:val="24"/>
              </w:rPr>
              <w:t>质量目标分解及达成</w:t>
            </w:r>
            <w:r w:rsidR="000936C8">
              <w:rPr>
                <w:rFonts w:ascii="楷体" w:eastAsia="楷体" w:hAnsi="楷体" w:hint="eastAsia"/>
                <w:sz w:val="24"/>
                <w:szCs w:val="24"/>
              </w:rPr>
              <w:t>”</w:t>
            </w:r>
            <w:r>
              <w:rPr>
                <w:rFonts w:ascii="楷体" w:eastAsia="楷体" w:hAnsi="楷体" w:hint="eastAsia"/>
                <w:sz w:val="24"/>
                <w:szCs w:val="24"/>
              </w:rPr>
              <w:t>。表明目标已分解到各部门，有目标实现的资源措施、考核频次、测量方法、完成时间、完成情况，</w:t>
            </w:r>
            <w:r w:rsidR="000936C8">
              <w:rPr>
                <w:rFonts w:ascii="楷体" w:eastAsia="楷体" w:hAnsi="楷体" w:hint="eastAsia"/>
                <w:sz w:val="24"/>
                <w:szCs w:val="24"/>
              </w:rPr>
              <w:t>提供“</w:t>
            </w:r>
            <w:r w:rsidR="000936C8" w:rsidRPr="000936C8">
              <w:rPr>
                <w:rFonts w:ascii="楷体" w:eastAsia="楷体" w:hAnsi="楷体" w:hint="eastAsia"/>
                <w:sz w:val="24"/>
                <w:szCs w:val="24"/>
              </w:rPr>
              <w:t>目标分解考核表</w:t>
            </w:r>
            <w:r w:rsidR="000936C8">
              <w:rPr>
                <w:rFonts w:ascii="楷体" w:eastAsia="楷体" w:hAnsi="楷体" w:hint="eastAsia"/>
                <w:sz w:val="24"/>
                <w:szCs w:val="24"/>
              </w:rPr>
              <w:t>”2022.6.30日</w:t>
            </w:r>
            <w:r>
              <w:rPr>
                <w:rFonts w:ascii="楷体" w:eastAsia="楷体" w:hAnsi="楷体" w:hint="eastAsia"/>
                <w:sz w:val="24"/>
                <w:szCs w:val="24"/>
              </w:rPr>
              <w:t>经</w:t>
            </w:r>
            <w:proofErr w:type="gramStart"/>
            <w:r w:rsidR="00B163ED" w:rsidRPr="00B163ED">
              <w:rPr>
                <w:rFonts w:ascii="楷体" w:eastAsia="楷体" w:hAnsi="楷体" w:hint="eastAsia"/>
                <w:sz w:val="24"/>
                <w:szCs w:val="24"/>
              </w:rPr>
              <w:t>汪震</w:t>
            </w:r>
            <w:r>
              <w:rPr>
                <w:rFonts w:ascii="楷体" w:eastAsia="楷体" w:hAnsi="楷体" w:hint="eastAsia"/>
                <w:sz w:val="24"/>
                <w:szCs w:val="24"/>
              </w:rPr>
              <w:t>考核</w:t>
            </w:r>
            <w:proofErr w:type="gramEnd"/>
            <w:r>
              <w:rPr>
                <w:rFonts w:ascii="楷体" w:eastAsia="楷体" w:hAnsi="楷体" w:hint="eastAsia"/>
                <w:sz w:val="24"/>
                <w:szCs w:val="24"/>
              </w:rPr>
              <w:t>能完成。</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基本满足体系运行持续有效。</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trPr>
          <w:trHeight w:val="773"/>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变更的策划</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Q6.3</w:t>
            </w:r>
          </w:p>
        </w:tc>
        <w:tc>
          <w:tcPr>
            <w:tcW w:w="11223" w:type="dxa"/>
            <w:vAlign w:val="center"/>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质量管理体系建立运行以来，未有变更情况发生。</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trPr>
          <w:trHeight w:val="634"/>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资源</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Q7.1.1 </w:t>
            </w:r>
          </w:p>
          <w:p w:rsidR="004F41FF" w:rsidRDefault="004F41FF">
            <w:pPr>
              <w:spacing w:line="360" w:lineRule="auto"/>
              <w:rPr>
                <w:rFonts w:ascii="楷体" w:eastAsia="楷体" w:hAnsi="楷体"/>
                <w:sz w:val="24"/>
                <w:szCs w:val="24"/>
              </w:rPr>
            </w:pPr>
          </w:p>
        </w:tc>
        <w:tc>
          <w:tcPr>
            <w:tcW w:w="11223" w:type="dxa"/>
            <w:vAlign w:val="center"/>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内部组织机构</w:t>
            </w:r>
            <w:proofErr w:type="gramStart"/>
            <w:r>
              <w:rPr>
                <w:rFonts w:ascii="楷体" w:eastAsia="楷体" w:hAnsi="楷体" w:hint="eastAsia"/>
                <w:sz w:val="24"/>
                <w:szCs w:val="24"/>
              </w:rPr>
              <w:t>设置见</w:t>
            </w:r>
            <w:proofErr w:type="gramEnd"/>
            <w:r>
              <w:rPr>
                <w:rFonts w:ascii="楷体" w:eastAsia="楷体" w:hAnsi="楷体" w:hint="eastAsia"/>
                <w:sz w:val="24"/>
                <w:szCs w:val="24"/>
              </w:rPr>
              <w:t>组织机构图，设置了总经理、管理者代表、</w:t>
            </w:r>
            <w:r w:rsidR="000068B7">
              <w:rPr>
                <w:rFonts w:ascii="楷体" w:eastAsia="楷体" w:hAnsi="楷体" w:hint="eastAsia"/>
                <w:sz w:val="24"/>
                <w:szCs w:val="24"/>
              </w:rPr>
              <w:t>综合部</w:t>
            </w:r>
            <w:r>
              <w:rPr>
                <w:rFonts w:ascii="楷体" w:eastAsia="楷体" w:hAnsi="楷体" w:hint="eastAsia"/>
                <w:sz w:val="24"/>
                <w:szCs w:val="24"/>
              </w:rPr>
              <w:t>、供销部、生产部</w:t>
            </w:r>
            <w:r>
              <w:rPr>
                <w:rFonts w:ascii="楷体" w:eastAsia="楷体" w:hAnsi="楷体" w:hint="eastAsia"/>
                <w:color w:val="000000"/>
                <w:sz w:val="24"/>
                <w:szCs w:val="24"/>
              </w:rPr>
              <w:t>。组</w:t>
            </w:r>
            <w:r>
              <w:rPr>
                <w:rFonts w:ascii="楷体" w:eastAsia="楷体" w:hAnsi="楷体" w:hint="eastAsia"/>
                <w:sz w:val="24"/>
                <w:szCs w:val="24"/>
              </w:rPr>
              <w:t>织结构设置与组织相关文件的描述一致；相关岗位的职责和权限有明确规定。</w:t>
            </w:r>
          </w:p>
          <w:p w:rsidR="004F41FF" w:rsidRDefault="008D336F">
            <w:pPr>
              <w:spacing w:line="360" w:lineRule="auto"/>
              <w:rPr>
                <w:rFonts w:ascii="楷体" w:eastAsia="楷体" w:hAnsi="楷体"/>
                <w:sz w:val="24"/>
                <w:szCs w:val="24"/>
              </w:rPr>
            </w:pPr>
            <w:r>
              <w:rPr>
                <w:rFonts w:ascii="楷体" w:eastAsia="楷体" w:hAnsi="楷体" w:hint="eastAsia"/>
                <w:sz w:val="24"/>
                <w:szCs w:val="24"/>
              </w:rPr>
              <w:t>查组织场所一处，与申报的场所一致。</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公司员工办公场所良好，生产、办公设备满足工作需要。有</w:t>
            </w:r>
            <w:r>
              <w:rPr>
                <w:rFonts w:ascii="楷体" w:eastAsia="楷体" w:hAnsi="楷体" w:hint="eastAsia"/>
                <w:color w:val="000000"/>
                <w:sz w:val="24"/>
                <w:szCs w:val="24"/>
              </w:rPr>
              <w:t>供电配电、消防等设施。公司配有灭火器多个</w:t>
            </w:r>
            <w:r>
              <w:rPr>
                <w:rFonts w:ascii="楷体" w:eastAsia="楷体" w:hAnsi="楷体" w:hint="eastAsia"/>
                <w:sz w:val="24"/>
                <w:szCs w:val="24"/>
              </w:rPr>
              <w:t>，消防通道畅通。</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目前，公司资源配置持续满足产品生产、销售服务和管理体系运行需要。</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4F41FF">
        <w:trPr>
          <w:trHeight w:val="438"/>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lastRenderedPageBreak/>
              <w:t>沟通、</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7.4  </w:t>
            </w:r>
          </w:p>
        </w:tc>
        <w:tc>
          <w:tcPr>
            <w:tcW w:w="11223" w:type="dxa"/>
            <w:vAlign w:val="center"/>
          </w:tcPr>
          <w:p w:rsidR="004F41FF" w:rsidRDefault="0042242A">
            <w:pPr>
              <w:spacing w:line="360" w:lineRule="auto"/>
              <w:ind w:firstLineChars="200" w:firstLine="480"/>
              <w:rPr>
                <w:rFonts w:ascii="楷体" w:eastAsia="楷体" w:hAnsi="楷体"/>
                <w:sz w:val="24"/>
                <w:szCs w:val="24"/>
              </w:rPr>
            </w:pPr>
            <w:r>
              <w:rPr>
                <w:rFonts w:ascii="楷体" w:eastAsia="楷体" w:hAnsi="楷体" w:hint="eastAsia"/>
                <w:sz w:val="24"/>
                <w:szCs w:val="24"/>
              </w:rPr>
              <w:t>企业编制了《</w:t>
            </w:r>
            <w:r w:rsidRPr="0042242A">
              <w:rPr>
                <w:rFonts w:ascii="楷体" w:eastAsia="楷体" w:hAnsi="楷体" w:hint="eastAsia"/>
                <w:sz w:val="24"/>
                <w:szCs w:val="24"/>
              </w:rPr>
              <w:t>CX-RFJC-2019-09</w:t>
            </w:r>
            <w:r w:rsidRPr="0042242A">
              <w:rPr>
                <w:rFonts w:ascii="楷体" w:eastAsia="楷体" w:hAnsi="楷体" w:hint="eastAsia"/>
                <w:sz w:val="24"/>
                <w:szCs w:val="24"/>
              </w:rPr>
              <w:tab/>
              <w:t>沟通(内部和外部)控制程序</w:t>
            </w:r>
            <w:r>
              <w:rPr>
                <w:rFonts w:ascii="楷体" w:eastAsia="楷体" w:hAnsi="楷体" w:hint="eastAsia"/>
                <w:sz w:val="24"/>
                <w:szCs w:val="24"/>
              </w:rPr>
              <w:t>》，</w:t>
            </w:r>
            <w:r w:rsidR="008D336F">
              <w:rPr>
                <w:rFonts w:ascii="楷体" w:eastAsia="楷体" w:hAnsi="楷体" w:hint="eastAsia"/>
                <w:sz w:val="24"/>
                <w:szCs w:val="24"/>
              </w:rPr>
              <w:t>公司通过各种会议、文件下发、培训、检查、电话、交谈、微信、互联网、内网等形式，对合同、销售、服务、</w:t>
            </w:r>
            <w:r>
              <w:rPr>
                <w:rFonts w:ascii="楷体" w:eastAsia="楷体" w:hAnsi="楷体" w:hint="eastAsia"/>
                <w:sz w:val="24"/>
                <w:szCs w:val="24"/>
              </w:rPr>
              <w:t>生产、</w:t>
            </w:r>
            <w:r w:rsidR="008D336F">
              <w:rPr>
                <w:rFonts w:ascii="楷体" w:eastAsia="楷体" w:hAnsi="楷体" w:hint="eastAsia"/>
                <w:sz w:val="24"/>
                <w:szCs w:val="24"/>
              </w:rPr>
              <w:t>质量、体系等进行内部沟通，促进各部门和岗位相互了解和信任，达到全员增强质量的意识。</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利用电话、信函、走访、回访、顾客满意度调查等方式进行外部信息交流，确保质量信息与相关方得到有效沟通。</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各部门负责与业务有关的内外部信息沟通。</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询问</w:t>
            </w:r>
            <w:r w:rsidR="005C27CB">
              <w:rPr>
                <w:rFonts w:ascii="楷体" w:eastAsia="楷体" w:hAnsi="楷体" w:hint="eastAsia"/>
                <w:sz w:val="24"/>
                <w:szCs w:val="24"/>
              </w:rPr>
              <w:t>汪震</w:t>
            </w:r>
            <w:r>
              <w:rPr>
                <w:rFonts w:ascii="楷体" w:eastAsia="楷体" w:hAnsi="楷体" w:hint="eastAsia"/>
                <w:sz w:val="24"/>
                <w:szCs w:val="24"/>
              </w:rPr>
              <w:t>，知悉其职责。</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目前公司内外信息交流渠道顺畅、交流信息广泛。</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rsidTr="006A35DA">
        <w:trPr>
          <w:trHeight w:val="959"/>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管理评审</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Q9.3 </w:t>
            </w:r>
          </w:p>
          <w:p w:rsidR="004F41FF" w:rsidRDefault="004F41FF">
            <w:pPr>
              <w:spacing w:line="360" w:lineRule="auto"/>
              <w:rPr>
                <w:rFonts w:ascii="楷体" w:eastAsia="楷体" w:hAnsi="楷体"/>
                <w:sz w:val="24"/>
                <w:szCs w:val="24"/>
              </w:rPr>
            </w:pPr>
          </w:p>
        </w:tc>
        <w:tc>
          <w:tcPr>
            <w:tcW w:w="11223" w:type="dxa"/>
            <w:vAlign w:val="center"/>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公司有《</w:t>
            </w:r>
            <w:r w:rsidR="00D46C77" w:rsidRPr="00D46C77">
              <w:rPr>
                <w:rFonts w:ascii="楷体" w:eastAsia="楷体" w:hAnsi="楷体" w:hint="eastAsia"/>
                <w:sz w:val="24"/>
                <w:szCs w:val="24"/>
              </w:rPr>
              <w:t>CX-RFJC-2019-22</w:t>
            </w:r>
            <w:r w:rsidR="00D46C77" w:rsidRPr="00D46C77">
              <w:rPr>
                <w:rFonts w:ascii="楷体" w:eastAsia="楷体" w:hAnsi="楷体" w:hint="eastAsia"/>
                <w:sz w:val="24"/>
                <w:szCs w:val="24"/>
              </w:rPr>
              <w:tab/>
              <w:t>管理评审控制程序</w:t>
            </w:r>
            <w:r>
              <w:rPr>
                <w:rFonts w:ascii="楷体" w:eastAsia="楷体" w:hAnsi="楷体" w:hint="eastAsia"/>
                <w:sz w:val="24"/>
                <w:szCs w:val="24"/>
              </w:rPr>
              <w:t>》，规定管理评审相关内容和要求。2022.</w:t>
            </w:r>
            <w:r w:rsidR="00D46C77">
              <w:rPr>
                <w:rFonts w:ascii="楷体" w:eastAsia="楷体" w:hAnsi="楷体" w:hint="eastAsia"/>
                <w:sz w:val="24"/>
                <w:szCs w:val="24"/>
              </w:rPr>
              <w:t>6</w:t>
            </w:r>
            <w:r>
              <w:rPr>
                <w:rFonts w:ascii="楷体" w:eastAsia="楷体" w:hAnsi="楷体" w:hint="eastAsia"/>
                <w:sz w:val="24"/>
                <w:szCs w:val="24"/>
              </w:rPr>
              <w:t>.</w:t>
            </w:r>
            <w:r w:rsidR="00D46C77">
              <w:rPr>
                <w:rFonts w:ascii="楷体" w:eastAsia="楷体" w:hAnsi="楷体" w:hint="eastAsia"/>
                <w:sz w:val="24"/>
                <w:szCs w:val="24"/>
              </w:rPr>
              <w:t>5</w:t>
            </w:r>
            <w:r>
              <w:rPr>
                <w:rFonts w:ascii="楷体" w:eastAsia="楷体" w:hAnsi="楷体" w:hint="eastAsia"/>
                <w:sz w:val="24"/>
                <w:szCs w:val="24"/>
              </w:rPr>
              <w:t>日进行了管理评审，提供了计划、报告、会议签到表、输入材料等。</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查 “管理评审计划”，由</w:t>
            </w:r>
            <w:r w:rsidR="005C27CB">
              <w:rPr>
                <w:rFonts w:ascii="楷体" w:eastAsia="楷体" w:hAnsi="楷体" w:hint="eastAsia"/>
                <w:sz w:val="24"/>
                <w:szCs w:val="24"/>
              </w:rPr>
              <w:t>王清松</w:t>
            </w:r>
            <w:r>
              <w:rPr>
                <w:rFonts w:ascii="楷体" w:eastAsia="楷体" w:hAnsi="楷体" w:hint="eastAsia"/>
                <w:sz w:val="24"/>
                <w:szCs w:val="24"/>
              </w:rPr>
              <w:t>批准；内容包括；评审目的、评审时间、参加部门人员、评审输入内</w:t>
            </w:r>
            <w:r>
              <w:rPr>
                <w:rFonts w:ascii="楷体" w:eastAsia="楷体" w:hAnsi="楷体" w:hint="eastAsia"/>
                <w:sz w:val="24"/>
                <w:szCs w:val="24"/>
              </w:rPr>
              <w:lastRenderedPageBreak/>
              <w:t>容等。</w:t>
            </w:r>
          </w:p>
          <w:p w:rsidR="00D46C77" w:rsidRPr="00D46C77" w:rsidRDefault="008D336F" w:rsidP="00D46C77">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查管理评审输入:</w:t>
            </w:r>
            <w:r w:rsidR="00D46C77">
              <w:rPr>
                <w:rFonts w:hint="eastAsia"/>
              </w:rPr>
              <w:t xml:space="preserve"> </w:t>
            </w:r>
            <w:r w:rsidR="00D46C77" w:rsidRPr="00D46C77">
              <w:rPr>
                <w:rFonts w:ascii="楷体" w:eastAsia="楷体" w:hAnsi="楷体" w:hint="eastAsia"/>
                <w:sz w:val="24"/>
                <w:szCs w:val="24"/>
              </w:rPr>
              <w:t>1)公司内外部环境、相关方的需求和期望、应对风险和机遇的措施及评价；</w:t>
            </w:r>
          </w:p>
          <w:p w:rsidR="00D46C77" w:rsidRPr="00D46C77" w:rsidRDefault="00D46C77" w:rsidP="00D46C77">
            <w:pPr>
              <w:spacing w:line="360" w:lineRule="auto"/>
              <w:ind w:firstLineChars="200" w:firstLine="480"/>
              <w:rPr>
                <w:rFonts w:ascii="楷体" w:eastAsia="楷体" w:hAnsi="楷体"/>
                <w:sz w:val="24"/>
                <w:szCs w:val="24"/>
              </w:rPr>
            </w:pPr>
            <w:r w:rsidRPr="00D46C77">
              <w:rPr>
                <w:rFonts w:ascii="楷体" w:eastAsia="楷体" w:hAnsi="楷体" w:hint="eastAsia"/>
                <w:sz w:val="24"/>
                <w:szCs w:val="24"/>
              </w:rPr>
              <w:t>2）内部审核结果分析报告</w:t>
            </w:r>
          </w:p>
          <w:p w:rsidR="00D46C77" w:rsidRPr="00D46C77" w:rsidRDefault="00D46C77" w:rsidP="00D46C77">
            <w:pPr>
              <w:spacing w:line="360" w:lineRule="auto"/>
              <w:ind w:firstLineChars="200" w:firstLine="480"/>
              <w:rPr>
                <w:rFonts w:ascii="楷体" w:eastAsia="楷体" w:hAnsi="楷体"/>
                <w:sz w:val="24"/>
                <w:szCs w:val="24"/>
              </w:rPr>
            </w:pPr>
            <w:r w:rsidRPr="00D46C77">
              <w:rPr>
                <w:rFonts w:ascii="楷体" w:eastAsia="楷体" w:hAnsi="楷体" w:hint="eastAsia"/>
                <w:sz w:val="24"/>
                <w:szCs w:val="24"/>
              </w:rPr>
              <w:t>3）目标完成情况</w:t>
            </w:r>
          </w:p>
          <w:p w:rsidR="00D46C77" w:rsidRPr="00D46C77" w:rsidRDefault="00D46C77" w:rsidP="00D46C77">
            <w:pPr>
              <w:spacing w:line="360" w:lineRule="auto"/>
              <w:ind w:firstLineChars="200" w:firstLine="480"/>
              <w:rPr>
                <w:rFonts w:ascii="楷体" w:eastAsia="楷体" w:hAnsi="楷体"/>
                <w:sz w:val="24"/>
                <w:szCs w:val="24"/>
              </w:rPr>
            </w:pPr>
            <w:r w:rsidRPr="00D46C77">
              <w:rPr>
                <w:rFonts w:ascii="楷体" w:eastAsia="楷体" w:hAnsi="楷体" w:hint="eastAsia"/>
                <w:sz w:val="24"/>
                <w:szCs w:val="24"/>
              </w:rPr>
              <w:t>4）纠正措施、预防措施效果分析报告</w:t>
            </w:r>
          </w:p>
          <w:p w:rsidR="00D46C77" w:rsidRPr="00D46C77" w:rsidRDefault="00D46C77" w:rsidP="00D46C77">
            <w:pPr>
              <w:spacing w:line="360" w:lineRule="auto"/>
              <w:ind w:firstLineChars="200" w:firstLine="480"/>
              <w:rPr>
                <w:rFonts w:ascii="楷体" w:eastAsia="楷体" w:hAnsi="楷体"/>
                <w:sz w:val="24"/>
                <w:szCs w:val="24"/>
              </w:rPr>
            </w:pPr>
            <w:r w:rsidRPr="00D46C77">
              <w:rPr>
                <w:rFonts w:ascii="楷体" w:eastAsia="楷体" w:hAnsi="楷体" w:hint="eastAsia"/>
                <w:sz w:val="24"/>
                <w:szCs w:val="24"/>
              </w:rPr>
              <w:t>5）管理方针、目标适宜性分析报告</w:t>
            </w:r>
          </w:p>
          <w:p w:rsidR="00D46C77" w:rsidRPr="00D46C77" w:rsidRDefault="00D46C77" w:rsidP="00D46C77">
            <w:pPr>
              <w:spacing w:line="360" w:lineRule="auto"/>
              <w:ind w:firstLineChars="200" w:firstLine="480"/>
              <w:rPr>
                <w:rFonts w:ascii="楷体" w:eastAsia="楷体" w:hAnsi="楷体"/>
                <w:sz w:val="24"/>
                <w:szCs w:val="24"/>
              </w:rPr>
            </w:pPr>
            <w:r w:rsidRPr="00D46C77">
              <w:rPr>
                <w:rFonts w:ascii="楷体" w:eastAsia="楷体" w:hAnsi="楷体" w:hint="eastAsia"/>
                <w:sz w:val="24"/>
                <w:szCs w:val="24"/>
              </w:rPr>
              <w:t>6）法律法规和其他要求遵循情况分析报告</w:t>
            </w:r>
          </w:p>
          <w:p w:rsidR="00D46C77" w:rsidRPr="00D46C77" w:rsidRDefault="00D46C77" w:rsidP="00D46C77">
            <w:pPr>
              <w:spacing w:line="360" w:lineRule="auto"/>
              <w:ind w:firstLineChars="200" w:firstLine="480"/>
              <w:rPr>
                <w:rFonts w:ascii="楷体" w:eastAsia="楷体" w:hAnsi="楷体"/>
                <w:sz w:val="24"/>
                <w:szCs w:val="24"/>
              </w:rPr>
            </w:pPr>
            <w:r w:rsidRPr="00D46C77">
              <w:rPr>
                <w:rFonts w:ascii="楷体" w:eastAsia="楷体" w:hAnsi="楷体" w:hint="eastAsia"/>
                <w:sz w:val="24"/>
                <w:szCs w:val="24"/>
              </w:rPr>
              <w:t>7）关于如何提高公司管理体系运行质量和效率的建议</w:t>
            </w:r>
          </w:p>
          <w:p w:rsidR="00D46C77" w:rsidRPr="00D46C77" w:rsidRDefault="00D46C77" w:rsidP="00D46C77">
            <w:pPr>
              <w:spacing w:line="360" w:lineRule="auto"/>
              <w:ind w:firstLineChars="200" w:firstLine="480"/>
              <w:rPr>
                <w:rFonts w:ascii="楷体" w:eastAsia="楷体" w:hAnsi="楷体"/>
                <w:sz w:val="24"/>
                <w:szCs w:val="24"/>
              </w:rPr>
            </w:pPr>
            <w:r w:rsidRPr="00D46C77">
              <w:rPr>
                <w:rFonts w:ascii="楷体" w:eastAsia="楷体" w:hAnsi="楷体" w:hint="eastAsia"/>
                <w:sz w:val="24"/>
                <w:szCs w:val="24"/>
              </w:rPr>
              <w:t>8）顾客反馈及满意度调查情况。</w:t>
            </w:r>
          </w:p>
          <w:p w:rsidR="00D46C77" w:rsidRPr="00D46C77" w:rsidRDefault="00D46C77" w:rsidP="00D46C77">
            <w:pPr>
              <w:spacing w:line="360" w:lineRule="auto"/>
              <w:ind w:firstLineChars="200" w:firstLine="480"/>
              <w:rPr>
                <w:rFonts w:ascii="楷体" w:eastAsia="楷体" w:hAnsi="楷体"/>
                <w:sz w:val="24"/>
                <w:szCs w:val="24"/>
              </w:rPr>
            </w:pPr>
            <w:r w:rsidRPr="00D46C77">
              <w:rPr>
                <w:rFonts w:ascii="楷体" w:eastAsia="楷体" w:hAnsi="楷体" w:hint="eastAsia"/>
                <w:sz w:val="24"/>
                <w:szCs w:val="24"/>
              </w:rPr>
              <w:t>9）上一年度管理评审改进</w:t>
            </w:r>
            <w:proofErr w:type="gramStart"/>
            <w:r w:rsidRPr="00D46C77">
              <w:rPr>
                <w:rFonts w:ascii="楷体" w:eastAsia="楷体" w:hAnsi="楷体" w:hint="eastAsia"/>
                <w:sz w:val="24"/>
                <w:szCs w:val="24"/>
              </w:rPr>
              <w:t>项完成</w:t>
            </w:r>
            <w:proofErr w:type="gramEnd"/>
            <w:r w:rsidRPr="00D46C77">
              <w:rPr>
                <w:rFonts w:ascii="楷体" w:eastAsia="楷体" w:hAnsi="楷体" w:hint="eastAsia"/>
                <w:sz w:val="24"/>
                <w:szCs w:val="24"/>
              </w:rPr>
              <w:t>情况</w:t>
            </w:r>
          </w:p>
          <w:p w:rsidR="00D46C77" w:rsidRPr="00D46C77" w:rsidRDefault="00D46C77" w:rsidP="00D46C77">
            <w:pPr>
              <w:spacing w:line="360" w:lineRule="auto"/>
              <w:ind w:firstLineChars="200" w:firstLine="480"/>
              <w:rPr>
                <w:rFonts w:ascii="楷体" w:eastAsia="楷体" w:hAnsi="楷体"/>
                <w:sz w:val="24"/>
                <w:szCs w:val="24"/>
              </w:rPr>
            </w:pPr>
            <w:r w:rsidRPr="00D46C77">
              <w:rPr>
                <w:rFonts w:ascii="楷体" w:eastAsia="楷体" w:hAnsi="楷体" w:hint="eastAsia"/>
                <w:sz w:val="24"/>
                <w:szCs w:val="24"/>
              </w:rPr>
              <w:t>10）过程绩效及产品符合性总结。</w:t>
            </w:r>
          </w:p>
          <w:p w:rsidR="00D46C77" w:rsidRDefault="00D46C77" w:rsidP="00D46C77">
            <w:pPr>
              <w:spacing w:line="360" w:lineRule="auto"/>
              <w:ind w:firstLineChars="200" w:firstLine="480"/>
              <w:rPr>
                <w:rFonts w:ascii="楷体" w:eastAsia="楷体" w:hAnsi="楷体"/>
                <w:sz w:val="24"/>
                <w:szCs w:val="24"/>
              </w:rPr>
            </w:pPr>
            <w:r w:rsidRPr="00D46C77">
              <w:rPr>
                <w:rFonts w:ascii="楷体" w:eastAsia="楷体" w:hAnsi="楷体" w:hint="eastAsia"/>
                <w:sz w:val="24"/>
                <w:szCs w:val="24"/>
              </w:rPr>
              <w:t>11）影响体系变更情况提出了自体系运行以来取得的成绩和存在的不足；</w:t>
            </w:r>
          </w:p>
          <w:p w:rsidR="004F41FF" w:rsidRDefault="008D336F" w:rsidP="00D46C77">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管理评审的输入基本充分，有参加人员签到表。</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管理评审输出：</w:t>
            </w:r>
          </w:p>
          <w:p w:rsidR="00D46C77" w:rsidRPr="00D46C77" w:rsidRDefault="008D336F" w:rsidP="00D46C77">
            <w:pPr>
              <w:spacing w:line="360" w:lineRule="auto"/>
              <w:ind w:firstLineChars="200" w:firstLine="480"/>
              <w:rPr>
                <w:rFonts w:ascii="楷体" w:eastAsia="楷体" w:hAnsi="楷体"/>
                <w:sz w:val="24"/>
                <w:szCs w:val="24"/>
              </w:rPr>
            </w:pPr>
            <w:r>
              <w:rPr>
                <w:rFonts w:ascii="楷体" w:eastAsia="楷体" w:hAnsi="楷体" w:hint="eastAsia"/>
                <w:sz w:val="24"/>
                <w:szCs w:val="24"/>
              </w:rPr>
              <w:t>查看了总经理</w:t>
            </w:r>
            <w:r w:rsidR="005C27CB">
              <w:rPr>
                <w:rFonts w:ascii="楷体" w:eastAsia="楷体" w:hAnsi="楷体" w:hint="eastAsia"/>
                <w:sz w:val="24"/>
                <w:szCs w:val="24"/>
              </w:rPr>
              <w:t>王清松</w:t>
            </w:r>
            <w:r>
              <w:rPr>
                <w:rFonts w:ascii="楷体" w:eastAsia="楷体" w:hAnsi="楷体" w:hint="eastAsia"/>
                <w:sz w:val="24"/>
                <w:szCs w:val="24"/>
              </w:rPr>
              <w:t>批准的“管理评审报告”，</w:t>
            </w:r>
            <w:r w:rsidR="00D46C77" w:rsidRPr="00D46C77">
              <w:rPr>
                <w:rFonts w:ascii="楷体" w:eastAsia="楷体" w:hAnsi="楷体" w:hint="eastAsia"/>
                <w:sz w:val="24"/>
                <w:szCs w:val="24"/>
              </w:rPr>
              <w:t>最终结论和建议</w:t>
            </w:r>
            <w:r w:rsidR="00D46C77">
              <w:rPr>
                <w:rFonts w:ascii="楷体" w:eastAsia="楷体" w:hAnsi="楷体" w:hint="eastAsia"/>
                <w:sz w:val="24"/>
                <w:szCs w:val="24"/>
              </w:rPr>
              <w:t>：</w:t>
            </w:r>
          </w:p>
          <w:p w:rsidR="004F41FF" w:rsidRDefault="00D46C77" w:rsidP="00D46C77">
            <w:pPr>
              <w:spacing w:line="360" w:lineRule="auto"/>
              <w:ind w:firstLineChars="200" w:firstLine="480"/>
              <w:rPr>
                <w:rFonts w:ascii="楷体" w:eastAsia="楷体" w:hAnsi="楷体"/>
                <w:sz w:val="24"/>
                <w:szCs w:val="24"/>
              </w:rPr>
            </w:pPr>
            <w:r w:rsidRPr="00D46C77">
              <w:rPr>
                <w:rFonts w:ascii="楷体" w:eastAsia="楷体" w:hAnsi="楷体" w:hint="eastAsia"/>
                <w:sz w:val="24"/>
                <w:szCs w:val="24"/>
              </w:rPr>
              <w:t xml:space="preserve">   </w:t>
            </w:r>
            <w:proofErr w:type="gramStart"/>
            <w:r w:rsidRPr="00D46C77">
              <w:rPr>
                <w:rFonts w:ascii="楷体" w:eastAsia="楷体" w:hAnsi="楷体" w:hint="eastAsia"/>
                <w:sz w:val="24"/>
                <w:szCs w:val="24"/>
              </w:rPr>
              <w:t>此次管理</w:t>
            </w:r>
            <w:proofErr w:type="gramEnd"/>
            <w:r w:rsidRPr="00D46C77">
              <w:rPr>
                <w:rFonts w:ascii="楷体" w:eastAsia="楷体" w:hAnsi="楷体" w:hint="eastAsia"/>
                <w:sz w:val="24"/>
                <w:szCs w:val="24"/>
              </w:rPr>
              <w:t>评审结论总体是有效的,公司质量管理体系、资源提供、产品符合性均充分、适宜、有效，暂时不需要对体系进行任何变更。相关方对公司的质量管理无投诉/抱怨，公司将加大管理力度，争取超越相关方的期望，管理方针、管理目标，总体在能以贯彻落实，质量绩效良好，在管理体系的自我完善方</w:t>
            </w:r>
            <w:r w:rsidRPr="00D46C77">
              <w:rPr>
                <w:rFonts w:ascii="楷体" w:eastAsia="楷体" w:hAnsi="楷体" w:hint="eastAsia"/>
                <w:sz w:val="24"/>
                <w:szCs w:val="24"/>
              </w:rPr>
              <w:lastRenderedPageBreak/>
              <w:t>面，仍需不断努力</w:t>
            </w:r>
            <w:r w:rsidR="008D336F">
              <w:rPr>
                <w:rFonts w:ascii="楷体" w:eastAsia="楷体" w:hAnsi="楷体" w:hint="eastAsia"/>
                <w:sz w:val="24"/>
                <w:szCs w:val="24"/>
              </w:rPr>
              <w:t>。</w:t>
            </w:r>
          </w:p>
          <w:p w:rsidR="004F41FF" w:rsidRDefault="008D336F" w:rsidP="00BD78FE">
            <w:pPr>
              <w:spacing w:line="360" w:lineRule="auto"/>
              <w:ind w:firstLineChars="200" w:firstLine="480"/>
              <w:rPr>
                <w:rFonts w:ascii="楷体" w:eastAsia="楷体" w:hAnsi="楷体"/>
                <w:sz w:val="24"/>
                <w:szCs w:val="24"/>
              </w:rPr>
            </w:pPr>
            <w:r>
              <w:rPr>
                <w:rFonts w:ascii="楷体" w:eastAsia="楷体" w:hAnsi="楷体" w:hint="eastAsia"/>
                <w:sz w:val="24"/>
                <w:szCs w:val="24"/>
              </w:rPr>
              <w:t>上次管理评审提出的改进措施已完成。</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管理评审的策划及实施符合要求。</w:t>
            </w:r>
          </w:p>
          <w:p w:rsidR="004F41FF" w:rsidRDefault="00BD78FE" w:rsidP="00BD78FE">
            <w:pPr>
              <w:spacing w:line="360" w:lineRule="auto"/>
              <w:ind w:firstLineChars="200" w:firstLine="420"/>
              <w:rPr>
                <w:rFonts w:ascii="楷体" w:eastAsia="楷体" w:hAnsi="楷体"/>
                <w:sz w:val="24"/>
                <w:szCs w:val="24"/>
              </w:rPr>
            </w:pPr>
            <w:r>
              <w:rPr>
                <w:noProof/>
              </w:rPr>
              <w:drawing>
                <wp:anchor distT="0" distB="0" distL="114300" distR="114300" simplePos="0" relativeHeight="251659264" behindDoc="0" locked="0" layoutInCell="1" allowOverlap="1" wp14:anchorId="72D79CE9" wp14:editId="54AB9473">
                  <wp:simplePos x="0" y="0"/>
                  <wp:positionH relativeFrom="column">
                    <wp:posOffset>268605</wp:posOffset>
                  </wp:positionH>
                  <wp:positionV relativeFrom="paragraph">
                    <wp:posOffset>95250</wp:posOffset>
                  </wp:positionV>
                  <wp:extent cx="5732145" cy="4251960"/>
                  <wp:effectExtent l="0" t="0" r="190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47581"/>
                          <a:stretch/>
                        </pic:blipFill>
                        <pic:spPr bwMode="auto">
                          <a:xfrm>
                            <a:off x="0" y="0"/>
                            <a:ext cx="5732145" cy="4251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41FF" w:rsidRDefault="004F41FF">
            <w:pPr>
              <w:spacing w:line="360" w:lineRule="auto"/>
              <w:ind w:firstLineChars="200" w:firstLine="480"/>
              <w:rPr>
                <w:rFonts w:ascii="楷体" w:eastAsia="楷体" w:hAnsi="楷体"/>
                <w:sz w:val="24"/>
                <w:szCs w:val="24"/>
              </w:rPr>
            </w:pPr>
          </w:p>
          <w:p w:rsidR="004F41FF" w:rsidRDefault="004F41FF">
            <w:pPr>
              <w:spacing w:line="360" w:lineRule="auto"/>
              <w:ind w:firstLineChars="200" w:firstLine="480"/>
              <w:rPr>
                <w:rFonts w:ascii="楷体" w:eastAsia="楷体" w:hAnsi="楷体" w:hint="eastAsia"/>
                <w:sz w:val="24"/>
                <w:szCs w:val="24"/>
              </w:rPr>
            </w:pPr>
          </w:p>
          <w:p w:rsidR="00BD78FE" w:rsidRDefault="00BD78FE">
            <w:pPr>
              <w:spacing w:line="360" w:lineRule="auto"/>
              <w:ind w:firstLineChars="200" w:firstLine="480"/>
              <w:rPr>
                <w:rFonts w:ascii="楷体" w:eastAsia="楷体" w:hAnsi="楷体" w:hint="eastAsia"/>
                <w:sz w:val="24"/>
                <w:szCs w:val="24"/>
              </w:rPr>
            </w:pPr>
          </w:p>
          <w:p w:rsidR="00BD78FE" w:rsidRPr="00BD78FE" w:rsidRDefault="00BD78FE" w:rsidP="00BD78FE">
            <w:pPr>
              <w:spacing w:line="360" w:lineRule="auto"/>
              <w:ind w:firstLineChars="200" w:firstLine="480"/>
              <w:rPr>
                <w:rFonts w:ascii="楷体" w:eastAsia="楷体" w:hAnsi="楷体"/>
                <w:sz w:val="24"/>
                <w:szCs w:val="24"/>
              </w:rPr>
            </w:pPr>
          </w:p>
          <w:p w:rsidR="004F41FF" w:rsidRDefault="004F41FF" w:rsidP="004C55C8">
            <w:pPr>
              <w:spacing w:line="360" w:lineRule="auto"/>
              <w:ind w:firstLineChars="200" w:firstLine="480"/>
              <w:rPr>
                <w:rFonts w:ascii="楷体" w:eastAsia="楷体" w:hAnsi="楷体"/>
                <w:sz w:val="24"/>
                <w:szCs w:val="24"/>
              </w:rPr>
            </w:pPr>
          </w:p>
          <w:p w:rsidR="004F41FF" w:rsidRDefault="004F41FF">
            <w:pPr>
              <w:spacing w:line="360" w:lineRule="auto"/>
              <w:ind w:firstLineChars="200" w:firstLine="480"/>
              <w:rPr>
                <w:rFonts w:ascii="楷体" w:eastAsia="楷体" w:hAnsi="楷体"/>
                <w:sz w:val="24"/>
                <w:szCs w:val="24"/>
              </w:rPr>
            </w:pPr>
          </w:p>
          <w:p w:rsidR="004F41FF" w:rsidRDefault="004F41FF">
            <w:pPr>
              <w:spacing w:line="360" w:lineRule="auto"/>
              <w:ind w:firstLineChars="200" w:firstLine="480"/>
              <w:rPr>
                <w:rFonts w:ascii="楷体" w:eastAsia="楷体" w:hAnsi="楷体"/>
                <w:sz w:val="24"/>
                <w:szCs w:val="24"/>
              </w:rPr>
            </w:pPr>
          </w:p>
          <w:p w:rsidR="004F41FF" w:rsidRDefault="004F41FF">
            <w:pPr>
              <w:spacing w:line="360" w:lineRule="auto"/>
              <w:ind w:firstLineChars="200" w:firstLine="480"/>
              <w:rPr>
                <w:rFonts w:ascii="楷体" w:eastAsia="楷体" w:hAnsi="楷体"/>
                <w:sz w:val="24"/>
                <w:szCs w:val="24"/>
              </w:rPr>
            </w:pPr>
          </w:p>
          <w:p w:rsidR="0002011B" w:rsidRDefault="0002011B">
            <w:pPr>
              <w:spacing w:line="360" w:lineRule="auto"/>
              <w:ind w:firstLineChars="200" w:firstLine="480"/>
              <w:rPr>
                <w:rFonts w:ascii="楷体" w:eastAsia="楷体" w:hAnsi="楷体"/>
                <w:sz w:val="24"/>
                <w:szCs w:val="24"/>
              </w:rPr>
            </w:pPr>
          </w:p>
          <w:p w:rsidR="0002011B" w:rsidRDefault="0002011B">
            <w:pPr>
              <w:spacing w:line="360" w:lineRule="auto"/>
              <w:ind w:firstLineChars="200" w:firstLine="480"/>
              <w:rPr>
                <w:rFonts w:ascii="楷体" w:eastAsia="楷体" w:hAnsi="楷体"/>
                <w:sz w:val="24"/>
                <w:szCs w:val="24"/>
              </w:rPr>
            </w:pPr>
            <w:bookmarkStart w:id="2" w:name="_GoBack"/>
            <w:bookmarkEnd w:id="2"/>
          </w:p>
          <w:p w:rsidR="0002011B" w:rsidRDefault="0002011B">
            <w:pPr>
              <w:spacing w:line="360" w:lineRule="auto"/>
              <w:ind w:firstLineChars="200" w:firstLine="480"/>
              <w:rPr>
                <w:rFonts w:ascii="楷体" w:eastAsia="楷体" w:hAnsi="楷体"/>
                <w:sz w:val="24"/>
                <w:szCs w:val="24"/>
              </w:rPr>
            </w:pPr>
          </w:p>
          <w:p w:rsidR="0002011B" w:rsidRDefault="0002011B">
            <w:pPr>
              <w:spacing w:line="360" w:lineRule="auto"/>
              <w:ind w:firstLineChars="200" w:firstLine="480"/>
              <w:rPr>
                <w:rFonts w:ascii="楷体" w:eastAsia="楷体" w:hAnsi="楷体"/>
                <w:sz w:val="24"/>
                <w:szCs w:val="24"/>
              </w:rPr>
            </w:pPr>
          </w:p>
          <w:p w:rsidR="0002011B" w:rsidRDefault="0002011B">
            <w:pPr>
              <w:spacing w:line="360" w:lineRule="auto"/>
              <w:ind w:firstLineChars="200" w:firstLine="480"/>
              <w:rPr>
                <w:rFonts w:ascii="楷体" w:eastAsia="楷体" w:hAnsi="楷体"/>
                <w:sz w:val="24"/>
                <w:szCs w:val="24"/>
              </w:rPr>
            </w:pPr>
          </w:p>
          <w:p w:rsidR="004F41FF" w:rsidRDefault="004F41FF">
            <w:pPr>
              <w:spacing w:line="360" w:lineRule="auto"/>
              <w:ind w:firstLineChars="200" w:firstLine="480"/>
              <w:rPr>
                <w:rFonts w:ascii="楷体" w:eastAsia="楷体" w:hAnsi="楷体"/>
                <w:sz w:val="24"/>
                <w:szCs w:val="24"/>
              </w:rPr>
            </w:pPr>
          </w:p>
          <w:p w:rsidR="004F41FF" w:rsidRDefault="004F41FF">
            <w:pPr>
              <w:spacing w:line="360" w:lineRule="auto"/>
              <w:ind w:firstLineChars="200" w:firstLine="480"/>
              <w:rPr>
                <w:rFonts w:ascii="楷体" w:eastAsia="楷体" w:hAnsi="楷体"/>
                <w:sz w:val="24"/>
                <w:szCs w:val="24"/>
              </w:rPr>
            </w:pP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4F41FF">
        <w:trPr>
          <w:trHeight w:val="361"/>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lastRenderedPageBreak/>
              <w:t>改进</w:t>
            </w:r>
          </w:p>
          <w:p w:rsidR="004F41FF" w:rsidRDefault="004F41FF">
            <w:pPr>
              <w:spacing w:line="360" w:lineRule="auto"/>
              <w:rPr>
                <w:rFonts w:ascii="楷体" w:eastAsia="楷体" w:hAnsi="楷体"/>
                <w:sz w:val="24"/>
                <w:szCs w:val="24"/>
              </w:rPr>
            </w:pP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10</w:t>
            </w:r>
          </w:p>
          <w:p w:rsidR="004F41FF" w:rsidRDefault="004F41FF">
            <w:pPr>
              <w:spacing w:line="360" w:lineRule="auto"/>
              <w:rPr>
                <w:rFonts w:ascii="楷体" w:eastAsia="楷体" w:hAnsi="楷体"/>
                <w:sz w:val="24"/>
                <w:szCs w:val="24"/>
              </w:rPr>
            </w:pPr>
          </w:p>
        </w:tc>
        <w:tc>
          <w:tcPr>
            <w:tcW w:w="11223" w:type="dxa"/>
            <w:vAlign w:val="center"/>
          </w:tcPr>
          <w:p w:rsidR="004F41FF" w:rsidRDefault="0002011B">
            <w:pPr>
              <w:spacing w:line="360" w:lineRule="auto"/>
              <w:ind w:firstLineChars="200" w:firstLine="480"/>
              <w:rPr>
                <w:rFonts w:ascii="楷体" w:eastAsia="楷体" w:hAnsi="楷体"/>
                <w:sz w:val="24"/>
                <w:szCs w:val="24"/>
              </w:rPr>
            </w:pPr>
            <w:r>
              <w:rPr>
                <w:rFonts w:ascii="楷体" w:eastAsia="楷体" w:hAnsi="楷体" w:hint="eastAsia"/>
                <w:sz w:val="24"/>
                <w:szCs w:val="24"/>
              </w:rPr>
              <w:t>公司编制了《</w:t>
            </w:r>
            <w:r w:rsidRPr="0002011B">
              <w:rPr>
                <w:rFonts w:ascii="楷体" w:eastAsia="楷体" w:hAnsi="楷体" w:hint="eastAsia"/>
                <w:sz w:val="24"/>
                <w:szCs w:val="24"/>
              </w:rPr>
              <w:t>CX-RFJC-2019-23</w:t>
            </w:r>
            <w:r w:rsidRPr="0002011B">
              <w:rPr>
                <w:rFonts w:ascii="楷体" w:eastAsia="楷体" w:hAnsi="楷体" w:hint="eastAsia"/>
                <w:sz w:val="24"/>
                <w:szCs w:val="24"/>
              </w:rPr>
              <w:tab/>
              <w:t>改进控制程序</w:t>
            </w:r>
            <w:r>
              <w:rPr>
                <w:rFonts w:ascii="楷体" w:eastAsia="楷体" w:hAnsi="楷体" w:hint="eastAsia"/>
                <w:sz w:val="24"/>
                <w:szCs w:val="24"/>
              </w:rPr>
              <w:t>》，</w:t>
            </w:r>
            <w:r w:rsidR="008D336F">
              <w:rPr>
                <w:rFonts w:ascii="楷体" w:eastAsia="楷体" w:hAnsi="楷体" w:hint="eastAsia"/>
                <w:sz w:val="24"/>
                <w:szCs w:val="24"/>
              </w:rPr>
              <w:t>根据公司的战略方向，利用质量方针、质量目标、审核结果、数据分析、管理评审、风险和机遇的应对措施、质量绩效分析和评价，发现改进的机会，采取措施，实施对管理体系的有效性的持续改进。</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采取纠正措施，针对顾客投诉、不合格报告、管理评审输出、内审报告、数据分析的输出、顾客满意度、过程和服务测量的结果、绩效的监视和测量等发现的不合格确定并实施纠正措施，实施持续改进。</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trPr>
          <w:trHeight w:val="452"/>
        </w:trPr>
        <w:tc>
          <w:tcPr>
            <w:tcW w:w="1707" w:type="dxa"/>
          </w:tcPr>
          <w:p w:rsidR="004F41FF" w:rsidRDefault="008D336F">
            <w:pPr>
              <w:spacing w:line="360" w:lineRule="auto"/>
              <w:rPr>
                <w:rFonts w:ascii="楷体" w:eastAsia="楷体" w:hAnsi="楷体"/>
                <w:sz w:val="24"/>
                <w:szCs w:val="24"/>
              </w:rPr>
            </w:pPr>
            <w:r>
              <w:rPr>
                <w:rFonts w:ascii="楷体" w:eastAsia="楷体" w:hAnsi="楷体" w:hint="eastAsia"/>
                <w:sz w:val="24"/>
                <w:szCs w:val="24"/>
              </w:rPr>
              <w:t>国家/地方抽查、顾客满意、相关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处理</w:t>
            </w:r>
          </w:p>
        </w:tc>
        <w:tc>
          <w:tcPr>
            <w:tcW w:w="1019" w:type="dxa"/>
          </w:tcPr>
          <w:p w:rsidR="004F41FF" w:rsidRDefault="004F41FF">
            <w:pPr>
              <w:spacing w:line="360" w:lineRule="auto"/>
              <w:rPr>
                <w:rFonts w:ascii="楷体" w:eastAsia="楷体" w:hAnsi="楷体"/>
                <w:sz w:val="24"/>
                <w:szCs w:val="24"/>
              </w:rPr>
            </w:pPr>
          </w:p>
        </w:tc>
        <w:tc>
          <w:tcPr>
            <w:tcW w:w="11223" w:type="dxa"/>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公司成立和体系运行以来，未受到上级主管部门有关质量的行政处罚。未发生相关方的投诉。到目前为止没有国家/地方抽查情况。</w:t>
            </w:r>
          </w:p>
          <w:p w:rsidR="004F41FF" w:rsidRDefault="008D336F">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目前没有相关行政主管部门的检查处罚，在审核现场也未发现抽查、相关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等情况。</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trPr>
          <w:trHeight w:val="609"/>
        </w:trPr>
        <w:tc>
          <w:tcPr>
            <w:tcW w:w="1707" w:type="dxa"/>
          </w:tcPr>
          <w:p w:rsidR="004F41FF" w:rsidRDefault="008D336F">
            <w:pPr>
              <w:spacing w:line="360" w:lineRule="auto"/>
              <w:rPr>
                <w:rFonts w:ascii="楷体" w:eastAsia="楷体" w:hAnsi="楷体"/>
                <w:sz w:val="24"/>
                <w:szCs w:val="24"/>
              </w:rPr>
            </w:pPr>
            <w:r>
              <w:rPr>
                <w:rFonts w:ascii="楷体" w:eastAsia="楷体" w:hAnsi="楷体" w:hint="eastAsia"/>
                <w:sz w:val="24"/>
                <w:szCs w:val="24"/>
              </w:rPr>
              <w:t>验证企业相关资质证明的有效性</w:t>
            </w:r>
          </w:p>
        </w:tc>
        <w:tc>
          <w:tcPr>
            <w:tcW w:w="1019" w:type="dxa"/>
          </w:tcPr>
          <w:p w:rsidR="004F41FF" w:rsidRDefault="004F41FF">
            <w:pPr>
              <w:spacing w:line="360" w:lineRule="auto"/>
              <w:rPr>
                <w:rFonts w:ascii="楷体" w:eastAsia="楷体" w:hAnsi="楷体"/>
                <w:sz w:val="24"/>
                <w:szCs w:val="24"/>
              </w:rPr>
            </w:pPr>
          </w:p>
        </w:tc>
        <w:tc>
          <w:tcPr>
            <w:tcW w:w="11223" w:type="dxa"/>
          </w:tcPr>
          <w:p w:rsidR="004F41FF" w:rsidRDefault="008D336F">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营业执照与提交的一致。</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trPr>
          <w:trHeight w:val="609"/>
        </w:trPr>
        <w:tc>
          <w:tcPr>
            <w:tcW w:w="1707" w:type="dxa"/>
          </w:tcPr>
          <w:p w:rsidR="004F41FF" w:rsidRDefault="008D336F">
            <w:pPr>
              <w:spacing w:line="360" w:lineRule="auto"/>
              <w:rPr>
                <w:rFonts w:ascii="楷体" w:eastAsia="楷体" w:hAnsi="楷体"/>
                <w:sz w:val="24"/>
                <w:szCs w:val="24"/>
              </w:rPr>
            </w:pPr>
            <w:r>
              <w:rPr>
                <w:rFonts w:ascii="楷体" w:eastAsia="楷体" w:hAnsi="楷体" w:hint="eastAsia"/>
                <w:sz w:val="24"/>
                <w:szCs w:val="24"/>
              </w:rPr>
              <w:t>上次审核不符</w:t>
            </w:r>
            <w:r>
              <w:rPr>
                <w:rFonts w:ascii="楷体" w:eastAsia="楷体" w:hAnsi="楷体" w:hint="eastAsia"/>
                <w:sz w:val="24"/>
                <w:szCs w:val="24"/>
              </w:rPr>
              <w:lastRenderedPageBreak/>
              <w:t>合验证</w:t>
            </w:r>
          </w:p>
        </w:tc>
        <w:tc>
          <w:tcPr>
            <w:tcW w:w="1019" w:type="dxa"/>
          </w:tcPr>
          <w:p w:rsidR="004F41FF" w:rsidRDefault="004F41FF">
            <w:pPr>
              <w:spacing w:line="360" w:lineRule="auto"/>
              <w:rPr>
                <w:rFonts w:ascii="楷体" w:eastAsia="楷体" w:hAnsi="楷体"/>
                <w:sz w:val="24"/>
                <w:szCs w:val="24"/>
              </w:rPr>
            </w:pPr>
          </w:p>
        </w:tc>
        <w:tc>
          <w:tcPr>
            <w:tcW w:w="11223" w:type="dxa"/>
          </w:tcPr>
          <w:p w:rsidR="004F41FF" w:rsidRDefault="008D336F" w:rsidP="00A84A36">
            <w:pPr>
              <w:spacing w:line="360" w:lineRule="auto"/>
              <w:ind w:firstLineChars="200" w:firstLine="480"/>
              <w:rPr>
                <w:rFonts w:ascii="楷体" w:eastAsia="楷体" w:hAnsi="楷体"/>
                <w:sz w:val="24"/>
                <w:szCs w:val="24"/>
              </w:rPr>
            </w:pPr>
            <w:r>
              <w:rPr>
                <w:rFonts w:ascii="楷体" w:eastAsia="楷体" w:hAnsi="楷体" w:hint="eastAsia"/>
                <w:sz w:val="24"/>
                <w:szCs w:val="24"/>
              </w:rPr>
              <w:t>上次审核时发现的不符合（</w:t>
            </w:r>
            <w:r w:rsidR="00A84A36">
              <w:rPr>
                <w:rFonts w:ascii="楷体" w:eastAsia="楷体" w:hAnsi="楷体" w:hint="eastAsia"/>
                <w:sz w:val="24"/>
                <w:szCs w:val="24"/>
              </w:rPr>
              <w:t>7.5外来文件</w:t>
            </w:r>
            <w:r w:rsidR="00613CAF">
              <w:rPr>
                <w:rFonts w:ascii="楷体" w:eastAsia="楷体" w:hAnsi="楷体" w:hint="eastAsia"/>
                <w:sz w:val="24"/>
                <w:szCs w:val="24"/>
              </w:rPr>
              <w:t>管理</w:t>
            </w:r>
            <w:r>
              <w:rPr>
                <w:rFonts w:ascii="楷体" w:eastAsia="楷体" w:hAnsi="楷体" w:hint="eastAsia"/>
                <w:sz w:val="24"/>
                <w:szCs w:val="24"/>
              </w:rPr>
              <w:t>），经现场验证已关闭，整改措施有效。</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trPr>
          <w:trHeight w:val="609"/>
        </w:trPr>
        <w:tc>
          <w:tcPr>
            <w:tcW w:w="1707" w:type="dxa"/>
          </w:tcPr>
          <w:p w:rsidR="004F41FF" w:rsidRDefault="008D336F">
            <w:pPr>
              <w:spacing w:line="360" w:lineRule="auto"/>
              <w:rPr>
                <w:rFonts w:ascii="楷体" w:eastAsia="楷体" w:hAnsi="楷体"/>
                <w:sz w:val="24"/>
                <w:szCs w:val="24"/>
              </w:rPr>
            </w:pPr>
            <w:r>
              <w:rPr>
                <w:rFonts w:ascii="楷体" w:eastAsia="楷体" w:hAnsi="楷体" w:hint="eastAsia"/>
                <w:sz w:val="24"/>
                <w:szCs w:val="24"/>
              </w:rPr>
              <w:lastRenderedPageBreak/>
              <w:t>变更</w:t>
            </w:r>
          </w:p>
        </w:tc>
        <w:tc>
          <w:tcPr>
            <w:tcW w:w="1019" w:type="dxa"/>
          </w:tcPr>
          <w:p w:rsidR="004F41FF" w:rsidRDefault="004F41FF">
            <w:pPr>
              <w:spacing w:line="360" w:lineRule="auto"/>
              <w:rPr>
                <w:rFonts w:ascii="楷体" w:eastAsia="楷体" w:hAnsi="楷体"/>
                <w:sz w:val="24"/>
                <w:szCs w:val="24"/>
              </w:rPr>
            </w:pPr>
          </w:p>
        </w:tc>
        <w:tc>
          <w:tcPr>
            <w:tcW w:w="11223" w:type="dxa"/>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无</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trPr>
          <w:trHeight w:val="609"/>
        </w:trPr>
        <w:tc>
          <w:tcPr>
            <w:tcW w:w="1707" w:type="dxa"/>
          </w:tcPr>
          <w:p w:rsidR="004F41FF" w:rsidRDefault="008D336F">
            <w:pPr>
              <w:spacing w:line="360" w:lineRule="auto"/>
              <w:rPr>
                <w:rFonts w:ascii="楷体" w:eastAsia="楷体" w:hAnsi="楷体"/>
                <w:sz w:val="24"/>
                <w:szCs w:val="24"/>
              </w:rPr>
            </w:pPr>
            <w:r>
              <w:rPr>
                <w:rFonts w:ascii="楷体" w:eastAsia="楷体" w:hAnsi="楷体" w:hint="eastAsia"/>
                <w:sz w:val="24"/>
                <w:szCs w:val="24"/>
              </w:rPr>
              <w:t>证书及标志使用</w:t>
            </w:r>
          </w:p>
        </w:tc>
        <w:tc>
          <w:tcPr>
            <w:tcW w:w="1019" w:type="dxa"/>
          </w:tcPr>
          <w:p w:rsidR="004F41FF" w:rsidRDefault="004F41FF">
            <w:pPr>
              <w:spacing w:line="360" w:lineRule="auto"/>
              <w:rPr>
                <w:rFonts w:ascii="楷体" w:eastAsia="楷体" w:hAnsi="楷体"/>
                <w:sz w:val="24"/>
                <w:szCs w:val="24"/>
              </w:rPr>
            </w:pPr>
          </w:p>
        </w:tc>
        <w:tc>
          <w:tcPr>
            <w:tcW w:w="11223" w:type="dxa"/>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业务洽谈时出示证书原件，未使用认证标志</w:t>
            </w:r>
          </w:p>
        </w:tc>
        <w:tc>
          <w:tcPr>
            <w:tcW w:w="760" w:type="dxa"/>
          </w:tcPr>
          <w:p w:rsidR="004F41FF" w:rsidRDefault="00A84A3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4F41FF">
        <w:trPr>
          <w:trHeight w:val="609"/>
        </w:trPr>
        <w:tc>
          <w:tcPr>
            <w:tcW w:w="1707" w:type="dxa"/>
          </w:tcPr>
          <w:p w:rsidR="004F41FF" w:rsidRDefault="004F41FF">
            <w:pPr>
              <w:spacing w:line="360" w:lineRule="auto"/>
              <w:rPr>
                <w:rFonts w:ascii="楷体" w:eastAsia="楷体" w:hAnsi="楷体"/>
                <w:sz w:val="24"/>
                <w:szCs w:val="24"/>
              </w:rPr>
            </w:pPr>
          </w:p>
        </w:tc>
        <w:tc>
          <w:tcPr>
            <w:tcW w:w="1019" w:type="dxa"/>
          </w:tcPr>
          <w:p w:rsidR="004F41FF" w:rsidRDefault="004F41FF">
            <w:pPr>
              <w:spacing w:line="360" w:lineRule="auto"/>
              <w:rPr>
                <w:rFonts w:ascii="楷体" w:eastAsia="楷体" w:hAnsi="楷体"/>
                <w:sz w:val="24"/>
                <w:szCs w:val="24"/>
              </w:rPr>
            </w:pPr>
          </w:p>
        </w:tc>
        <w:tc>
          <w:tcPr>
            <w:tcW w:w="11223" w:type="dxa"/>
          </w:tcPr>
          <w:p w:rsidR="004F41FF" w:rsidRDefault="004F41FF">
            <w:pPr>
              <w:spacing w:line="360" w:lineRule="auto"/>
              <w:ind w:firstLineChars="200" w:firstLine="480"/>
              <w:rPr>
                <w:rFonts w:ascii="楷体" w:eastAsia="楷体" w:hAnsi="楷体"/>
                <w:sz w:val="24"/>
                <w:szCs w:val="24"/>
              </w:rPr>
            </w:pPr>
          </w:p>
        </w:tc>
        <w:tc>
          <w:tcPr>
            <w:tcW w:w="760" w:type="dxa"/>
          </w:tcPr>
          <w:p w:rsidR="004F41FF" w:rsidRDefault="004F41FF">
            <w:pPr>
              <w:spacing w:line="360" w:lineRule="auto"/>
              <w:rPr>
                <w:rFonts w:ascii="楷体" w:eastAsia="楷体" w:hAnsi="楷体" w:cs="宋体"/>
                <w:sz w:val="24"/>
                <w:szCs w:val="24"/>
              </w:rPr>
            </w:pPr>
          </w:p>
        </w:tc>
      </w:tr>
    </w:tbl>
    <w:p w:rsidR="004F41FF" w:rsidRDefault="008D336F">
      <w:pPr>
        <w:pStyle w:val="a6"/>
        <w:spacing w:line="360" w:lineRule="auto"/>
        <w:rPr>
          <w:rFonts w:ascii="楷体" w:eastAsia="楷体" w:hAnsi="楷体"/>
          <w:sz w:val="24"/>
          <w:szCs w:val="24"/>
        </w:rPr>
      </w:pPr>
      <w:r>
        <w:rPr>
          <w:rFonts w:ascii="楷体" w:eastAsia="楷体" w:hAnsi="楷体" w:hint="eastAsia"/>
          <w:sz w:val="24"/>
          <w:szCs w:val="24"/>
        </w:rPr>
        <w:t>说明：不符合标注N</w:t>
      </w:r>
    </w:p>
    <w:p w:rsidR="004F41FF" w:rsidRDefault="004F41FF">
      <w:pPr>
        <w:pStyle w:val="a6"/>
        <w:spacing w:line="360" w:lineRule="auto"/>
        <w:rPr>
          <w:rFonts w:ascii="楷体" w:eastAsia="楷体" w:hAnsi="楷体"/>
          <w:sz w:val="24"/>
          <w:szCs w:val="24"/>
        </w:rPr>
      </w:pPr>
    </w:p>
    <w:sectPr w:rsidR="004F41F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9F5" w:rsidRDefault="005679F5">
      <w:r>
        <w:separator/>
      </w:r>
    </w:p>
  </w:endnote>
  <w:endnote w:type="continuationSeparator" w:id="0">
    <w:p w:rsidR="005679F5" w:rsidRDefault="0056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F41FF" w:rsidRDefault="008D336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BD78F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D78FE">
              <w:rPr>
                <w:b/>
                <w:noProof/>
              </w:rPr>
              <w:t>9</w:t>
            </w:r>
            <w:r>
              <w:rPr>
                <w:b/>
                <w:sz w:val="24"/>
                <w:szCs w:val="24"/>
              </w:rPr>
              <w:fldChar w:fldCharType="end"/>
            </w:r>
          </w:p>
        </w:sdtContent>
      </w:sdt>
    </w:sdtContent>
  </w:sdt>
  <w:p w:rsidR="004F41FF" w:rsidRDefault="004F41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9F5" w:rsidRDefault="005679F5">
      <w:r>
        <w:separator/>
      </w:r>
    </w:p>
  </w:footnote>
  <w:footnote w:type="continuationSeparator" w:id="0">
    <w:p w:rsidR="005679F5" w:rsidRDefault="00567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E5" w:rsidRDefault="00277BE5" w:rsidP="00277BE5">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6FA39702" wp14:editId="71E5127F">
          <wp:simplePos x="0" y="0"/>
          <wp:positionH relativeFrom="column">
            <wp:posOffset>-50800</wp:posOffset>
          </wp:positionH>
          <wp:positionV relativeFrom="paragraph">
            <wp:posOffset>32385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77BE5" w:rsidRDefault="00277BE5" w:rsidP="00277BE5">
    <w:pPr>
      <w:pStyle w:val="a7"/>
      <w:pBdr>
        <w:bottom w:val="none" w:sz="0" w:space="1" w:color="auto"/>
      </w:pBdr>
      <w:spacing w:line="320" w:lineRule="exact"/>
      <w:jc w:val="left"/>
    </w:pPr>
    <w:r>
      <w:rPr>
        <w:noProof/>
      </w:rPr>
      <mc:AlternateContent>
        <mc:Choice Requires="wps">
          <w:drawing>
            <wp:anchor distT="0" distB="0" distL="114300" distR="114300" simplePos="0" relativeHeight="251659264" behindDoc="0" locked="0" layoutInCell="1" allowOverlap="1">
              <wp:simplePos x="0" y="0"/>
              <wp:positionH relativeFrom="column">
                <wp:posOffset>6907530</wp:posOffset>
              </wp:positionH>
              <wp:positionV relativeFrom="paragraph">
                <wp:posOffset>27940</wp:posOffset>
              </wp:positionV>
              <wp:extent cx="2322195" cy="256540"/>
              <wp:effectExtent l="0" t="0" r="190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2195" cy="256540"/>
                      </a:xfrm>
                      <a:prstGeom prst="rect">
                        <a:avLst/>
                      </a:prstGeom>
                      <a:solidFill>
                        <a:srgbClr val="FFFFFF"/>
                      </a:solidFill>
                      <a:ln w="9525">
                        <a:noFill/>
                      </a:ln>
                    </wps:spPr>
                    <wps:txbx>
                      <w:txbxContent>
                        <w:p w:rsidR="00277BE5" w:rsidRDefault="00277BE5" w:rsidP="00277BE5">
                          <w:pPr>
                            <w:rPr>
                              <w:sz w:val="18"/>
                              <w:szCs w:val="18"/>
                            </w:rPr>
                          </w:pPr>
                          <w:r>
                            <w:rPr>
                              <w:rFonts w:hint="eastAsia"/>
                              <w:sz w:val="18"/>
                              <w:szCs w:val="18"/>
                            </w:rPr>
                            <w:t>ISC-B-II-12(05</w:t>
                          </w:r>
                          <w:r>
                            <w:rPr>
                              <w:rFonts w:hint="eastAsia"/>
                              <w:sz w:val="18"/>
                              <w:szCs w:val="18"/>
                            </w:rPr>
                            <w:t>版）</w:t>
                          </w:r>
                        </w:p>
                        <w:p w:rsidR="00277BE5" w:rsidRDefault="00277BE5" w:rsidP="00277BE5"/>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543.9pt;margin-top:2.2pt;width:182.8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" stroked="f">
              <v:path arrowok="t"/>
              <v:textbox>
                <w:txbxContent>
                  <w:p w:rsidR="00277BE5" w:rsidRDefault="00277BE5" w:rsidP="00277BE5">
                    <w:pPr>
                      <w:rPr>
                        <w:sz w:val="18"/>
                        <w:szCs w:val="18"/>
                      </w:rPr>
                    </w:pPr>
                    <w:r>
                      <w:rPr>
                        <w:rFonts w:hint="eastAsia"/>
                        <w:sz w:val="18"/>
                        <w:szCs w:val="18"/>
                      </w:rPr>
                      <w:t>ISC-B-II-12(05</w:t>
                    </w:r>
                    <w:r>
                      <w:rPr>
                        <w:rFonts w:hint="eastAsia"/>
                        <w:sz w:val="18"/>
                        <w:szCs w:val="18"/>
                      </w:rPr>
                      <w:t>版）</w:t>
                    </w:r>
                  </w:p>
                  <w:p w:rsidR="00277BE5" w:rsidRDefault="00277BE5" w:rsidP="00277BE5"/>
                </w:txbxContent>
              </v:textbox>
            </v:shape>
          </w:pict>
        </mc:Fallback>
      </mc:AlternateConten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4F41FF" w:rsidRPr="00277BE5" w:rsidRDefault="004F41FF" w:rsidP="00277BE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68B7"/>
    <w:rsid w:val="0002011B"/>
    <w:rsid w:val="00022B60"/>
    <w:rsid w:val="000237F6"/>
    <w:rsid w:val="0003373A"/>
    <w:rsid w:val="00051977"/>
    <w:rsid w:val="00061650"/>
    <w:rsid w:val="00066269"/>
    <w:rsid w:val="00073DE3"/>
    <w:rsid w:val="00087633"/>
    <w:rsid w:val="000936C8"/>
    <w:rsid w:val="000C2F80"/>
    <w:rsid w:val="000D0710"/>
    <w:rsid w:val="000D44D2"/>
    <w:rsid w:val="000E5921"/>
    <w:rsid w:val="000F5676"/>
    <w:rsid w:val="000F5D72"/>
    <w:rsid w:val="0011514F"/>
    <w:rsid w:val="00116523"/>
    <w:rsid w:val="00123D60"/>
    <w:rsid w:val="00131AA4"/>
    <w:rsid w:val="00142319"/>
    <w:rsid w:val="001528B4"/>
    <w:rsid w:val="00157648"/>
    <w:rsid w:val="00160FDD"/>
    <w:rsid w:val="001627CA"/>
    <w:rsid w:val="001A2D7F"/>
    <w:rsid w:val="001B690A"/>
    <w:rsid w:val="001C1192"/>
    <w:rsid w:val="001D4541"/>
    <w:rsid w:val="001E292E"/>
    <w:rsid w:val="001E3F3C"/>
    <w:rsid w:val="001E4E10"/>
    <w:rsid w:val="001F4CF6"/>
    <w:rsid w:val="00207023"/>
    <w:rsid w:val="00215FF3"/>
    <w:rsid w:val="00277BE5"/>
    <w:rsid w:val="00291299"/>
    <w:rsid w:val="002A20B4"/>
    <w:rsid w:val="002A420F"/>
    <w:rsid w:val="002A616D"/>
    <w:rsid w:val="002B3F61"/>
    <w:rsid w:val="002D3139"/>
    <w:rsid w:val="002E3F80"/>
    <w:rsid w:val="00306A1E"/>
    <w:rsid w:val="00306E25"/>
    <w:rsid w:val="003108B1"/>
    <w:rsid w:val="00337922"/>
    <w:rsid w:val="00340867"/>
    <w:rsid w:val="00341987"/>
    <w:rsid w:val="00362F86"/>
    <w:rsid w:val="00364679"/>
    <w:rsid w:val="00380837"/>
    <w:rsid w:val="00394934"/>
    <w:rsid w:val="003A198A"/>
    <w:rsid w:val="003B71CE"/>
    <w:rsid w:val="003E51E6"/>
    <w:rsid w:val="003F725E"/>
    <w:rsid w:val="0040059D"/>
    <w:rsid w:val="00410914"/>
    <w:rsid w:val="004114AA"/>
    <w:rsid w:val="00415C1E"/>
    <w:rsid w:val="0042242A"/>
    <w:rsid w:val="00453F29"/>
    <w:rsid w:val="00455BD1"/>
    <w:rsid w:val="004569CC"/>
    <w:rsid w:val="00456F2B"/>
    <w:rsid w:val="004644C2"/>
    <w:rsid w:val="004748C7"/>
    <w:rsid w:val="00475023"/>
    <w:rsid w:val="004A42EB"/>
    <w:rsid w:val="004C55C8"/>
    <w:rsid w:val="004F41FF"/>
    <w:rsid w:val="0051000D"/>
    <w:rsid w:val="0051463B"/>
    <w:rsid w:val="0052306B"/>
    <w:rsid w:val="00524912"/>
    <w:rsid w:val="005344B3"/>
    <w:rsid w:val="00536930"/>
    <w:rsid w:val="0055154D"/>
    <w:rsid w:val="00564E53"/>
    <w:rsid w:val="00564E60"/>
    <w:rsid w:val="005679F5"/>
    <w:rsid w:val="00572023"/>
    <w:rsid w:val="00584D34"/>
    <w:rsid w:val="00596570"/>
    <w:rsid w:val="005A2084"/>
    <w:rsid w:val="005B76D5"/>
    <w:rsid w:val="005C27CB"/>
    <w:rsid w:val="005D5BBC"/>
    <w:rsid w:val="00613CAF"/>
    <w:rsid w:val="006224AF"/>
    <w:rsid w:val="00633A50"/>
    <w:rsid w:val="00635728"/>
    <w:rsid w:val="0063769D"/>
    <w:rsid w:val="006376F1"/>
    <w:rsid w:val="00644FE2"/>
    <w:rsid w:val="006476A2"/>
    <w:rsid w:val="0066389B"/>
    <w:rsid w:val="006703A6"/>
    <w:rsid w:val="0067640C"/>
    <w:rsid w:val="0068334B"/>
    <w:rsid w:val="006A35DA"/>
    <w:rsid w:val="006E0BFD"/>
    <w:rsid w:val="006E678B"/>
    <w:rsid w:val="0071424F"/>
    <w:rsid w:val="00723474"/>
    <w:rsid w:val="00767252"/>
    <w:rsid w:val="0077082C"/>
    <w:rsid w:val="007757F3"/>
    <w:rsid w:val="00790A31"/>
    <w:rsid w:val="0079270C"/>
    <w:rsid w:val="007A5AB2"/>
    <w:rsid w:val="007B6294"/>
    <w:rsid w:val="007B7F19"/>
    <w:rsid w:val="007C12E8"/>
    <w:rsid w:val="007D46B1"/>
    <w:rsid w:val="007E0DE5"/>
    <w:rsid w:val="007E6AEB"/>
    <w:rsid w:val="008074F1"/>
    <w:rsid w:val="00812953"/>
    <w:rsid w:val="00820D40"/>
    <w:rsid w:val="008427A1"/>
    <w:rsid w:val="00860ED8"/>
    <w:rsid w:val="00876444"/>
    <w:rsid w:val="00876BDE"/>
    <w:rsid w:val="00891D6B"/>
    <w:rsid w:val="008973EE"/>
    <w:rsid w:val="008B2E27"/>
    <w:rsid w:val="008D336F"/>
    <w:rsid w:val="008D59C0"/>
    <w:rsid w:val="008E5120"/>
    <w:rsid w:val="008F4958"/>
    <w:rsid w:val="00906BB3"/>
    <w:rsid w:val="00941B6F"/>
    <w:rsid w:val="00944AD1"/>
    <w:rsid w:val="00965516"/>
    <w:rsid w:val="00966CB3"/>
    <w:rsid w:val="00971600"/>
    <w:rsid w:val="00973048"/>
    <w:rsid w:val="00980E14"/>
    <w:rsid w:val="0098627A"/>
    <w:rsid w:val="009973B4"/>
    <w:rsid w:val="009A6AC3"/>
    <w:rsid w:val="009B01BB"/>
    <w:rsid w:val="009C28C1"/>
    <w:rsid w:val="009D0730"/>
    <w:rsid w:val="009F62FD"/>
    <w:rsid w:val="009F672C"/>
    <w:rsid w:val="009F7EED"/>
    <w:rsid w:val="00A0591D"/>
    <w:rsid w:val="00A43541"/>
    <w:rsid w:val="00A4404F"/>
    <w:rsid w:val="00A720DB"/>
    <w:rsid w:val="00A72F49"/>
    <w:rsid w:val="00A771C4"/>
    <w:rsid w:val="00A84A36"/>
    <w:rsid w:val="00A9401E"/>
    <w:rsid w:val="00AB7F5F"/>
    <w:rsid w:val="00AE0C4D"/>
    <w:rsid w:val="00AE59FA"/>
    <w:rsid w:val="00AF0AAB"/>
    <w:rsid w:val="00AF6841"/>
    <w:rsid w:val="00B008F1"/>
    <w:rsid w:val="00B021AE"/>
    <w:rsid w:val="00B163ED"/>
    <w:rsid w:val="00B212BE"/>
    <w:rsid w:val="00B2792E"/>
    <w:rsid w:val="00B34606"/>
    <w:rsid w:val="00B42593"/>
    <w:rsid w:val="00B50728"/>
    <w:rsid w:val="00B67984"/>
    <w:rsid w:val="00B75671"/>
    <w:rsid w:val="00B81B70"/>
    <w:rsid w:val="00BB28E5"/>
    <w:rsid w:val="00BC504C"/>
    <w:rsid w:val="00BD3B92"/>
    <w:rsid w:val="00BD78FE"/>
    <w:rsid w:val="00BF0916"/>
    <w:rsid w:val="00BF597E"/>
    <w:rsid w:val="00C03796"/>
    <w:rsid w:val="00C20445"/>
    <w:rsid w:val="00C326B4"/>
    <w:rsid w:val="00C327EC"/>
    <w:rsid w:val="00C32BE2"/>
    <w:rsid w:val="00C36E8A"/>
    <w:rsid w:val="00C40849"/>
    <w:rsid w:val="00C51A36"/>
    <w:rsid w:val="00C55228"/>
    <w:rsid w:val="00C80022"/>
    <w:rsid w:val="00CA46B9"/>
    <w:rsid w:val="00CB3235"/>
    <w:rsid w:val="00CB71C3"/>
    <w:rsid w:val="00CE315A"/>
    <w:rsid w:val="00CF418F"/>
    <w:rsid w:val="00CF7682"/>
    <w:rsid w:val="00D06753"/>
    <w:rsid w:val="00D06F59"/>
    <w:rsid w:val="00D23748"/>
    <w:rsid w:val="00D30CD3"/>
    <w:rsid w:val="00D46C77"/>
    <w:rsid w:val="00D505C2"/>
    <w:rsid w:val="00D53965"/>
    <w:rsid w:val="00D63212"/>
    <w:rsid w:val="00D83200"/>
    <w:rsid w:val="00D8388C"/>
    <w:rsid w:val="00D92AC7"/>
    <w:rsid w:val="00D95D59"/>
    <w:rsid w:val="00DC6F75"/>
    <w:rsid w:val="00E0142C"/>
    <w:rsid w:val="00E1119F"/>
    <w:rsid w:val="00E2205C"/>
    <w:rsid w:val="00E254CA"/>
    <w:rsid w:val="00E340D6"/>
    <w:rsid w:val="00E469EA"/>
    <w:rsid w:val="00E50A81"/>
    <w:rsid w:val="00E6671D"/>
    <w:rsid w:val="00E70140"/>
    <w:rsid w:val="00E73989"/>
    <w:rsid w:val="00E75328"/>
    <w:rsid w:val="00E76BC5"/>
    <w:rsid w:val="00E820FE"/>
    <w:rsid w:val="00E85A97"/>
    <w:rsid w:val="00E907FB"/>
    <w:rsid w:val="00EA04DA"/>
    <w:rsid w:val="00EA62BC"/>
    <w:rsid w:val="00EB0164"/>
    <w:rsid w:val="00EC00A9"/>
    <w:rsid w:val="00ED0F62"/>
    <w:rsid w:val="00ED3FA5"/>
    <w:rsid w:val="00EE002F"/>
    <w:rsid w:val="00EE0633"/>
    <w:rsid w:val="00EE5333"/>
    <w:rsid w:val="00EF0F90"/>
    <w:rsid w:val="00EF60F2"/>
    <w:rsid w:val="00F00A91"/>
    <w:rsid w:val="00F31E6E"/>
    <w:rsid w:val="00F46541"/>
    <w:rsid w:val="00F5559C"/>
    <w:rsid w:val="00F83341"/>
    <w:rsid w:val="00FA3C55"/>
    <w:rsid w:val="00FA4545"/>
    <w:rsid w:val="00FA6523"/>
    <w:rsid w:val="00FE07BF"/>
    <w:rsid w:val="00FF4203"/>
    <w:rsid w:val="0320505F"/>
    <w:rsid w:val="0378379C"/>
    <w:rsid w:val="04510B7D"/>
    <w:rsid w:val="08E60B71"/>
    <w:rsid w:val="098544F1"/>
    <w:rsid w:val="0A8D103E"/>
    <w:rsid w:val="0ACE1CBC"/>
    <w:rsid w:val="0B5F07F0"/>
    <w:rsid w:val="0C1869EC"/>
    <w:rsid w:val="0CDC0C14"/>
    <w:rsid w:val="0E891764"/>
    <w:rsid w:val="108219C2"/>
    <w:rsid w:val="108A0D67"/>
    <w:rsid w:val="117E71EC"/>
    <w:rsid w:val="136314F4"/>
    <w:rsid w:val="14257908"/>
    <w:rsid w:val="15D53416"/>
    <w:rsid w:val="16975B5C"/>
    <w:rsid w:val="16F65808"/>
    <w:rsid w:val="16F701BD"/>
    <w:rsid w:val="17FA493C"/>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8EB4AF0"/>
    <w:rsid w:val="29740631"/>
    <w:rsid w:val="2C703113"/>
    <w:rsid w:val="2CF30AC4"/>
    <w:rsid w:val="2D9327E0"/>
    <w:rsid w:val="2DA5089A"/>
    <w:rsid w:val="2E00760C"/>
    <w:rsid w:val="2EE93C61"/>
    <w:rsid w:val="2FEB299B"/>
    <w:rsid w:val="32691255"/>
    <w:rsid w:val="32C11AD5"/>
    <w:rsid w:val="34041CDB"/>
    <w:rsid w:val="3438524B"/>
    <w:rsid w:val="347A7706"/>
    <w:rsid w:val="34B32935"/>
    <w:rsid w:val="375F34D7"/>
    <w:rsid w:val="38DC3F3B"/>
    <w:rsid w:val="38DC3FF5"/>
    <w:rsid w:val="38F61C56"/>
    <w:rsid w:val="3AD826FA"/>
    <w:rsid w:val="3DAD6D4F"/>
    <w:rsid w:val="40285D69"/>
    <w:rsid w:val="41842DAE"/>
    <w:rsid w:val="466F33FE"/>
    <w:rsid w:val="48800E04"/>
    <w:rsid w:val="489C542B"/>
    <w:rsid w:val="494C5676"/>
    <w:rsid w:val="4ABE4B71"/>
    <w:rsid w:val="4BD65F18"/>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3B57C49"/>
    <w:rsid w:val="65B35620"/>
    <w:rsid w:val="65B47E80"/>
    <w:rsid w:val="661149EF"/>
    <w:rsid w:val="6612664F"/>
    <w:rsid w:val="6664419E"/>
    <w:rsid w:val="66B7462A"/>
    <w:rsid w:val="68480F90"/>
    <w:rsid w:val="695E025E"/>
    <w:rsid w:val="6A23146B"/>
    <w:rsid w:val="6ADF4005"/>
    <w:rsid w:val="6D53402F"/>
    <w:rsid w:val="6FFF1F7F"/>
    <w:rsid w:val="700D5C7C"/>
    <w:rsid w:val="7333596B"/>
    <w:rsid w:val="73A00EA2"/>
    <w:rsid w:val="74F27756"/>
    <w:rsid w:val="75A8368A"/>
    <w:rsid w:val="761F43CB"/>
    <w:rsid w:val="76373F2B"/>
    <w:rsid w:val="767B5094"/>
    <w:rsid w:val="77310DBF"/>
    <w:rsid w:val="77D62685"/>
    <w:rsid w:val="78741EB2"/>
    <w:rsid w:val="7AA76975"/>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a">
    <w:name w:val="东方正文"/>
    <w:basedOn w:val="a"/>
    <w:qFormat/>
    <w:pPr>
      <w:spacing w:line="400" w:lineRule="exact"/>
      <w:ind w:left="284" w:right="284"/>
    </w:pPr>
  </w:style>
  <w:style w:type="character" w:customStyle="1" w:styleId="Char">
    <w:name w:val="纯文本 Char"/>
    <w:link w:val="a4"/>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a">
    <w:name w:val="东方正文"/>
    <w:basedOn w:val="a"/>
    <w:qFormat/>
    <w:pPr>
      <w:spacing w:line="400" w:lineRule="exact"/>
      <w:ind w:left="284" w:right="284"/>
    </w:pPr>
  </w:style>
  <w:style w:type="character" w:customStyle="1" w:styleId="Char">
    <w:name w:val="纯文本 Char"/>
    <w:link w:val="a4"/>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59</cp:revision>
  <dcterms:created xsi:type="dcterms:W3CDTF">2020-02-20T09:06:00Z</dcterms:created>
  <dcterms:modified xsi:type="dcterms:W3CDTF">2022-09-09T00:49:00Z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