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D9" w:rsidRDefault="003A262B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</w:t>
      </w: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B</w:t>
      </w:r>
    </w:p>
    <w:p w:rsidR="00F41FD9" w:rsidRDefault="003A262B"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房屋边长测量</w:t>
      </w:r>
      <w:r>
        <w:rPr>
          <w:rFonts w:hint="eastAsia"/>
          <w:b/>
          <w:sz w:val="32"/>
          <w:szCs w:val="32"/>
        </w:rPr>
        <w:t>不确定度评定</w:t>
      </w:r>
    </w:p>
    <w:p w:rsidR="00F41FD9" w:rsidRDefault="00F41FD9">
      <w:pPr>
        <w:jc w:val="center"/>
        <w:rPr>
          <w:b/>
          <w:sz w:val="18"/>
          <w:szCs w:val="18"/>
        </w:rPr>
      </w:pPr>
    </w:p>
    <w:p w:rsidR="00F41FD9" w:rsidRDefault="003A26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测量过程：</w:t>
      </w:r>
      <w:r>
        <w:rPr>
          <w:rFonts w:hint="eastAsia"/>
          <w:sz w:val="24"/>
        </w:rPr>
        <w:t>房屋使用</w:t>
      </w:r>
      <w:r>
        <w:rPr>
          <w:rFonts w:hint="eastAsia"/>
          <w:sz w:val="24"/>
        </w:rPr>
        <w:t>边长测量</w:t>
      </w:r>
      <w:r>
        <w:rPr>
          <w:rFonts w:hint="eastAsia"/>
          <w:sz w:val="24"/>
        </w:rPr>
        <w:t>测绘</w:t>
      </w:r>
    </w:p>
    <w:p w:rsidR="00F41FD9" w:rsidRDefault="003A26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测量方法：</w:t>
      </w:r>
      <w:r>
        <w:rPr>
          <w:rFonts w:hint="eastAsia"/>
          <w:sz w:val="24"/>
        </w:rPr>
        <w:t>依据房屋使用面积测绘检验控制规范</w:t>
      </w:r>
    </w:p>
    <w:p w:rsidR="00F41FD9" w:rsidRDefault="003A26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测量设备：测距仪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0-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m, </w:t>
      </w:r>
      <w:r>
        <w:rPr>
          <w:rFonts w:ascii="宋体" w:hAnsi="宋体" w:hint="eastAsia"/>
          <w:sz w:val="24"/>
        </w:rPr>
        <w:t>最大允许误差：±</w:t>
      </w:r>
      <w:r>
        <w:rPr>
          <w:rFonts w:ascii="宋体" w:hAnsi="宋体" w:hint="eastAsia"/>
          <w:sz w:val="24"/>
        </w:rPr>
        <w:t>0.01m</w:t>
      </w:r>
    </w:p>
    <w:p w:rsidR="00F41FD9" w:rsidRDefault="003A262B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建立数学模型</w:t>
      </w:r>
    </w:p>
    <w:p w:rsidR="00F41FD9" w:rsidRDefault="003A262B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式中：</w:t>
      </w: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 w:hint="eastAsia"/>
          <w:kern w:val="0"/>
          <w:sz w:val="24"/>
        </w:rPr>
        <w:t>为被测房屋的长度；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为测距仪显示的长度值。</w:t>
      </w:r>
    </w:p>
    <w:p w:rsidR="00F41FD9" w:rsidRDefault="003A262B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:rsidR="00F41FD9" w:rsidRDefault="003A262B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测量重复性引入不确定度</w:t>
      </w:r>
      <w:r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1</w:t>
      </w:r>
    </w:p>
    <w:p w:rsidR="00F41FD9" w:rsidRDefault="003A262B">
      <w:pPr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用激光干涉仪校准长度为</w:t>
      </w:r>
      <w:r>
        <w:rPr>
          <w:rFonts w:ascii="宋体" w:hAnsi="宋体" w:hint="eastAsia"/>
          <w:sz w:val="24"/>
        </w:rPr>
        <w:t>30m</w:t>
      </w:r>
      <w:r>
        <w:rPr>
          <w:rFonts w:ascii="宋体" w:hAnsi="宋体" w:hint="eastAsia"/>
          <w:sz w:val="24"/>
        </w:rPr>
        <w:t>长度的距离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用测距仪上连续测量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次，得到一组测量列为：</w:t>
      </w:r>
      <w:r>
        <w:rPr>
          <w:rFonts w:ascii="宋体" w:hAnsi="宋体" w:hint="eastAsia"/>
          <w:sz w:val="24"/>
        </w:rPr>
        <w:t>30.00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30.04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30.02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30.00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30.04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30.02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30.02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30.04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30.02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30.04</w:t>
      </w:r>
      <w:r>
        <w:rPr>
          <w:rFonts w:ascii="宋体" w:hAnsi="宋体" w:hint="eastAsia"/>
          <w:sz w:val="24"/>
        </w:rPr>
        <w:t>；</w:t>
      </w:r>
    </w:p>
    <w:p w:rsidR="00F41FD9" w:rsidRDefault="003A262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其单次标准差为：</w:t>
      </w:r>
    </w:p>
    <w:p w:rsidR="00F41FD9" w:rsidRDefault="003A262B">
      <w:pPr>
        <w:spacing w:line="360" w:lineRule="auto"/>
        <w:ind w:firstLineChars="550" w:firstLine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s=</w:t>
      </w:r>
      <w:r>
        <w:rPr>
          <w:rFonts w:ascii="宋体" w:hAnsi="宋体"/>
          <w:position w:val="-32"/>
          <w:sz w:val="24"/>
        </w:rPr>
        <w:object w:dxaOrig="1416" w:dyaOrig="1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4.75pt" o:ole="">
            <v:imagedata r:id="rId9" o:title=""/>
          </v:shape>
          <o:OLEObject Type="Embed" ProgID="Equation.3" ShapeID="_x0000_i1025" DrawAspect="Content" ObjectID="_1720847388" r:id="rId10"/>
        </w:object>
      </w:r>
      <w:r>
        <w:rPr>
          <w:rFonts w:ascii="宋体" w:hAnsi="宋体" w:hint="eastAsia"/>
          <w:sz w:val="24"/>
        </w:rPr>
        <w:t>=0.15m</w:t>
      </w:r>
    </w:p>
    <w:p w:rsidR="00F41FD9" w:rsidRDefault="003A26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在实际测量中，在重复性条件下连续测量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次，</w:t>
      </w:r>
    </w:p>
    <w:p w:rsidR="00F41FD9" w:rsidRDefault="003A26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u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position w:val="-28"/>
          <w:sz w:val="24"/>
        </w:rPr>
        <w:object w:dxaOrig="420" w:dyaOrig="672">
          <v:shape id="_x0000_i1026" type="#_x0000_t75" style="width:21pt;height:33.75pt" o:ole="">
            <v:imagedata r:id="rId11" o:title=""/>
          </v:shape>
          <o:OLEObject Type="Embed" ProgID="Equation.3" ShapeID="_x0000_i1026" DrawAspect="Content" ObjectID="_1720847389" r:id="rId12"/>
        </w:object>
      </w:r>
      <w:r>
        <w:rPr>
          <w:rFonts w:ascii="宋体" w:hAnsi="宋体" w:hint="eastAsia"/>
          <w:sz w:val="24"/>
        </w:rPr>
        <w:t>=0.0</w:t>
      </w:r>
      <w:r>
        <w:rPr>
          <w:rFonts w:ascii="宋体" w:hAnsi="宋体"/>
          <w:sz w:val="24"/>
        </w:rPr>
        <w:t>67</w:t>
      </w:r>
      <w:r>
        <w:rPr>
          <w:rFonts w:ascii="宋体" w:hAnsi="宋体" w:hint="eastAsia"/>
          <w:sz w:val="24"/>
        </w:rPr>
        <w:t>m</w:t>
      </w:r>
    </w:p>
    <w:p w:rsidR="00F41FD9" w:rsidRDefault="003A262B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测距仪误差引入不确定度</w:t>
      </w:r>
      <w:r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</w:p>
    <w:p w:rsidR="00F41FD9" w:rsidRDefault="003A262B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测距仪的最大</w:t>
      </w:r>
      <w:r>
        <w:rPr>
          <w:rFonts w:ascii="宋体" w:hAnsi="宋体" w:hint="eastAsia"/>
          <w:sz w:val="24"/>
        </w:rPr>
        <w:t>允许</w:t>
      </w:r>
      <w:r>
        <w:rPr>
          <w:rFonts w:ascii="宋体" w:hAnsi="宋体" w:hint="eastAsia"/>
          <w:sz w:val="24"/>
        </w:rPr>
        <w:t>误差为</w:t>
      </w:r>
      <w:r>
        <w:rPr>
          <w:rFonts w:ascii="宋体" w:hAnsi="宋体" w:hint="eastAsia"/>
          <w:color w:val="000000" w:themeColor="text1"/>
          <w:sz w:val="24"/>
        </w:rPr>
        <w:t>±</w:t>
      </w:r>
      <w:r>
        <w:rPr>
          <w:rFonts w:ascii="宋体" w:hAnsi="宋体" w:hint="eastAsia"/>
          <w:color w:val="000000" w:themeColor="text1"/>
          <w:sz w:val="24"/>
        </w:rPr>
        <w:t>0.01m</w:t>
      </w:r>
      <w:r>
        <w:rPr>
          <w:rFonts w:ascii="宋体" w:hAnsi="宋体" w:hint="eastAsia"/>
          <w:color w:val="000000" w:themeColor="text1"/>
          <w:sz w:val="24"/>
        </w:rPr>
        <w:t>，</w:t>
      </w:r>
    </w:p>
    <w:p w:rsidR="00F41FD9" w:rsidRDefault="003A262B">
      <w:pPr>
        <w:tabs>
          <w:tab w:val="center" w:pos="4612"/>
        </w:tabs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包含因子</w:t>
      </w:r>
      <w:r>
        <w:rPr>
          <w:rFonts w:ascii="宋体" w:hAnsi="宋体"/>
          <w:position w:val="-8"/>
          <w:sz w:val="24"/>
        </w:rPr>
        <w:object w:dxaOrig="732" w:dyaOrig="372">
          <v:shape id="_x0000_i1027" type="#_x0000_t75" style="width:36.75pt;height:18.75pt" o:ole="" fillcolor="#aca899">
            <v:imagedata r:id="rId13" o:title=""/>
          </v:shape>
          <o:OLEObject Type="Embed" ProgID="Equation.3" ShapeID="_x0000_i1027" DrawAspect="Content" ObjectID="_1720847390" r:id="rId14"/>
        </w:object>
      </w:r>
      <w:r>
        <w:rPr>
          <w:rFonts w:ascii="宋体" w:hAnsi="宋体" w:hint="eastAsia"/>
          <w:sz w:val="24"/>
        </w:rPr>
        <w:t>，所以</w:t>
      </w:r>
    </w:p>
    <w:p w:rsidR="00F41FD9" w:rsidRDefault="003A262B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0.01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 w:dxaOrig="372" w:dyaOrig="372">
          <v:shape id="_x0000_i1028" type="#_x0000_t75" style="width:18.75pt;height:18.75pt" o:ole="" fillcolor="#aca899">
            <v:imagedata r:id="rId15" o:title=""/>
          </v:shape>
          <o:OLEObject Type="Embed" ProgID="Equation.3" ShapeID="_x0000_i1028" DrawAspect="Content" ObjectID="_1720847391" r:id="rId16"/>
        </w:object>
      </w:r>
      <w:r>
        <w:rPr>
          <w:rFonts w:ascii="宋体" w:hAnsi="宋体" w:hint="eastAsia"/>
          <w:sz w:val="24"/>
        </w:rPr>
        <w:t>=0.005m</w:t>
      </w:r>
    </w:p>
    <w:p w:rsidR="00F41FD9" w:rsidRDefault="003A26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标准长度的示值误差很小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忽略不计</w:t>
      </w:r>
      <w:r>
        <w:rPr>
          <w:rFonts w:ascii="宋体" w:hAnsi="宋体" w:hint="eastAsia"/>
          <w:sz w:val="24"/>
        </w:rPr>
        <w:t>.</w:t>
      </w:r>
    </w:p>
    <w:p w:rsidR="00F41FD9" w:rsidRDefault="003A262B"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二．合成标准不确定度的计算</w:t>
      </w:r>
      <w:r>
        <w:rPr>
          <w:rFonts w:ascii="宋体" w:hAnsi="宋体" w:hint="eastAsia"/>
          <w:sz w:val="24"/>
        </w:rPr>
        <w:t>:</w:t>
      </w:r>
    </w:p>
    <w:p w:rsidR="00F41FD9" w:rsidRDefault="003A262B">
      <w:pPr>
        <w:spacing w:line="360" w:lineRule="auto"/>
        <w:ind w:firstLineChars="200" w:firstLine="480"/>
        <w:rPr>
          <w:rFonts w:ascii="宋体" w:hAnsi="宋体"/>
          <w:sz w:val="24"/>
          <w:vertAlign w:val="superscript"/>
        </w:rPr>
      </w:pPr>
      <w:r>
        <w:rPr>
          <w:rFonts w:ascii="宋体" w:hAnsi="宋体"/>
          <w:position w:val="-14"/>
          <w:sz w:val="24"/>
        </w:rPr>
        <w:object w:dxaOrig="1944" w:dyaOrig="576">
          <v:shape id="_x0000_i1029" type="#_x0000_t75" style="width:97.5pt;height:28.5pt" o:ole="">
            <v:imagedata r:id="rId17" o:title=""/>
          </v:shape>
          <o:OLEObject Type="Embed" ProgID="Equation.DSMT4" ShapeID="_x0000_i1029" DrawAspect="Content" ObjectID="_1720847392" r:id="rId18"/>
        </w:object>
      </w:r>
      <w:r>
        <w:rPr>
          <w:rFonts w:ascii="宋体" w:hAnsi="宋体"/>
          <w:position w:val="-14"/>
          <w:sz w:val="44"/>
          <w:szCs w:val="44"/>
          <w:vertAlign w:val="superscript"/>
        </w:rPr>
        <w:t>0.067</w:t>
      </w:r>
      <w:r>
        <w:rPr>
          <w:rFonts w:ascii="宋体" w:hAnsi="宋体" w:hint="eastAsia"/>
          <w:position w:val="-14"/>
          <w:sz w:val="44"/>
          <w:szCs w:val="44"/>
          <w:vertAlign w:val="superscript"/>
        </w:rPr>
        <w:t>m</w:t>
      </w:r>
    </w:p>
    <w:p w:rsidR="00F41FD9" w:rsidRDefault="003A26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:rsidR="00F41FD9" w:rsidRDefault="003A262B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</w:t>
      </w:r>
      <w:r>
        <w:rPr>
          <w:rFonts w:ascii="宋体" w:hAnsi="宋体" w:hint="eastAsia"/>
          <w:i/>
          <w:sz w:val="24"/>
        </w:rPr>
        <w:t>k</w:t>
      </w:r>
      <w:r>
        <w:rPr>
          <w:rFonts w:ascii="宋体" w:hAnsi="宋体" w:hint="eastAsia"/>
          <w:sz w:val="24"/>
        </w:rPr>
        <w:t>=2</w:t>
      </w:r>
      <w:r>
        <w:rPr>
          <w:rFonts w:ascii="宋体" w:hAnsi="宋体" w:hint="eastAsia"/>
          <w:sz w:val="24"/>
        </w:rPr>
        <w:t>，扩展不确定度为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</w:p>
    <w:p w:rsidR="00F41FD9" w:rsidRDefault="003A262B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 w:dxaOrig="300" w:dyaOrig="372">
          <v:shape id="_x0000_i1030" type="#_x0000_t75" style="width:15pt;height:18.75pt" o:ole="">
            <v:imagedata r:id="rId19" o:title=""/>
          </v:shape>
          <o:OLEObject Type="Embed" ProgID="Equation.DSMT4" ShapeID="_x0000_i1030" DrawAspect="Content" ObjectID="_1720847393" r:id="rId20"/>
        </w:object>
      </w:r>
      <w:r>
        <w:rPr>
          <w:rFonts w:ascii="宋体" w:hAnsi="宋体" w:hint="eastAsia"/>
          <w:sz w:val="28"/>
          <w:szCs w:val="28"/>
        </w:rPr>
        <w:t>=2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0.067≈0.14</w:t>
      </w:r>
      <w:r>
        <w:rPr>
          <w:rFonts w:ascii="宋体" w:hAnsi="宋体" w:hint="eastAsia"/>
          <w:sz w:val="28"/>
          <w:szCs w:val="28"/>
        </w:rPr>
        <w:t>m</w:t>
      </w:r>
    </w:p>
    <w:p w:rsidR="00F41FD9" w:rsidRDefault="00F41FD9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</w:p>
    <w:p w:rsidR="00F41FD9" w:rsidRDefault="003A262B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评定人：</w:t>
      </w:r>
      <w:r w:rsidR="008E576B">
        <w:rPr>
          <w:rFonts w:ascii="宋体" w:hAnsi="宋体" w:hint="eastAsia"/>
          <w:sz w:val="28"/>
          <w:szCs w:val="28"/>
        </w:rPr>
        <w:t>李辉</w:t>
      </w:r>
      <w:bookmarkStart w:id="0" w:name="_GoBack"/>
      <w:bookmarkEnd w:id="0"/>
    </w:p>
    <w:sectPr w:rsidR="00F41FD9">
      <w:headerReference w:type="default" r:id="rId21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2B" w:rsidRDefault="003A262B">
      <w:r>
        <w:separator/>
      </w:r>
    </w:p>
  </w:endnote>
  <w:endnote w:type="continuationSeparator" w:id="0">
    <w:p w:rsidR="003A262B" w:rsidRDefault="003A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2B" w:rsidRDefault="003A262B">
      <w:r>
        <w:separator/>
      </w:r>
    </w:p>
  </w:footnote>
  <w:footnote w:type="continuationSeparator" w:id="0">
    <w:p w:rsidR="003A262B" w:rsidRDefault="003A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D9" w:rsidRDefault="00F41FD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A262B"/>
    <w:rsid w:val="003C161C"/>
    <w:rsid w:val="00436711"/>
    <w:rsid w:val="00462797"/>
    <w:rsid w:val="00483716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576B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AF5B96"/>
    <w:rsid w:val="00B04E4F"/>
    <w:rsid w:val="00B46C95"/>
    <w:rsid w:val="00B654CB"/>
    <w:rsid w:val="00B84768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8132E"/>
    <w:rsid w:val="00E83514"/>
    <w:rsid w:val="00EF7E82"/>
    <w:rsid w:val="00F41FD9"/>
    <w:rsid w:val="00F51982"/>
    <w:rsid w:val="00F66BF3"/>
    <w:rsid w:val="00F77404"/>
    <w:rsid w:val="00FD7565"/>
    <w:rsid w:val="02B24224"/>
    <w:rsid w:val="09096A95"/>
    <w:rsid w:val="109C68F0"/>
    <w:rsid w:val="121D240E"/>
    <w:rsid w:val="12A15CB4"/>
    <w:rsid w:val="173F17EA"/>
    <w:rsid w:val="1ACC2F4B"/>
    <w:rsid w:val="1B107830"/>
    <w:rsid w:val="210350E4"/>
    <w:rsid w:val="2901378B"/>
    <w:rsid w:val="2D272F43"/>
    <w:rsid w:val="2FCB27D5"/>
    <w:rsid w:val="32730866"/>
    <w:rsid w:val="36FC56D4"/>
    <w:rsid w:val="3B50796F"/>
    <w:rsid w:val="3BBC30F0"/>
    <w:rsid w:val="3DE30E82"/>
    <w:rsid w:val="4B991F11"/>
    <w:rsid w:val="4EA00C5C"/>
    <w:rsid w:val="50D730EE"/>
    <w:rsid w:val="52931A18"/>
    <w:rsid w:val="56FD0556"/>
    <w:rsid w:val="577B2F4B"/>
    <w:rsid w:val="5D3E5D78"/>
    <w:rsid w:val="5E051B03"/>
    <w:rsid w:val="63A74C30"/>
    <w:rsid w:val="6646754B"/>
    <w:rsid w:val="6E517A96"/>
    <w:rsid w:val="6E61417D"/>
    <w:rsid w:val="7357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027654-E0AB-4509-8477-EC031D3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181144-60C7-4703-9535-C492DECA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MS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2018-01-06T07:58:00Z</cp:lastPrinted>
  <dcterms:created xsi:type="dcterms:W3CDTF">2017-05-16T03:36:00Z</dcterms:created>
  <dcterms:modified xsi:type="dcterms:W3CDTF">2022-08-01T00:23:00Z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8E2511EC7499495BB8B052506C33615A</vt:lpwstr>
  </property>
</Properties>
</file>