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57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供销部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主管领导：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孙志文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陪同人员：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赵来友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  <w:tc>
          <w:tcPr>
            <w:tcW w:w="106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审核员：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余家龙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2022年8月2日</w:t>
            </w:r>
          </w:p>
        </w:tc>
        <w:tc>
          <w:tcPr>
            <w:tcW w:w="93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  <w:tc>
          <w:tcPr>
            <w:tcW w:w="106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审核条款：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9.1.2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1260" w:firstLineChars="60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/8.1/8.2</w:t>
            </w:r>
          </w:p>
        </w:tc>
        <w:tc>
          <w:tcPr>
            <w:tcW w:w="93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657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szCs w:val="21"/>
              </w:rPr>
              <w:t>查，</w:t>
            </w:r>
            <w:r>
              <w:rPr>
                <w:rFonts w:hint="eastAsia" w:ascii="宋体" w:cs="宋体"/>
                <w:color w:val="000000" w:themeColor="text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cs="宋体"/>
                <w:color w:val="000000" w:themeColor="text1"/>
                <w:szCs w:val="21"/>
              </w:rPr>
              <w:t>的岗位职责和权限如下：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1.负责市场的发展开拓工作；负责对外沟通、与相关方协调、积极争取市场份额；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2.制定销售体系，围绕公司的战略目标，实现阶段性销售任务。根据公司的全年的产品销售计划，编制好年、季、月的销售计划任务，按计划合理安排销售工作。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3.通过多种渠道各种渠道积极开展与各公司及客户的联系，做好对市场营运商的商务及技术沟通工作。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4.负责与客户的业务洽谈，并负责有关合作协议和销售合同的签定。并组织合作协议和销售合同文件的评审。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5.负责产品服务提供，做好产品售前及售中服务工作；增强顾客的满意度。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6.贯彻执行公司营销策略、销售政策、销售管理制度，及时反馈市场信息，巩固开拓市场，提高市场占有率；并向相关方传递环境和职业健康安全方面的信息。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7.根据合同和定单的各项要求，及时将产品安装通知单下达到有关部门；配合有关部门对产品的生产、测试、运输、售后的全过程进行跟踪检查和监督，使之与规定的内容完全相符。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8.开发新的营销渠道挖掘潜在客户，密切与客户联系，急时处理客户意见或投诉等反馈的信息，协助工程安装部做好售后服务工作。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9.对客户资料进行整理归档，从而建立和健全客户档案。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10.协助办公室（财务）催收客户需缴纳的各项费用。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11.做好交代的其他工作，配合其他部门做好客户服务工作。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12.负责本部门环境因素和危险源的识别、评价与控制管理工作。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13. 定时走访、电访客户，及时与顾客沟通，了解产品最新市场信息，做好记录，及时反馈给生产、技术等部门和公司领导。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……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  <w:lang w:eastAsia="zh-CN"/>
              </w:rPr>
              <w:t>供销部</w:t>
            </w:r>
            <w:r>
              <w:rPr>
                <w:rFonts w:hint="eastAsia" w:ascii="宋体"/>
                <w:color w:val="000000" w:themeColor="text1"/>
                <w:szCs w:val="21"/>
              </w:rPr>
              <w:t>负责人对部门职责清楚。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eastAsia="宋体"/>
                <w:color w:val="4F81BD" w:themeColor="accent1"/>
                <w:highlight w:val="magenta"/>
                <w:lang w:val="en-US" w:eastAsia="zh-CN"/>
              </w:rPr>
            </w:pPr>
            <w:r>
              <w:rPr>
                <w:rFonts w:hint="eastAsia"/>
                <w:color w:val="4F81BD" w:themeColor="accent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目标及其实现的策划</w:t>
            </w:r>
          </w:p>
        </w:tc>
        <w:tc>
          <w:tcPr>
            <w:tcW w:w="9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cs="新宋体"/>
                <w:sz w:val="21"/>
                <w:szCs w:val="21"/>
              </w:rPr>
              <w:t>6.2</w:t>
            </w:r>
          </w:p>
        </w:tc>
        <w:tc>
          <w:tcPr>
            <w:tcW w:w="1065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bidi="ar"/>
              </w:rPr>
              <w:t>查</w:t>
            </w: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>供销部</w:t>
            </w: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bidi="ar"/>
              </w:rPr>
              <w:t>的目标为：</w:t>
            </w: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 xml:space="preserve">        考核结果（2022年1月-2022年6月、按每季度考核）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default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>1）合同履约率为98%                           实测：100%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default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 xml:space="preserve">2）客户满意度95%以上                         实测：98%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default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>3）采购物料到货及时率为98%                   实测：100%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default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>4）固体废弃物分类处置有效率100%              实测：100%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default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>5）火灾事故为0                               实测：0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查2022年1月-2022年6月供销部目标完成情况 ：达到目标要求。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bidi="ar"/>
              </w:rPr>
              <w:t>查，公司编制了管理实施方案：制定、执行程序或作业文件；加强监测和测量；培训与教育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eastAsia="宋体"/>
                <w:highlight w:val="magenta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环境因素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E6.1.2</w:t>
            </w:r>
          </w:p>
        </w:tc>
        <w:tc>
          <w:tcPr>
            <w:tcW w:w="10657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240" w:lineRule="auto"/>
              <w:ind w:left="0" w:right="0" w:firstLine="420" w:firstLineChars="200"/>
              <w:jc w:val="left"/>
              <w:rPr>
                <w:rFonts w:hint="default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查，依据《环境因素、危险源识别和风险评价管理程序》，根据不同的时态、状态识别了环境因素，通过对其发生的可能性、危害性等进行评价，</w:t>
            </w:r>
            <w:r>
              <w:rPr>
                <w:rFonts w:hint="eastAsia" w:ascii="宋体" w:cs="宋体"/>
                <w:szCs w:val="21"/>
                <w:lang w:eastAsia="zh-CN"/>
              </w:rPr>
              <w:t>供销部</w:t>
            </w:r>
            <w:r>
              <w:rPr>
                <w:rFonts w:hint="eastAsia" w:ascii="宋体" w:cs="宋体"/>
                <w:szCs w:val="21"/>
              </w:rPr>
              <w:t>确定的重要环境因</w:t>
            </w:r>
            <w:r>
              <w:rPr>
                <w:rFonts w:hint="eastAsia" w:ascii="宋体" w:cs="宋体"/>
                <w:szCs w:val="21"/>
                <w:lang w:eastAsia="zh-CN"/>
              </w:rPr>
              <w:t>素有：潜在火灾、固体废弃物排放。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24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</w:rPr>
              <w:t>现场查看，</w:t>
            </w:r>
            <w:r>
              <w:rPr>
                <w:rFonts w:hint="eastAsia" w:ascii="宋体" w:cs="宋体"/>
                <w:szCs w:val="21"/>
                <w:lang w:eastAsia="zh-CN"/>
              </w:rPr>
              <w:t>供销部</w:t>
            </w:r>
            <w:r>
              <w:rPr>
                <w:rFonts w:hint="eastAsia" w:ascii="宋体" w:cs="宋体"/>
                <w:szCs w:val="21"/>
              </w:rPr>
              <w:t>的主要工作为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产品销售</w:t>
            </w:r>
            <w:r>
              <w:rPr>
                <w:rFonts w:hint="eastAsia" w:ascii="宋体" w:cs="宋体"/>
                <w:szCs w:val="21"/>
              </w:rPr>
              <w:t>。部门的环境因素识别和重要环境因素基本到位。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危险源识别、评价与控制措施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  <w:lang w:eastAsia="zh-CN"/>
              </w:rPr>
              <w:t>O</w:t>
            </w:r>
            <w:r>
              <w:rPr>
                <w:rFonts w:hint="eastAsia" w:ascii="宋体" w:hAnsi="宋体" w:cs="新宋体"/>
                <w:szCs w:val="21"/>
              </w:rPr>
              <w:t>6.1.2</w:t>
            </w:r>
          </w:p>
        </w:tc>
        <w:tc>
          <w:tcPr>
            <w:tcW w:w="10657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210" w:firstLineChars="1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</w:t>
            </w:r>
            <w:r>
              <w:rPr>
                <w:rFonts w:hint="eastAsia" w:ascii="宋体" w:cs="宋体"/>
                <w:szCs w:val="21"/>
                <w:lang w:eastAsia="zh-CN"/>
              </w:rPr>
              <w:t>供销部</w:t>
            </w:r>
            <w:r>
              <w:rPr>
                <w:rFonts w:hint="eastAsia" w:ascii="宋体" w:cs="宋体"/>
                <w:szCs w:val="21"/>
              </w:rPr>
              <w:t>经过辨识与评审形成了</w:t>
            </w:r>
            <w:r>
              <w:rPr>
                <w:rFonts w:hint="eastAsia" w:ascii="宋体" w:hAnsi="宋体" w:cs="宋体"/>
                <w:szCs w:val="21"/>
              </w:rPr>
              <w:t>《危险源辨识与风险评价表》，包括电气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szCs w:val="21"/>
              </w:rPr>
              <w:t>使用不当造成</w:t>
            </w:r>
            <w:r>
              <w:rPr>
                <w:rFonts w:hint="eastAsia"/>
                <w:szCs w:val="21"/>
              </w:rPr>
              <w:t>火灾</w:t>
            </w:r>
            <w:r>
              <w:rPr>
                <w:rFonts w:hint="eastAsia" w:ascii="宋体" w:hAnsi="宋体" w:cs="宋体"/>
                <w:szCs w:val="21"/>
              </w:rPr>
              <w:t>；员工操作不当造成</w:t>
            </w:r>
            <w:r>
              <w:rPr>
                <w:rFonts w:hint="eastAsia"/>
                <w:szCs w:val="21"/>
                <w:lang w:val="en-US" w:eastAsia="zh-CN"/>
              </w:rPr>
              <w:t>触电等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采用的是经验判断法、过程分析法识别。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打分法确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定不可接受风险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触电、潜在火灾。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查，风险控制措施有：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安全知识、消防知识宣传、教育及培训；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重点和关键岗位须制定安全操作规程；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张贴安全、防护标志、消防疏散图；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配置消暑药品；定期安全检查等。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危险源识别基本充分，控制措施需要完善。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E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  <w:t>O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8.1</w:t>
            </w:r>
          </w:p>
        </w:tc>
        <w:tc>
          <w:tcPr>
            <w:tcW w:w="10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查，</w:t>
            </w:r>
            <w:r>
              <w:rPr>
                <w:rFonts w:hint="eastAsia"/>
                <w:color w:val="auto"/>
                <w:lang w:eastAsia="zh-CN"/>
              </w:rPr>
              <w:t>供销部</w:t>
            </w:r>
            <w:r>
              <w:rPr>
                <w:rFonts w:hint="eastAsia"/>
                <w:color w:val="auto"/>
              </w:rPr>
              <w:t>实施以下环境安全管理制度：《运行控制程序》、《节约用电用水管理制度》、《固体废弃物管理制度》《消防安全管理制度》、《用电安全管理规定》《劳动防护用品管理制度》等。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查重要环境因素：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36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1)</w:t>
            </w:r>
            <w:r>
              <w:rPr>
                <w:rFonts w:hint="eastAsia"/>
                <w:color w:val="auto"/>
              </w:rPr>
              <w:t>潜在火灾；</w:t>
            </w:r>
            <w:r>
              <w:rPr>
                <w:rFonts w:hint="eastAsia"/>
                <w:color w:val="auto"/>
                <w:lang w:val="en-US" w:eastAsia="zh-CN"/>
              </w:rPr>
              <w:t>2)</w:t>
            </w:r>
            <w:r>
              <w:rPr>
                <w:rFonts w:hint="eastAsia"/>
                <w:color w:val="auto"/>
              </w:rPr>
              <w:t>固废排放；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36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查看，公司制订的相应的管理制度及管理方案，对重要环境因素进行管控。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36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查，办公现场张贴有“请勿吸烟”标识；办公等服务性一般固废有处理，现场有固废收集装置。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查不可接受风险源：</w:t>
            </w:r>
          </w:p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1)</w:t>
            </w:r>
            <w:r>
              <w:rPr>
                <w:rFonts w:hint="eastAsia" w:ascii="宋体" w:hAnsi="宋体"/>
                <w:color w:val="auto"/>
                <w:szCs w:val="21"/>
              </w:rPr>
              <w:t>火灾、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/>
                <w:color w:val="auto"/>
                <w:szCs w:val="21"/>
              </w:rPr>
              <w:t>触电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现场查看：现场未发现大功率电器使用。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现场查看：现场电线有穿管保护，固定布局、现场有禁止吸烟的提醒，办公设备均有接地保护。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现场查看：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提供的办公区域月度消防设备、设施检查记录，检查结果符合规定要求。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与管理人员交谈了解，公司采购销售为委托物流进行，物品搬运采用叉车，提供有行车和叉车的特种设备检验报告，见附件。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查公司对易制爆危险化学品进行了备案，提供有易制爆化学品购销备案登记表：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1807845" cy="2689860"/>
                  <wp:effectExtent l="0" t="0" r="5715" b="7620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67230" cy="2685415"/>
                  <wp:effectExtent l="0" t="0" r="13970" b="12065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230" cy="268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EO8.2</w:t>
            </w:r>
          </w:p>
        </w:tc>
        <w:tc>
          <w:tcPr>
            <w:tcW w:w="1065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查见：《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应急准备与响应控制程序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》、《消防事故应急预案》等。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210" w:firstLineChars="10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提供2022年3月1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全体人员参与了火灾消防演练。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供销部参与了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由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负责组织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公司全体员工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等各部门进行火灾发生的应急演习。模拟火灾发生的状况，进行现场模拟演习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有演练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记录（消防演习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过程记录、应急演练参加人员签到表、消防演练总结报告），无需更改。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通过演练，检验了公司应对突发事件的能力、以及公司触电和火灾事故应急预案的可操作性。有效降低事故危害，减少事故损失，确保公司安全、健康、有序的发展等。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应急准备：在公司办公区域，按要求配置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灭火器。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产品和服务的要求</w:t>
            </w: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Q8.2 </w:t>
            </w:r>
          </w:p>
        </w:tc>
        <w:tc>
          <w:tcPr>
            <w:tcW w:w="10657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公司制定并实施《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与顾客有关的过程控制程序</w:t>
            </w:r>
            <w:r>
              <w:rPr>
                <w:rFonts w:hint="eastAsia"/>
                <w:szCs w:val="21"/>
                <w:highlight w:val="none"/>
              </w:rPr>
              <w:t>》，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供销部</w:t>
            </w:r>
            <w:r>
              <w:rPr>
                <w:rFonts w:hint="eastAsia"/>
                <w:szCs w:val="21"/>
                <w:highlight w:val="none"/>
              </w:rPr>
              <w:t>采用上门拜访、会议、报告、函电、计算机网络等方式与顾客进行沟通。了解客户要求的产品的相关信息；问询、合同或订单的处理，包括对其修改；顾客反馈，包括顾客抱怨；处置或控制顾客财产；当有重大异常时，制定有关的应急措施及客户特定的要求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Cs w:val="21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对市场进行调研，定向顾客提供的产品和服务的要求，从以下几个方面来确定与服务有关的要求：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（1）顾客对产品规定的要求,包括产品项目内容、技术、进度和费用要求以及策划后期服务要求；    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（2）与产品有关的法律、法规要求；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（3）公司确定的其他附加要求；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顾客有合作意向时或发放招标文件时，介绍公司服务内容，了解顾客要求，并结合企业标准进行确定，且明示在合同或订单上，确定顾客对产品的具体要求。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提供有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销售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合同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台账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查合同：与中铁建物产科技有限公司签订的工程物资购销合同，合同内容包括双方信息，采购物资，双方责任，产品质量标准，运输方式，结算方式等，签订时间：2022年7月20日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..........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为了明确与产品有关的要求，确保公司有能力满足顾客要求；在公司向顾客做出提供产品的承诺之前对产品有关要求进行了评审。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抽查《合同评审记录》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顾客：</w:t>
            </w:r>
            <w:r>
              <w:rPr>
                <w:rFonts w:hint="eastAsia"/>
                <w:highlight w:val="none"/>
                <w:lang w:val="en-US" w:eastAsia="zh-CN"/>
              </w:rPr>
              <w:t>中铁建物产科技有限公司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合同要求简述：合同规定时间内完成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跳线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的销售</w:t>
            </w:r>
            <w:r>
              <w:rPr>
                <w:rFonts w:hint="eastAsia"/>
                <w:color w:val="auto"/>
                <w:szCs w:val="21"/>
                <w:highlight w:val="none"/>
              </w:rPr>
              <w:t>服务。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评审内容：</w:t>
            </w:r>
            <w:r>
              <w:rPr>
                <w:rFonts w:hint="eastAsia"/>
                <w:color w:val="auto"/>
                <w:highlight w:val="none"/>
              </w:rPr>
              <w:t>服务质量</w:t>
            </w:r>
            <w:r>
              <w:rPr>
                <w:rFonts w:hint="eastAsia"/>
                <w:color w:val="auto"/>
                <w:szCs w:val="21"/>
                <w:highlight w:val="none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销售产品</w:t>
            </w:r>
            <w:r>
              <w:rPr>
                <w:rFonts w:hint="eastAsia"/>
                <w:color w:val="auto"/>
                <w:szCs w:val="21"/>
                <w:highlight w:val="none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顾客要求、合同的合法性</w:t>
            </w:r>
            <w:r>
              <w:rPr>
                <w:rFonts w:hint="eastAsia"/>
                <w:color w:val="auto"/>
                <w:szCs w:val="21"/>
                <w:highlight w:val="none"/>
              </w:rPr>
              <w:t>等；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评审负责人：</w:t>
            </w:r>
            <w:r>
              <w:rPr>
                <w:rFonts w:hint="eastAsia"/>
                <w:highlight w:val="none"/>
                <w:lang w:val="en-US" w:eastAsia="zh-CN"/>
              </w:rPr>
              <w:t>孙志文、夏雪华、崔庆贞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评审结论：同意签订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此合同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批准人：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付铁军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评审时间:</w:t>
            </w:r>
            <w:r>
              <w:rPr>
                <w:rFonts w:hint="eastAsia"/>
                <w:color w:val="auto"/>
                <w:highlight w:val="none"/>
              </w:rPr>
              <w:t>20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color w:val="auto"/>
                <w:highlight w:val="none"/>
              </w:rPr>
              <w:t xml:space="preserve"> 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18</w:t>
            </w:r>
            <w:r>
              <w:rPr>
                <w:rFonts w:hint="eastAsia"/>
                <w:color w:val="auto"/>
                <w:highlight w:val="none"/>
              </w:rPr>
              <w:t>日</w:t>
            </w:r>
            <w:r>
              <w:rPr>
                <w:rFonts w:hint="eastAsia"/>
                <w:color w:val="auto"/>
                <w:szCs w:val="21"/>
                <w:highlight w:val="none"/>
              </w:rPr>
              <w:t>（合同签订时间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前</w:t>
            </w:r>
            <w:r>
              <w:rPr>
                <w:rFonts w:hint="eastAsia"/>
                <w:color w:val="auto"/>
                <w:szCs w:val="21"/>
                <w:highlight w:val="none"/>
              </w:rPr>
              <w:t>）。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经查：近期以来，没有发生合同更改的情况，如果需要更改，需对更改内容重新评审。并将变化的要求及时通知有关人员。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highlight w:val="magenta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新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外部提供过程、产品和服务的控制</w:t>
            </w:r>
          </w:p>
        </w:tc>
        <w:tc>
          <w:tcPr>
            <w:tcW w:w="9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ascii="宋体" w:hAnsi="宋体" w:eastAsia="宋体" w:cs="新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Q8.4</w:t>
            </w:r>
          </w:p>
        </w:tc>
        <w:tc>
          <w:tcPr>
            <w:tcW w:w="1065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1.查公司编制并执行了《采购控制程序》，规定了采购控制要求，明确了对供方选择、评价、及再评价的准则。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/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2.查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提供有合格供方名录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highlight w:val="none"/>
              </w:rPr>
            </w:pPr>
            <w:r>
              <w:drawing>
                <wp:inline distT="0" distB="0" distL="114300" distR="114300">
                  <wp:extent cx="3312160" cy="2076450"/>
                  <wp:effectExtent l="0" t="0" r="10160" b="1143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16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color w:val="000000" w:themeColor="text1"/>
                <w:szCs w:val="21"/>
                <w:highlight w:val="none"/>
              </w:rPr>
              <w:t>......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3．查：供应商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年度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评价记录：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供应商：上海朗淼实业有限公司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评价项目：资质；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产品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质量、交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货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期、售后服务、价格等。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/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评价负责人：</w:t>
            </w:r>
            <w:r>
              <w:rPr>
                <w:rFonts w:hint="eastAsia"/>
                <w:highlight w:val="none"/>
                <w:lang w:val="en-US" w:eastAsia="zh-CN"/>
              </w:rPr>
              <w:t>孙志文、夏雪华、崔庆贞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评审日期：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2022年1月5日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before="0" w:after="0" w:line="240" w:lineRule="auto"/>
              <w:rPr>
                <w:rFonts w:hint="default"/>
                <w:color w:val="000000" w:themeColor="text1"/>
                <w:highlight w:val="none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供应商：昆明浩瀚龙橡胶有限责任公司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评价项目：资质；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产品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质量、交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货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期、售后服务、价格等。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/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评价负责人：</w:t>
            </w:r>
            <w:r>
              <w:rPr>
                <w:rFonts w:hint="eastAsia"/>
                <w:highlight w:val="none"/>
                <w:lang w:val="en-US" w:eastAsia="zh-CN"/>
              </w:rPr>
              <w:t>孙志文、夏雪华、崔庆贞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评审日期：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2022年1月5日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......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采购的产品均为合格供方名录中的供方进行采购。基本符合要求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组织对外部供方的控制是分类、分级进行控制，实施优胜劣汰的控制方法。并对影响最终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质量的关键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物料和设备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进行从严控制。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经询问公司采购产品主要根据需求，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下发采购计划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highlight w:val="none"/>
              </w:rPr>
            </w:pPr>
            <w:r>
              <w:drawing>
                <wp:inline distT="0" distB="0" distL="114300" distR="114300">
                  <wp:extent cx="4025265" cy="2341245"/>
                  <wp:effectExtent l="0" t="0" r="13335" b="571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265" cy="234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由相关领导确认后统一采购，公司根据送货单对相关产品的数量、包装、规格型号等进行检验。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4F81BD" w:themeColor="accen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现场查采购物料均按要求进行验证入库。</w:t>
            </w:r>
          </w:p>
        </w:tc>
        <w:tc>
          <w:tcPr>
            <w:tcW w:w="93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交付后活动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Q8.5.5</w:t>
            </w:r>
          </w:p>
        </w:tc>
        <w:tc>
          <w:tcPr>
            <w:tcW w:w="10657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公司明确服务相关交付后活动的安排及管控要求，包括满足以下各项内容要求。如: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a）法律法规要求；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b）与服务相关的潜在不期望的后果；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c）其服务的性质、用途；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d）顾客要求；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e）顾客反馈。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此外，也包括：交付后活动可能含的担保条款所规定的相关活动，诸如合同规定的售后服务、送货服务等。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-现场记录及沟通确认：已基本满足交付后活动的要求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顾客满意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Q9.1.2</w:t>
            </w:r>
          </w:p>
        </w:tc>
        <w:tc>
          <w:tcPr>
            <w:tcW w:w="1065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公司主要通过日常口头交流、电话回访、登门拜访、定期发放《顾客满意度调查表》等形式来收集了解顾客是</w:t>
            </w:r>
            <w:r>
              <w:rPr>
                <w:rFonts w:hint="eastAsia"/>
                <w:szCs w:val="21"/>
                <w:highlight w:val="none"/>
              </w:rPr>
              <w:t>否满意的信息。提供有20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15日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《顾客满意度调查表》调查表共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份 ，调查顾客有：1）中铁七局集团武汉工程有限公司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；2）中铁二局股份有限公司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3）中铁物贸集团昆明有限公司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--调查内容包括：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szCs w:val="21"/>
                <w:highlight w:val="none"/>
              </w:rPr>
              <w:t>质量、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服务期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价格</w:t>
            </w:r>
            <w:r>
              <w:rPr>
                <w:rFonts w:hint="eastAsia" w:ascii="宋体" w:hAnsi="宋体"/>
                <w:szCs w:val="21"/>
                <w:highlight w:val="none"/>
              </w:rPr>
              <w:t>等。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--统计分析结果</w:t>
            </w:r>
            <w:r>
              <w:rPr>
                <w:rFonts w:hint="eastAsia"/>
                <w:szCs w:val="21"/>
                <w:highlight w:val="none"/>
                <w:lang w:val="zh-CN"/>
              </w:rPr>
              <w:t>顾客满意度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：9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8%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（达到公司质量目标）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--暂无明显需实施纠正措施的改进事项。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--</w:t>
            </w:r>
            <w:r>
              <w:rPr>
                <w:rFonts w:hint="eastAsia"/>
                <w:szCs w:val="21"/>
                <w:highlight w:val="none"/>
              </w:rPr>
              <w:t>提供顾客满意调查分析报告，报告显示：从整体来看，客户对于我司各方面综合评价是满意的。对于我们的弱项，</w:t>
            </w:r>
            <w:r>
              <w:rPr>
                <w:rFonts w:hint="eastAsia" w:ascii="宋体" w:hAnsi="宋体"/>
                <w:szCs w:val="21"/>
                <w:highlight w:val="none"/>
              </w:rPr>
              <w:t>反馈处理</w:t>
            </w:r>
            <w:r>
              <w:rPr>
                <w:rFonts w:hint="eastAsia"/>
                <w:szCs w:val="21"/>
                <w:highlight w:val="none"/>
              </w:rPr>
              <w:t>准时度，问题产生原因是服务结构不合理，人员分工不合理导致。因此我司需要有的放矢，扬长避短，客户满意的方面我们要稳定保持，不满意的方面还需要各部门努力合作改善。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pStyle w:val="7"/>
        <w:pageBreakBefore w:val="0"/>
        <w:kinsoku/>
        <w:wordWrap/>
        <w:overflowPunct/>
        <w:topLinePunct w:val="0"/>
        <w:bidi w:val="0"/>
        <w:spacing w:line="240" w:lineRule="auto"/>
      </w:pPr>
      <w:r>
        <w:rPr>
          <w:rFonts w:hint="eastAsia"/>
        </w:rPr>
        <w:t>说明：不符合标注N</w:t>
      </w:r>
    </w:p>
    <w:p>
      <w:r>
        <w:br w:type="page"/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57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质检部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主管领导：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付美玲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陪同人员：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崔庆贞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  <w:tc>
          <w:tcPr>
            <w:tcW w:w="106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审核员：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余家龙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2022年8月3日</w:t>
            </w:r>
          </w:p>
        </w:tc>
        <w:tc>
          <w:tcPr>
            <w:tcW w:w="93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  <w:tc>
          <w:tcPr>
            <w:tcW w:w="106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审核条款：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</w:p>
        </w:tc>
        <w:tc>
          <w:tcPr>
            <w:tcW w:w="932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657" w:type="dxa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szCs w:val="21"/>
              </w:rPr>
              <w:t>查，</w:t>
            </w:r>
            <w:r>
              <w:rPr>
                <w:rFonts w:hint="eastAsia" w:ascii="宋体" w:cs="宋体"/>
                <w:color w:val="000000" w:themeColor="text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cs="宋体"/>
                <w:color w:val="000000" w:themeColor="text1"/>
                <w:szCs w:val="21"/>
              </w:rPr>
              <w:t>的岗位职责和权限如下：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1.负责根据顾客要求和法律法规要求，对产品实现过程进行策划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2.负责产品标准和客户要求，编制工艺文件、作业指导书和检验规程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3.负责采购、生产过程中产品抽检、最终产品的质量验证，提交验证报告；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4.负责不合格品的控制情况；组织对严重不合格品的评审处置，跟踪、验证各部门纠正措施和预防措施的落实情况。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5.负责本部门质量、环境和职业健康安全目标完成情况的考核监督。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6.组织建立公司信息管理系统，组织开展数据分析工作，处理有关质量、环境和职业健康安全信息。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7.负责对公司的监视和测量设备进行检定/检验和管理。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8.负责本部门环境因素和危险源的识别、评价与控制管理工作。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……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  <w:lang w:eastAsia="zh-CN"/>
              </w:rPr>
              <w:t>质检部</w:t>
            </w:r>
            <w:r>
              <w:rPr>
                <w:rFonts w:hint="eastAsia" w:ascii="宋体"/>
                <w:color w:val="000000" w:themeColor="text1"/>
                <w:szCs w:val="21"/>
              </w:rPr>
              <w:t>负责人对部门职责清楚。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eastAsia="宋体"/>
                <w:color w:val="4F81BD" w:themeColor="accent1"/>
                <w:highlight w:val="magenta"/>
                <w:lang w:val="en-US" w:eastAsia="zh-CN"/>
              </w:rPr>
            </w:pPr>
            <w:r>
              <w:rPr>
                <w:rFonts w:hint="eastAsia"/>
                <w:color w:val="4F81BD" w:themeColor="accent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目标及其实现的策划</w:t>
            </w:r>
          </w:p>
        </w:tc>
        <w:tc>
          <w:tcPr>
            <w:tcW w:w="9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cs="新宋体"/>
                <w:sz w:val="21"/>
                <w:szCs w:val="21"/>
              </w:rPr>
              <w:t>6.2</w:t>
            </w:r>
          </w:p>
        </w:tc>
        <w:tc>
          <w:tcPr>
            <w:tcW w:w="1065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bidi="ar"/>
              </w:rPr>
              <w:t>查</w:t>
            </w: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>质检部</w:t>
            </w: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bidi="ar"/>
              </w:rPr>
              <w:t>的目标为：</w:t>
            </w: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 xml:space="preserve">        考核结果（2022年1月-2022年6月、按每季度考核）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default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>1）成品一次检验合格率98%以上                    实测：100%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default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 xml:space="preserve">2）计量器具送检率为100%                         实测：98%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default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>3）固体废弃物分类处置有效率100%                 实测：100%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default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 w:val="21"/>
                <w:szCs w:val="21"/>
                <w:lang w:val="en-US" w:eastAsia="zh-CN" w:bidi="ar"/>
              </w:rPr>
              <w:t>4）火灾事故为0                                  实测：0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70"/>
              <w:jc w:val="left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查2022年1月-2022年6月质检部目标完成情况 ：达到目标要求。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bidi="ar"/>
              </w:rPr>
              <w:t>查，公司编制了管理实施方案：制定、执行程序或作业文件；加强监测和测量；培训与教育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eastAsia="宋体"/>
                <w:highlight w:val="magenta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环境因素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E6.1.2</w:t>
            </w:r>
          </w:p>
        </w:tc>
        <w:tc>
          <w:tcPr>
            <w:tcW w:w="10657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240" w:lineRule="auto"/>
              <w:ind w:left="0" w:right="0" w:firstLine="420" w:firstLineChars="200"/>
              <w:jc w:val="left"/>
              <w:rPr>
                <w:rFonts w:hint="default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查，依据《环境因素、危险源识别和风险评价管理程序》，根据不同的时态、状态识别了环境因素，通过对其发生的可能性、危害性等进行评价，</w:t>
            </w:r>
            <w:r>
              <w:rPr>
                <w:rFonts w:hint="eastAsia" w:ascii="宋体" w:cs="宋体"/>
                <w:szCs w:val="21"/>
                <w:lang w:eastAsia="zh-CN"/>
              </w:rPr>
              <w:t>质检部</w:t>
            </w:r>
            <w:r>
              <w:rPr>
                <w:rFonts w:hint="eastAsia" w:ascii="宋体" w:cs="宋体"/>
                <w:szCs w:val="21"/>
              </w:rPr>
              <w:t>确定的重要环境因</w:t>
            </w:r>
            <w:r>
              <w:rPr>
                <w:rFonts w:hint="eastAsia" w:ascii="宋体" w:cs="宋体"/>
                <w:szCs w:val="21"/>
                <w:lang w:eastAsia="zh-CN"/>
              </w:rPr>
              <w:t>素有：潜在火灾、固体废弃物排放。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24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</w:rPr>
              <w:t>现场查看，</w:t>
            </w:r>
            <w:r>
              <w:rPr>
                <w:rFonts w:hint="eastAsia" w:ascii="宋体" w:cs="宋体"/>
                <w:szCs w:val="21"/>
                <w:lang w:eastAsia="zh-CN"/>
              </w:rPr>
              <w:t>质检部</w:t>
            </w:r>
            <w:r>
              <w:rPr>
                <w:rFonts w:hint="eastAsia" w:ascii="宋体" w:cs="宋体"/>
                <w:szCs w:val="21"/>
              </w:rPr>
              <w:t>的主要工作为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产品检验</w:t>
            </w:r>
            <w:r>
              <w:rPr>
                <w:rFonts w:hint="eastAsia" w:ascii="宋体" w:cs="宋体"/>
                <w:szCs w:val="21"/>
              </w:rPr>
              <w:t>。部门的环境因素识别和重要环境因素基本到位。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危险源识别、评价与控制措施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  <w:lang w:eastAsia="zh-CN"/>
              </w:rPr>
              <w:t>O</w:t>
            </w:r>
            <w:r>
              <w:rPr>
                <w:rFonts w:hint="eastAsia" w:ascii="宋体" w:hAnsi="宋体" w:cs="新宋体"/>
                <w:szCs w:val="21"/>
              </w:rPr>
              <w:t>6.1.2</w:t>
            </w:r>
          </w:p>
        </w:tc>
        <w:tc>
          <w:tcPr>
            <w:tcW w:w="10657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210" w:firstLineChars="1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</w:t>
            </w:r>
            <w:r>
              <w:rPr>
                <w:rFonts w:hint="eastAsia" w:ascii="宋体" w:cs="宋体"/>
                <w:szCs w:val="21"/>
                <w:lang w:eastAsia="zh-CN"/>
              </w:rPr>
              <w:t>质检部</w:t>
            </w:r>
            <w:r>
              <w:rPr>
                <w:rFonts w:hint="eastAsia" w:ascii="宋体" w:cs="宋体"/>
                <w:szCs w:val="21"/>
              </w:rPr>
              <w:t>经过辨识与评审形成了</w:t>
            </w:r>
            <w:r>
              <w:rPr>
                <w:rFonts w:hint="eastAsia" w:ascii="宋体" w:hAnsi="宋体" w:cs="宋体"/>
                <w:szCs w:val="21"/>
              </w:rPr>
              <w:t>《危险源辨识与风险评价表》，包括电气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szCs w:val="21"/>
              </w:rPr>
              <w:t>使用不当造成</w:t>
            </w:r>
            <w:r>
              <w:rPr>
                <w:rFonts w:hint="eastAsia"/>
                <w:szCs w:val="21"/>
              </w:rPr>
              <w:t>火灾</w:t>
            </w:r>
            <w:r>
              <w:rPr>
                <w:rFonts w:hint="eastAsia" w:ascii="宋体" w:hAnsi="宋体" w:cs="宋体"/>
                <w:szCs w:val="21"/>
              </w:rPr>
              <w:t>；员工操作不当造成</w:t>
            </w:r>
            <w:r>
              <w:rPr>
                <w:rFonts w:hint="eastAsia"/>
                <w:szCs w:val="21"/>
                <w:lang w:val="en-US" w:eastAsia="zh-CN"/>
              </w:rPr>
              <w:t>触电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业务员出差造成交通事故</w:t>
            </w:r>
            <w:r>
              <w:rPr>
                <w:rFonts w:hint="eastAsia" w:ascii="宋体" w:hAnsi="宋体" w:cs="宋体"/>
                <w:szCs w:val="21"/>
              </w:rPr>
              <w:t>等危险源。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采用的是经验判断法、过程分析法识别。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打分法确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定不可接受风险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触电、潜在火灾、交通伤亡事故。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查，风险控制措施有：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安全知识、消防知识宣传、教育及培训；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重点和关键岗位须制定安全操作规程；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张贴安全、防护标志、消防疏散图；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 w:firstLine="420" w:firstLineChars="20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配置消暑药品等；定期安全检查等。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危险源识别基本充分，控制措施需要完善。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E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  <w:t>O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8.1</w:t>
            </w:r>
          </w:p>
        </w:tc>
        <w:tc>
          <w:tcPr>
            <w:tcW w:w="10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查，</w:t>
            </w:r>
            <w:r>
              <w:rPr>
                <w:rFonts w:hint="eastAsia"/>
                <w:color w:val="auto"/>
                <w:lang w:eastAsia="zh-CN"/>
              </w:rPr>
              <w:t xml:space="preserve">质检部 </w:t>
            </w:r>
            <w:r>
              <w:rPr>
                <w:rFonts w:hint="eastAsia"/>
                <w:color w:val="auto"/>
              </w:rPr>
              <w:t>实施以下环境安全管理制度：《运行控制程序》、《节约用电用水管理制度》、《固体废弃物管理制度》《消防安全管理制度》、《用电安全管理规定》《劳动防护用品管理制度》等。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查重要环境因素：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36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1)</w:t>
            </w:r>
            <w:r>
              <w:rPr>
                <w:rFonts w:hint="eastAsia"/>
                <w:color w:val="auto"/>
              </w:rPr>
              <w:t>潜在火灾；</w:t>
            </w:r>
            <w:r>
              <w:rPr>
                <w:rFonts w:hint="eastAsia"/>
                <w:color w:val="auto"/>
                <w:lang w:val="en-US" w:eastAsia="zh-CN"/>
              </w:rPr>
              <w:t>2)</w:t>
            </w:r>
            <w:r>
              <w:rPr>
                <w:rFonts w:hint="eastAsia"/>
                <w:color w:val="auto"/>
              </w:rPr>
              <w:t>固废排放；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36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查看，公司制订的相应的管理制度及管理方案，对重要环境因素进行管控。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36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查，办公现场张贴有“请勿吸烟”标识；办公等服务性一般固废有处理，现场有固废收集装置。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查不可接受风险源：</w:t>
            </w:r>
          </w:p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1)</w:t>
            </w:r>
            <w:r>
              <w:rPr>
                <w:rFonts w:hint="eastAsia" w:ascii="宋体" w:hAnsi="宋体"/>
                <w:color w:val="auto"/>
                <w:szCs w:val="21"/>
              </w:rPr>
              <w:t>火灾、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/>
                <w:color w:val="auto"/>
                <w:szCs w:val="21"/>
              </w:rPr>
              <w:t>触电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3)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交通意外伤害。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现场查看：现场未发现大功率电器使用。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现场查看：现场电线有穿管保护，固定布局、现场有禁止吸烟的提醒，办公设备均有接地保护。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现场查看：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质检部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提供的办公区域月度消防设备、设施检查记录，检查结果符合规定要求。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EO8.2</w:t>
            </w:r>
          </w:p>
        </w:tc>
        <w:tc>
          <w:tcPr>
            <w:tcW w:w="1065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查见：《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应急准备与响应控制程序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》、《消防事故应急预案》等。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210" w:firstLineChars="10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提供2022年3月1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全体人员参与了火灾消防演练。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质检部参与了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由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负责组织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公司全体员工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等各部门进行火灾发生的应急演习。模拟火灾发生的状况，进行现场模拟演习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有演练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记录（消防演习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过程记录、应急演练参加人员签到表、消防演练总结报告），无需更改。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通过演练，检验了公司应对突发事件的能力、以及公司触电和火灾事故应急预案的可操作性。有效降低事故危害，减少事故损失，确保公司安全、健康、有序的发展等。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应急准备：在公司办公区域，按要求配置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灭火器。</w:t>
            </w:r>
          </w:p>
        </w:tc>
        <w:tc>
          <w:tcPr>
            <w:tcW w:w="9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符合</w:t>
            </w:r>
          </w:p>
        </w:tc>
      </w:tr>
    </w:tbl>
    <w:p>
      <w:pPr>
        <w:pStyle w:val="7"/>
        <w:pageBreakBefore w:val="0"/>
        <w:kinsoku/>
        <w:wordWrap/>
        <w:overflowPunct/>
        <w:topLinePunct w:val="0"/>
        <w:bidi w:val="0"/>
        <w:spacing w:line="240" w:lineRule="auto"/>
      </w:pPr>
      <w:r>
        <w:rPr>
          <w:rFonts w:hint="eastAsia"/>
        </w:rPr>
        <w:t>说明：不符合标注N</w:t>
      </w:r>
    </w:p>
    <w:p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204632E"/>
    <w:rsid w:val="04244F58"/>
    <w:rsid w:val="0BEF2AB1"/>
    <w:rsid w:val="12456F0C"/>
    <w:rsid w:val="140B3836"/>
    <w:rsid w:val="162A052A"/>
    <w:rsid w:val="192B3DAB"/>
    <w:rsid w:val="1A853CB9"/>
    <w:rsid w:val="1E2F067F"/>
    <w:rsid w:val="358D76E4"/>
    <w:rsid w:val="372C6A15"/>
    <w:rsid w:val="45D12FBF"/>
    <w:rsid w:val="50F32112"/>
    <w:rsid w:val="511706F2"/>
    <w:rsid w:val="57644E28"/>
    <w:rsid w:val="58906498"/>
    <w:rsid w:val="58F82563"/>
    <w:rsid w:val="6DBC2956"/>
    <w:rsid w:val="79263DF0"/>
    <w:rsid w:val="7D515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Plain Text"/>
    <w:basedOn w:val="1"/>
    <w:qFormat/>
    <w:uiPriority w:val="99"/>
    <w:rPr>
      <w:rFonts w:ascii="宋体" w:hAnsi="Courier New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4845</Words>
  <Characters>5123</Characters>
  <Lines>1</Lines>
  <Paragraphs>1</Paragraphs>
  <TotalTime>6</TotalTime>
  <ScaleCrop>false</ScaleCrop>
  <LinksUpToDate>false</LinksUpToDate>
  <CharactersWithSpaces>5385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2022-08-06T06:42:46Z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2052-11.1.0.11753</vt:lpwstr>
  </property>
</Properties>
</file>