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ind w:left="309" w:leftChars="-3" w:hanging="315" w:hangingChars="150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涉及</w:t>
            </w:r>
          </w:p>
          <w:p>
            <w:pPr>
              <w:ind w:left="309" w:leftChars="-3" w:hanging="315" w:hangingChars="150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ind w:left="309" w:leftChars="-3" w:hanging="315" w:hangingChars="150"/>
              <w:rPr>
                <w:rFonts w:hint="default" w:ascii="Times New Roman" w:hAnsi="Times New Roman" w:eastAsia="华文细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受审核部门：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质检部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主管领导：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马锐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 陪同人员：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周卜勇</w:t>
            </w:r>
            <w:bookmarkStart w:id="1" w:name="_GoBack"/>
            <w:bookmarkEnd w:id="1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>
            <w:pPr>
              <w:ind w:left="309" w:leftChars="-3" w:hanging="315" w:hangingChars="150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ind w:left="309" w:leftChars="-3" w:hanging="315" w:hangingChars="150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审核员：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王献华；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审核时间：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lang w:val="en-US" w:eastAsia="zh-CN" w:bidi="ar-SA"/>
              </w:rPr>
              <w:t>2022.8.8 1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lang w:val="en-US" w:eastAsia="zh-CN" w:bidi="ar-SA"/>
              </w:rPr>
              <w:t>6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lang w:val="en-US" w:eastAsia="zh-CN" w:bidi="ar-SA"/>
              </w:rPr>
              <w:t>:00-1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lang w:val="en-US" w:eastAsia="zh-CN" w:bidi="ar-SA"/>
              </w:rPr>
              <w:t>7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lang w:val="en-US" w:eastAsia="zh-CN" w:bidi="ar-SA"/>
              </w:rPr>
              <w:t>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>
            <w:pPr>
              <w:ind w:left="309" w:leftChars="-3" w:hanging="315" w:hangingChars="150"/>
              <w:rPr>
                <w:rFonts w:hint="eastAsia" w:ascii="Times New Roman" w:hAnsi="Times New Roman"/>
                <w:color w:val="000000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审核内容：1.部门职能与权限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2.部门所涉及环境因素和危险源的辨识及其控制；3.EO目标分解实施情况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涉及条款：</w:t>
            </w:r>
          </w:p>
          <w:p>
            <w:pPr>
              <w:ind w:left="309" w:leftChars="-3" w:hanging="315" w:hangingChars="150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EO：5.3、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6.1.2、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EO5.3</w:t>
            </w:r>
            <w:r>
              <w:rPr>
                <w:rFonts w:hint="eastAsia" w:ascii="华文细黑" w:hAnsi="华文细黑" w:eastAsia="华文细黑" w:cs="华文细黑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质检部</w:t>
            </w:r>
            <w:r>
              <w:rPr>
                <w:rFonts w:hint="eastAsia"/>
                <w:color w:val="000000"/>
                <w:szCs w:val="21"/>
              </w:rPr>
              <w:t>主要负责公司产质检量，质检管理计划、教育训练计划的制订；负责品管制度设计，表单设计及相关环境、职业健康安全管理活动的实施与执行。</w:t>
            </w:r>
          </w:p>
          <w:p>
            <w:pPr>
              <w:ind w:firstLine="420" w:firstLineChars="20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质检部</w:t>
            </w:r>
            <w:r>
              <w:rPr>
                <w:rFonts w:hint="eastAsia"/>
                <w:color w:val="000000"/>
                <w:szCs w:val="21"/>
              </w:rPr>
              <w:t>负责人沟通，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</w:t>
            </w:r>
            <w:r>
              <w:rPr>
                <w:rFonts w:hint="eastAsia"/>
                <w:color w:val="000000"/>
                <w:szCs w:val="21"/>
              </w:rPr>
              <w:t>描述的职责和权限与一体化管理体系的职能分配表基本一致。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环境因素</w:t>
            </w:r>
            <w:r>
              <w:rPr>
                <w:rFonts w:hint="eastAsia" w:ascii="华文细黑" w:hAnsi="华文细黑" w:eastAsia="华文细黑" w:cs="华文细黑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危险源辨识与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华文细黑" w:hAnsi="华文细黑" w:eastAsia="华文细黑" w:cs="华文细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EO6.1.2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组织制定了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危险源和环境因素识别、评价控制程序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用以指导进行环境因素的识别、登记评价，重要环境因素</w:t>
            </w:r>
            <w:r>
              <w:rPr>
                <w:rFonts w:hint="eastAsia"/>
                <w:szCs w:val="21"/>
                <w:lang w:eastAsia="zh-CN"/>
              </w:rPr>
              <w:t>的</w:t>
            </w:r>
            <w:r>
              <w:rPr>
                <w:rFonts w:hint="eastAsia"/>
                <w:szCs w:val="21"/>
                <w:lang w:val="en-US" w:eastAsia="zh-CN"/>
              </w:rPr>
              <w:t>确定</w:t>
            </w:r>
            <w:r>
              <w:rPr>
                <w:rFonts w:hint="eastAsia"/>
                <w:szCs w:val="21"/>
              </w:rPr>
              <w:t>以及对环境因素的定期更新，环境因素的识别和确定考虑</w:t>
            </w:r>
            <w:r>
              <w:rPr>
                <w:rFonts w:hint="eastAsia"/>
                <w:szCs w:val="21"/>
                <w:lang w:val="en-US" w:eastAsia="zh-CN"/>
              </w:rPr>
              <w:t>了</w:t>
            </w:r>
            <w:r>
              <w:rPr>
                <w:rFonts w:hint="eastAsia"/>
                <w:szCs w:val="21"/>
              </w:rPr>
              <w:t>生命周期观点。</w:t>
            </w:r>
          </w:p>
          <w:p>
            <w:pPr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szCs w:val="21"/>
              </w:rPr>
              <w:t>提供了</w:t>
            </w:r>
            <w:r>
              <w:rPr>
                <w:rFonts w:hint="eastAsia"/>
                <w:color w:val="auto"/>
                <w:szCs w:val="21"/>
              </w:rPr>
              <w:t>《环境因素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调查及评价记录</w:t>
            </w:r>
            <w:r>
              <w:rPr>
                <w:rFonts w:hint="eastAsia"/>
                <w:color w:val="auto"/>
                <w:szCs w:val="21"/>
              </w:rPr>
              <w:t>》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</w:rPr>
              <w:t>识别的环境因素标明时态、状态和对环境的影响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识别出生活污水的排放、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水</w:t>
            </w:r>
            <w:r>
              <w:rPr>
                <w:rFonts w:hint="eastAsia"/>
                <w:color w:val="auto"/>
                <w:szCs w:val="21"/>
              </w:rPr>
              <w:t>电的消耗等环境因素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并</w:t>
            </w:r>
            <w:r>
              <w:rPr>
                <w:rFonts w:hint="eastAsia"/>
                <w:color w:val="auto"/>
                <w:szCs w:val="21"/>
              </w:rPr>
              <w:t>考虑到环境管理体系发生变更时可能产生的环境因素。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华文细黑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提供了</w:t>
            </w:r>
            <w:r>
              <w:rPr>
                <w:rFonts w:hint="eastAsia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Cs w:val="21"/>
              </w:rPr>
              <w:t>重要环境因素清单</w:t>
            </w:r>
            <w:r>
              <w:rPr>
                <w:rFonts w:hint="eastAsia"/>
                <w:color w:val="auto"/>
                <w:szCs w:val="21"/>
                <w:lang w:eastAsia="zh-CN"/>
              </w:rPr>
              <w:t>》：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涉及该</w:t>
            </w:r>
            <w:r>
              <w:rPr>
                <w:rFonts w:hint="eastAsia"/>
                <w:color w:val="auto"/>
                <w:szCs w:val="21"/>
              </w:rPr>
              <w:t>部门的重要环境因素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包括</w:t>
            </w:r>
          </w:p>
          <w:p>
            <w:pPr>
              <w:pStyle w:val="16"/>
              <w:numPr>
                <w:ilvl w:val="0"/>
                <w:numId w:val="0"/>
              </w:numPr>
              <w:spacing w:line="280" w:lineRule="exact"/>
              <w:ind w:left="420" w:leftChars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a.</w:t>
            </w:r>
            <w:r>
              <w:rPr>
                <w:rFonts w:hint="eastAsia"/>
                <w:color w:val="auto"/>
                <w:szCs w:val="21"/>
              </w:rPr>
              <w:t>废水的排放：生活废水的排放；</w:t>
            </w:r>
          </w:p>
          <w:p>
            <w:pPr>
              <w:pStyle w:val="16"/>
              <w:numPr>
                <w:ilvl w:val="0"/>
                <w:numId w:val="0"/>
              </w:numPr>
              <w:spacing w:line="280" w:lineRule="exact"/>
              <w:ind w:left="420" w:leftChars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b.</w:t>
            </w:r>
            <w:r>
              <w:rPr>
                <w:rFonts w:hint="eastAsia"/>
                <w:color w:val="auto"/>
                <w:szCs w:val="21"/>
              </w:rPr>
              <w:t>资源的消耗：办公用电、办公用品等的消耗；</w:t>
            </w:r>
          </w:p>
          <w:p>
            <w:pPr>
              <w:pStyle w:val="16"/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c.</w:t>
            </w:r>
            <w:r>
              <w:rPr>
                <w:rFonts w:hint="eastAsia"/>
                <w:color w:val="auto"/>
                <w:szCs w:val="21"/>
              </w:rPr>
              <w:t>潜在火灾事故的发生：</w:t>
            </w:r>
            <w:r>
              <w:rPr>
                <w:rFonts w:hint="eastAsia"/>
                <w:color w:val="auto"/>
                <w:szCs w:val="21"/>
                <w:lang w:eastAsia="zh-CN"/>
              </w:rPr>
              <w:t>办公室</w:t>
            </w:r>
            <w:r>
              <w:rPr>
                <w:rFonts w:hint="eastAsia"/>
                <w:color w:val="auto"/>
                <w:szCs w:val="21"/>
              </w:rPr>
              <w:t>的易燃物品管理不慎，吸烟等明火引发的火灾；电器短路火灾的发生；化学品管理不善引发的火灾；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华文细黑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针对环境因素产生的环境影响制定了相应的控制措施，措施基本有效。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组织制定了</w:t>
            </w:r>
            <w:r>
              <w:rPr>
                <w:rFonts w:hint="eastAsia"/>
                <w:color w:val="auto"/>
                <w:szCs w:val="21"/>
              </w:rPr>
              <w:t>《</w:t>
            </w:r>
            <w:r>
              <w:rPr>
                <w:rFonts w:hint="eastAsia"/>
                <w:color w:val="auto"/>
                <w:szCs w:val="21"/>
                <w:lang w:eastAsia="zh-CN"/>
              </w:rPr>
              <w:t>危险源和环境因素识别、评价控制程序</w:t>
            </w:r>
            <w:r>
              <w:rPr>
                <w:rFonts w:hint="eastAsia"/>
                <w:color w:val="auto"/>
                <w:szCs w:val="21"/>
              </w:rPr>
              <w:t>》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确保在所有管理活动中能充分地进行危险源辨识与风险评价，确定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重要危险源</w:t>
            </w:r>
            <w:r>
              <w:rPr>
                <w:rFonts w:hint="eastAsia"/>
                <w:color w:val="auto"/>
                <w:szCs w:val="21"/>
              </w:rPr>
              <w:t>，实现对危险源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分级</w:t>
            </w:r>
            <w:r>
              <w:rPr>
                <w:rFonts w:hint="eastAsia"/>
                <w:color w:val="auto"/>
                <w:szCs w:val="21"/>
              </w:rPr>
              <w:t>控制。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提供了《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危险源辨识和风险评价记录</w:t>
            </w:r>
            <w:r>
              <w:rPr>
                <w:rFonts w:hint="eastAsia"/>
                <w:color w:val="auto"/>
                <w:szCs w:val="21"/>
              </w:rPr>
              <w:t>》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</w:rPr>
              <w:t>识别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出52</w:t>
            </w:r>
            <w:r>
              <w:rPr>
                <w:rFonts w:hint="eastAsia"/>
                <w:color w:val="auto"/>
                <w:szCs w:val="21"/>
              </w:rPr>
              <w:t>项危险源，对活动场所产生的危险源辨识并进行风险评价，以确定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分级</w:t>
            </w:r>
            <w:r>
              <w:rPr>
                <w:rFonts w:hint="eastAsia"/>
                <w:color w:val="auto"/>
                <w:szCs w:val="21"/>
              </w:rPr>
              <w:t>控制措施。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华文细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提供了《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不可接受风险清单</w:t>
            </w:r>
            <w:r>
              <w:rPr>
                <w:rFonts w:hint="eastAsia"/>
                <w:color w:val="auto"/>
                <w:szCs w:val="21"/>
              </w:rPr>
              <w:t>》：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涉及该</w:t>
            </w:r>
            <w:r>
              <w:rPr>
                <w:rFonts w:hint="eastAsia"/>
                <w:szCs w:val="21"/>
                <w:lang w:val="en-US" w:eastAsia="zh-CN"/>
              </w:rPr>
              <w:t>部门的重要危险源包括</w:t>
            </w:r>
            <w:r>
              <w:rPr>
                <w:rFonts w:hint="eastAsia"/>
                <w:szCs w:val="21"/>
              </w:rPr>
              <w:t>潜在火灾等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针对重要危险源制定了相应的控制措施，措施基本有效。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目标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EO6.2</w:t>
            </w:r>
          </w:p>
        </w:tc>
        <w:tc>
          <w:tcPr>
            <w:tcW w:w="10004" w:type="dxa"/>
          </w:tcPr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涉及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质检</w:t>
            </w:r>
            <w:r>
              <w:rPr>
                <w:rFonts w:hint="eastAsia"/>
                <w:color w:val="000000"/>
                <w:szCs w:val="21"/>
              </w:rPr>
              <w:t>部的环境和职业健康安全管理目标及完成情况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如下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tbl>
            <w:tblPr>
              <w:tblStyle w:val="6"/>
              <w:tblW w:w="96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8"/>
              <w:gridCol w:w="3587"/>
              <w:gridCol w:w="2542"/>
              <w:gridCol w:w="1469"/>
              <w:gridCol w:w="11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8" w:hRule="atLeast"/>
              </w:trPr>
              <w:tc>
                <w:tcPr>
                  <w:tcW w:w="898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bookmarkStart w:id="0" w:name="OLE_LINK3" w:colFirst="2" w:colLast="3"/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质检部</w:t>
                  </w:r>
                </w:p>
              </w:tc>
              <w:tc>
                <w:tcPr>
                  <w:tcW w:w="35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目标</w:t>
                  </w:r>
                </w:p>
              </w:tc>
              <w:tc>
                <w:tcPr>
                  <w:tcW w:w="25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考核方法</w:t>
                  </w:r>
                </w:p>
              </w:tc>
              <w:tc>
                <w:tcPr>
                  <w:tcW w:w="1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考核频次</w:t>
                  </w:r>
                </w:p>
              </w:tc>
              <w:tc>
                <w:tcPr>
                  <w:tcW w:w="11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color w:val="000000"/>
                      <w:szCs w:val="21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考核结果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8" w:hRule="atLeast"/>
              </w:trPr>
              <w:tc>
                <w:tcPr>
                  <w:tcW w:w="89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ind w:firstLine="420" w:firstLineChars="200"/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</w:p>
              </w:tc>
              <w:tc>
                <w:tcPr>
                  <w:tcW w:w="35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办公固废分类并及时处理率100%</w:t>
                  </w:r>
                </w:p>
              </w:tc>
              <w:tc>
                <w:tcPr>
                  <w:tcW w:w="25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处理率＝处理数÷应回收处理总数×100%</w:t>
                  </w:r>
                </w:p>
              </w:tc>
              <w:tc>
                <w:tcPr>
                  <w:tcW w:w="1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每季度统计一次</w:t>
                  </w:r>
                </w:p>
              </w:tc>
              <w:tc>
                <w:tcPr>
                  <w:tcW w:w="11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898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ind w:firstLine="420" w:firstLineChars="200"/>
                    <w:rPr>
                      <w:rFonts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35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全年无安全事故</w:t>
                  </w:r>
                </w:p>
              </w:tc>
              <w:tc>
                <w:tcPr>
                  <w:tcW w:w="25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 w:eastAsia="华文细黑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实时统计</w:t>
                  </w:r>
                </w:p>
              </w:tc>
              <w:tc>
                <w:tcPr>
                  <w:tcW w:w="1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每季度统计一次</w:t>
                  </w:r>
                </w:p>
              </w:tc>
              <w:tc>
                <w:tcPr>
                  <w:tcW w:w="11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ind w:firstLine="420" w:firstLineChars="200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  <w:bookmarkEnd w:id="0"/>
          </w:tbl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目标可测量，与方针一致。根据提供的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2021年第三季度至审核期间的</w:t>
            </w:r>
            <w:r>
              <w:rPr>
                <w:rFonts w:hint="eastAsia"/>
                <w:color w:val="000000"/>
                <w:szCs w:val="21"/>
              </w:rPr>
              <w:t>数据显示，以上管理目标已全部完成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DD4B80"/>
    <w:rsid w:val="0001713F"/>
    <w:rsid w:val="000259AC"/>
    <w:rsid w:val="00046370"/>
    <w:rsid w:val="00060CE2"/>
    <w:rsid w:val="000841F8"/>
    <w:rsid w:val="000B7900"/>
    <w:rsid w:val="000D6436"/>
    <w:rsid w:val="001032CB"/>
    <w:rsid w:val="001538EB"/>
    <w:rsid w:val="001541DA"/>
    <w:rsid w:val="001A2755"/>
    <w:rsid w:val="001E2BA0"/>
    <w:rsid w:val="002D1F1C"/>
    <w:rsid w:val="002D4069"/>
    <w:rsid w:val="00323D68"/>
    <w:rsid w:val="00376607"/>
    <w:rsid w:val="003852FD"/>
    <w:rsid w:val="003A4641"/>
    <w:rsid w:val="003E6474"/>
    <w:rsid w:val="00411CE7"/>
    <w:rsid w:val="0044635D"/>
    <w:rsid w:val="00477697"/>
    <w:rsid w:val="004B16A6"/>
    <w:rsid w:val="004E08A4"/>
    <w:rsid w:val="00500C21"/>
    <w:rsid w:val="00576BDD"/>
    <w:rsid w:val="005E51DA"/>
    <w:rsid w:val="005F0A26"/>
    <w:rsid w:val="005F58CE"/>
    <w:rsid w:val="006350F0"/>
    <w:rsid w:val="0066443D"/>
    <w:rsid w:val="0068005C"/>
    <w:rsid w:val="006C3B64"/>
    <w:rsid w:val="006E7A70"/>
    <w:rsid w:val="0071526C"/>
    <w:rsid w:val="007420C5"/>
    <w:rsid w:val="007536EE"/>
    <w:rsid w:val="00772101"/>
    <w:rsid w:val="007B1A3B"/>
    <w:rsid w:val="007F5845"/>
    <w:rsid w:val="007F6B96"/>
    <w:rsid w:val="00802252"/>
    <w:rsid w:val="00834B09"/>
    <w:rsid w:val="008722E9"/>
    <w:rsid w:val="00893291"/>
    <w:rsid w:val="008E0C8E"/>
    <w:rsid w:val="008E45B6"/>
    <w:rsid w:val="0094266C"/>
    <w:rsid w:val="00954EA8"/>
    <w:rsid w:val="009B7866"/>
    <w:rsid w:val="009C3AF7"/>
    <w:rsid w:val="00A07938"/>
    <w:rsid w:val="00A3276E"/>
    <w:rsid w:val="00A942EA"/>
    <w:rsid w:val="00AA2D83"/>
    <w:rsid w:val="00AB7281"/>
    <w:rsid w:val="00B01EF6"/>
    <w:rsid w:val="00B325A1"/>
    <w:rsid w:val="00B81B5D"/>
    <w:rsid w:val="00BB5BDD"/>
    <w:rsid w:val="00BB6546"/>
    <w:rsid w:val="00BE0E37"/>
    <w:rsid w:val="00BF540D"/>
    <w:rsid w:val="00C23315"/>
    <w:rsid w:val="00C343F0"/>
    <w:rsid w:val="00CB6525"/>
    <w:rsid w:val="00D5752A"/>
    <w:rsid w:val="00DD4B80"/>
    <w:rsid w:val="00E113F1"/>
    <w:rsid w:val="00E238F5"/>
    <w:rsid w:val="00E345F7"/>
    <w:rsid w:val="00E40E01"/>
    <w:rsid w:val="00E412FC"/>
    <w:rsid w:val="00E52DFA"/>
    <w:rsid w:val="00E5540F"/>
    <w:rsid w:val="00E9666B"/>
    <w:rsid w:val="00EF3EBB"/>
    <w:rsid w:val="00F13AB9"/>
    <w:rsid w:val="00F66D86"/>
    <w:rsid w:val="00F67463"/>
    <w:rsid w:val="00F922A5"/>
    <w:rsid w:val="00FB75CB"/>
    <w:rsid w:val="00FD12F5"/>
    <w:rsid w:val="00FD6519"/>
    <w:rsid w:val="043655B2"/>
    <w:rsid w:val="050D0BD4"/>
    <w:rsid w:val="07111FD6"/>
    <w:rsid w:val="0D6323D6"/>
    <w:rsid w:val="0D823DD0"/>
    <w:rsid w:val="120266AF"/>
    <w:rsid w:val="12C508B5"/>
    <w:rsid w:val="176936DA"/>
    <w:rsid w:val="21BE6182"/>
    <w:rsid w:val="2403798E"/>
    <w:rsid w:val="2D6A6A12"/>
    <w:rsid w:val="2EA06C5D"/>
    <w:rsid w:val="404B6FE0"/>
    <w:rsid w:val="4B15110A"/>
    <w:rsid w:val="52CC7A6B"/>
    <w:rsid w:val="537F30F8"/>
    <w:rsid w:val="545D6FCB"/>
    <w:rsid w:val="59447BD4"/>
    <w:rsid w:val="5AF22A7A"/>
    <w:rsid w:val="63C76582"/>
    <w:rsid w:val="65854AC6"/>
    <w:rsid w:val="694921C5"/>
    <w:rsid w:val="6B8D51A8"/>
    <w:rsid w:val="6E0A57E6"/>
    <w:rsid w:val="6FE21BAB"/>
    <w:rsid w:val="75C838C5"/>
    <w:rsid w:val="773E1469"/>
    <w:rsid w:val="7B9D6A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left="360"/>
    </w:pPr>
    <w:rPr>
      <w:rFonts w:ascii="宋体"/>
      <w:sz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5">
    <w:name w:val="正文文本缩进 字符"/>
    <w:basedOn w:val="7"/>
    <w:link w:val="2"/>
    <w:qFormat/>
    <w:uiPriority w:val="0"/>
    <w:rPr>
      <w:rFonts w:ascii="宋体" w:hAnsi="Times New Roman" w:eastAsia="宋体" w:cs="Times New Roman"/>
      <w:kern w:val="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422</Words>
  <Characters>2411</Characters>
  <Lines>20</Lines>
  <Paragraphs>5</Paragraphs>
  <TotalTime>0</TotalTime>
  <ScaleCrop>false</ScaleCrop>
  <LinksUpToDate>false</LinksUpToDate>
  <CharactersWithSpaces>2828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2020-11-07T04:35:00Z</dcterms:created>
  <dc:creator>微软用户</dc:creator>
  <cp:lastModifiedBy>wangxianhua</cp:lastModifiedBy>
  <dcterms:modified xsi:type="dcterms:W3CDTF">2022-08-08T07:15:43Z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CA698FE93E1E4A65A45736183E99B5C7</vt:lpwstr>
  </property>
</Properties>
</file>