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244"/>
        <w:gridCol w:w="774"/>
        <w:gridCol w:w="294"/>
        <w:gridCol w:w="481"/>
        <w:gridCol w:w="19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扬州恒基达鑫国际化工仓储有限公司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扬州化学工业园区仪征市大连路8-8号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扬州港仪征港区公共液体化工码头一期工程四万吨级液体化工泊位码头/办公：扬州化学工业园区仪征市大连路8-8号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曹桂荣</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18012335800</w:t>
            </w:r>
            <w:bookmarkEnd w:id="4"/>
          </w:p>
        </w:tc>
        <w:tc>
          <w:tcPr>
            <w:tcW w:w="974" w:type="dxa"/>
            <w:gridSpan w:val="3"/>
            <w:vAlign w:val="center"/>
          </w:tcPr>
          <w:p>
            <w:pPr>
              <w:rPr>
                <w:sz w:val="20"/>
              </w:rPr>
            </w:pPr>
            <w:r>
              <w:rPr>
                <w:rFonts w:hint="eastAsia"/>
                <w:sz w:val="20"/>
              </w:rPr>
              <w:t>邮编</w:t>
            </w:r>
          </w:p>
        </w:tc>
        <w:tc>
          <w:tcPr>
            <w:tcW w:w="1449" w:type="dxa"/>
            <w:vAlign w:val="center"/>
          </w:tcPr>
          <w:p>
            <w:pPr>
              <w:rPr>
                <w:sz w:val="21"/>
                <w:szCs w:val="21"/>
              </w:rPr>
            </w:pPr>
            <w:bookmarkStart w:id="5" w:name="联系人邮箱"/>
            <w:r>
              <w:rPr>
                <w:sz w:val="21"/>
                <w:szCs w:val="21"/>
              </w:rPr>
              <w:t>332664855@qq.com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6" w:name="最高管理者"/>
            <w:bookmarkEnd w:id="6"/>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r>
              <w:t>18012335201</w:t>
            </w:r>
            <w:bookmarkEnd w:id="7"/>
          </w:p>
        </w:tc>
        <w:tc>
          <w:tcPr>
            <w:tcW w:w="974" w:type="dxa"/>
            <w:gridSpan w:val="3"/>
            <w:vAlign w:val="center"/>
          </w:tcPr>
          <w:p>
            <w:pPr>
              <w:rPr>
                <w:sz w:val="20"/>
              </w:rPr>
            </w:pPr>
            <w:r>
              <w:rPr>
                <w:rFonts w:hint="eastAsia"/>
                <w:sz w:val="20"/>
              </w:rPr>
              <w:t>邮箱</w:t>
            </w:r>
          </w:p>
        </w:tc>
        <w:tc>
          <w:tcPr>
            <w:tcW w:w="1449"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0542-2022-EnMs</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rFonts w:ascii="宋体" w:hAnsi="宋体"/>
                <w:b/>
                <w:bCs/>
                <w:sz w:val="20"/>
              </w:rPr>
            </w:pPr>
            <w:r>
              <w:rPr>
                <w:rFonts w:hint="eastAsia" w:ascii="宋体" w:hAnsi="宋体"/>
                <w:b/>
                <w:bCs/>
                <w:sz w:val="20"/>
              </w:rPr>
              <w:t xml:space="preserve">  </w:t>
            </w:r>
            <w:r>
              <w:rPr>
                <w:rFonts w:hint="eastAsia" w:ascii="宋体" w:hAnsi="宋体"/>
                <w:b/>
                <w:bCs/>
                <w:sz w:val="20"/>
                <w:lang w:eastAsia="zh-CN"/>
              </w:rPr>
              <w:t>☑</w:t>
            </w:r>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9" w:name="初审"/>
            <w:r>
              <w:rPr>
                <w:rFonts w:hint="eastAsia" w:ascii="宋体" w:hAnsi="宋体"/>
                <w:b/>
                <w:bCs/>
                <w:sz w:val="20"/>
              </w:rPr>
              <w:t>■</w:t>
            </w:r>
            <w:bookmarkEnd w:id="9"/>
            <w:r>
              <w:rPr>
                <w:rFonts w:hint="eastAsia" w:ascii="宋体" w:hAnsi="宋体"/>
                <w:b/>
                <w:bCs/>
                <w:sz w:val="20"/>
              </w:rPr>
              <w:t>初次认证第（二）阶段</w:t>
            </w:r>
            <w:bookmarkStart w:id="10" w:name="监督勾选"/>
            <w:r>
              <w:rPr>
                <w:rFonts w:hint="eastAsia" w:ascii="宋体" w:hAnsi="宋体"/>
                <w:b/>
                <w:bCs/>
                <w:sz w:val="20"/>
              </w:rPr>
              <w:t>□</w:t>
            </w:r>
            <w:bookmarkEnd w:id="10"/>
            <w:r>
              <w:rPr>
                <w:rFonts w:hint="eastAsia" w:ascii="宋体" w:hAnsi="宋体"/>
                <w:b/>
                <w:bCs/>
                <w:sz w:val="20"/>
              </w:rPr>
              <w:t xml:space="preserve">监督审核 </w:t>
            </w:r>
            <w:bookmarkStart w:id="11" w:name="再认证勾选"/>
            <w:r>
              <w:rPr>
                <w:rFonts w:hint="eastAsia" w:ascii="宋体" w:hAnsi="宋体"/>
                <w:b/>
                <w:bCs/>
                <w:sz w:val="20"/>
              </w:rPr>
              <w:t>□</w:t>
            </w:r>
            <w:bookmarkEnd w:id="11"/>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hint="eastAsia" w:ascii="宋体" w:hAnsi="宋体" w:eastAsia="宋体" w:cs="Times New Roman"/>
                <w:b/>
                <w:bCs/>
                <w:sz w:val="20"/>
              </w:rPr>
            </w:pPr>
            <w:bookmarkStart w:id="12" w:name="现场审核勾选"/>
            <w:r>
              <w:rPr>
                <w:rFonts w:hint="eastAsia" w:ascii="宋体" w:hAnsi="宋体" w:eastAsia="宋体" w:cs="Times New Roman"/>
                <w:b/>
                <w:bCs/>
                <w:sz w:val="20"/>
              </w:rPr>
              <w:t>□</w:t>
            </w:r>
            <w:bookmarkEnd w:id="12"/>
            <w:r>
              <w:rPr>
                <w:rFonts w:hint="eastAsia" w:ascii="宋体" w:hAnsi="宋体" w:eastAsia="宋体" w:cs="Times New Roman"/>
                <w:b/>
                <w:bCs/>
                <w:sz w:val="20"/>
              </w:rPr>
              <w:t xml:space="preserve">现场审核   </w:t>
            </w:r>
            <w:bookmarkStart w:id="13" w:name="远程审核勾选"/>
            <w:r>
              <w:rPr>
                <w:rFonts w:hint="eastAsia" w:ascii="宋体" w:hAnsi="宋体" w:eastAsia="宋体" w:cs="Times New Roman"/>
                <w:b/>
                <w:bCs/>
                <w:sz w:val="20"/>
              </w:rPr>
              <w:t>□</w:t>
            </w:r>
            <w:bookmarkEnd w:id="13"/>
            <w:r>
              <w:rPr>
                <w:rFonts w:hint="eastAsia" w:ascii="宋体" w:hAnsi="宋体" w:eastAsia="宋体" w:cs="Times New Roman"/>
                <w:b/>
                <w:bCs/>
                <w:sz w:val="20"/>
              </w:rPr>
              <w:t xml:space="preserve">远程审核   </w:t>
            </w:r>
            <w:bookmarkStart w:id="14" w:name="现场与远程审核勾选"/>
            <w:r>
              <w:rPr>
                <w:rFonts w:hint="eastAsia" w:ascii="宋体" w:hAnsi="宋体" w:eastAsia="宋体" w:cs="Times New Roman"/>
                <w:b/>
                <w:bCs/>
                <w:sz w:val="20"/>
              </w:rPr>
              <w:t>■</w:t>
            </w:r>
            <w:bookmarkEnd w:id="14"/>
            <w:r>
              <w:rPr>
                <w:rFonts w:hint="eastAsia" w:ascii="宋体" w:hAnsi="宋体" w:eastAsia="宋体" w:cs="Times New Roman"/>
                <w:b/>
                <w:bCs/>
                <w:sz w:val="20"/>
              </w:rPr>
              <w:t>现场结合远程审核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lang w:eastAsia="zh-CN"/>
              </w:rPr>
              <w:t>☑</w:t>
            </w:r>
            <w:r>
              <w:rPr>
                <w:rFonts w:hint="eastAsia" w:ascii="宋体" w:hAnsi="宋体"/>
                <w:b/>
                <w:bCs/>
                <w:color w:val="0000FF"/>
                <w:sz w:val="20"/>
              </w:rPr>
              <w:t>音频</w:t>
            </w:r>
            <w:r>
              <w:rPr>
                <w:rFonts w:hint="eastAsia" w:ascii="宋体" w:hAnsi="宋体"/>
                <w:b/>
                <w:bCs/>
                <w:color w:val="0000FF"/>
                <w:sz w:val="20"/>
                <w:lang w:eastAsia="zh-CN"/>
              </w:rPr>
              <w:t>☑</w:t>
            </w:r>
            <w:r>
              <w:rPr>
                <w:rFonts w:hint="eastAsia" w:ascii="宋体" w:hAnsi="宋体"/>
                <w:b/>
                <w:bCs/>
                <w:color w:val="0000FF"/>
                <w:sz w:val="20"/>
              </w:rPr>
              <w:t>视频</w:t>
            </w:r>
            <w:r>
              <w:rPr>
                <w:rFonts w:hint="eastAsia" w:ascii="宋体" w:hAnsi="宋体"/>
                <w:b/>
                <w:bCs/>
                <w:color w:val="0000FF"/>
                <w:sz w:val="20"/>
                <w:lang w:eastAsia="zh-CN"/>
              </w:rPr>
              <w:t>☑</w:t>
            </w:r>
            <w:r>
              <w:rPr>
                <w:rFonts w:hint="eastAsia" w:ascii="宋体" w:hAnsi="宋体"/>
                <w:b/>
                <w:bCs/>
                <w:color w:val="0000FF"/>
                <w:sz w:val="20"/>
              </w:rPr>
              <w:t>数据共享</w:t>
            </w:r>
            <w:r>
              <w:rPr>
                <w:rFonts w:hint="eastAsia" w:ascii="宋体" w:hAnsi="宋体"/>
                <w:b/>
                <w:bCs/>
                <w:color w:val="0000FF"/>
                <w:sz w:val="20"/>
                <w:lang w:eastAsia="zh-CN"/>
              </w:rPr>
              <w:t>☑</w:t>
            </w:r>
            <w:r>
              <w:rPr>
                <w:rFonts w:hint="eastAsia" w:ascii="宋体" w:hAnsi="宋体"/>
                <w:b/>
                <w:bCs/>
                <w:color w:val="0000FF"/>
                <w:sz w:val="20"/>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lang w:eastAsia="zh-CN"/>
              </w:rPr>
              <w:t>☑</w:t>
            </w:r>
            <w:r>
              <w:rPr>
                <w:rFonts w:hint="eastAsia" w:ascii="宋体" w:hAnsi="宋体"/>
                <w:b/>
                <w:bCs/>
                <w:color w:val="0000FF"/>
                <w:sz w:val="20"/>
              </w:rPr>
              <w:t xml:space="preserve">网络 </w:t>
            </w:r>
            <w:r>
              <w:rPr>
                <w:rFonts w:hint="eastAsia" w:ascii="宋体" w:hAnsi="宋体"/>
                <w:b/>
                <w:bCs/>
                <w:color w:val="0000FF"/>
                <w:sz w:val="20"/>
                <w:lang w:eastAsia="zh-CN"/>
              </w:rPr>
              <w:t>☑</w:t>
            </w:r>
            <w:r>
              <w:rPr>
                <w:rFonts w:hint="eastAsia" w:ascii="宋体" w:hAnsi="宋体"/>
                <w:b/>
                <w:bCs/>
                <w:color w:val="0000FF"/>
                <w:sz w:val="20"/>
              </w:rPr>
              <w:t xml:space="preserve">智能手机  </w:t>
            </w:r>
            <w:r>
              <w:rPr>
                <w:rFonts w:hint="eastAsia" w:ascii="宋体" w:hAnsi="宋体"/>
                <w:b/>
                <w:bCs/>
                <w:color w:val="0000FF"/>
                <w:sz w:val="20"/>
                <w:lang w:eastAsia="zh-CN"/>
              </w:rPr>
              <w:t>☑</w:t>
            </w:r>
            <w:r>
              <w:rPr>
                <w:rFonts w:hint="eastAsia" w:ascii="宋体" w:hAnsi="宋体"/>
                <w:b/>
                <w:bCs/>
                <w:color w:val="0000FF"/>
                <w:sz w:val="20"/>
              </w:rPr>
              <w:t xml:space="preserve">台式电脑 </w:t>
            </w:r>
            <w:r>
              <w:rPr>
                <w:rFonts w:hint="eastAsia" w:ascii="宋体" w:hAnsi="宋体"/>
                <w:b/>
                <w:bCs/>
                <w:color w:val="0000FF"/>
                <w:sz w:val="20"/>
                <w:lang w:eastAsia="zh-CN"/>
              </w:rPr>
              <w:t>☑</w:t>
            </w:r>
            <w:r>
              <w:rPr>
                <w:rFonts w:hint="eastAsia" w:ascii="宋体" w:hAnsi="宋体"/>
                <w:b/>
                <w:bCs/>
                <w:color w:val="0000FF"/>
                <w:sz w:val="20"/>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15" w:name="二阶段勾选"/>
            <w:r>
              <w:rPr>
                <w:rFonts w:hint="eastAsia" w:ascii="宋体" w:hAnsi="宋体"/>
                <w:b/>
                <w:bCs/>
                <w:sz w:val="20"/>
                <w:szCs w:val="22"/>
              </w:rPr>
              <w:t>■</w:t>
            </w:r>
            <w:bookmarkEnd w:id="15"/>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16" w:name="再认证勾选Add1"/>
            <w:r>
              <w:rPr>
                <w:rFonts w:hint="eastAsia" w:ascii="宋体" w:hAnsi="宋体"/>
                <w:b/>
                <w:bCs/>
                <w:sz w:val="20"/>
                <w:szCs w:val="22"/>
              </w:rPr>
              <w:t>□</w:t>
            </w:r>
            <w:bookmarkEnd w:id="16"/>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17" w:name="特殊审核勾选"/>
            <w:r>
              <w:rPr>
                <w:rFonts w:hint="eastAsia" w:ascii="宋体" w:hAnsi="宋体"/>
                <w:b/>
                <w:bCs/>
                <w:sz w:val="20"/>
                <w:szCs w:val="22"/>
              </w:rPr>
              <w:t>□</w:t>
            </w:r>
            <w:bookmarkEnd w:id="17"/>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18" w:name="审核范围"/>
            <w:r>
              <w:rPr>
                <w:sz w:val="20"/>
              </w:rPr>
              <w:t>液化气体、油品、液体化工品的装卸、仓储服务所涉及的能源管理活动；</w:t>
            </w:r>
            <w:bookmarkEnd w:id="18"/>
          </w:p>
        </w:tc>
        <w:tc>
          <w:tcPr>
            <w:tcW w:w="680" w:type="dxa"/>
            <w:gridSpan w:val="2"/>
            <w:vAlign w:val="center"/>
          </w:tcPr>
          <w:p>
            <w:pPr>
              <w:rPr>
                <w:sz w:val="20"/>
              </w:rPr>
            </w:pPr>
            <w:r>
              <w:rPr>
                <w:rFonts w:hint="eastAsia"/>
                <w:sz w:val="20"/>
              </w:rPr>
              <w:t>专业</w:t>
            </w:r>
          </w:p>
          <w:p>
            <w:pPr>
              <w:rPr>
                <w:sz w:val="20"/>
              </w:rPr>
            </w:pPr>
            <w:r>
              <w:rPr>
                <w:rFonts w:hint="eastAsia"/>
                <w:sz w:val="20"/>
              </w:rPr>
              <w:t>代码</w:t>
            </w:r>
          </w:p>
        </w:tc>
        <w:tc>
          <w:tcPr>
            <w:tcW w:w="1449" w:type="dxa"/>
            <w:vAlign w:val="center"/>
          </w:tcPr>
          <w:p>
            <w:pPr>
              <w:jc w:val="left"/>
              <w:rPr>
                <w:sz w:val="20"/>
              </w:rPr>
            </w:pPr>
            <w:bookmarkStart w:id="19" w:name="专业代码"/>
            <w:r>
              <w:rPr>
                <w:sz w:val="20"/>
              </w:rPr>
              <w:t>2.10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0" w:name="Q勾选Add1"/>
            <w:r>
              <w:rPr>
                <w:rFonts w:hint="eastAsia" w:ascii="宋体" w:hAnsi="宋体"/>
                <w:b/>
                <w:sz w:val="21"/>
                <w:szCs w:val="21"/>
              </w:rPr>
              <w:t>□</w:t>
            </w:r>
            <w:bookmarkEnd w:id="20"/>
            <w:r>
              <w:rPr>
                <w:rFonts w:hint="eastAsia" w:ascii="宋体" w:hAnsi="宋体"/>
                <w:b/>
                <w:sz w:val="21"/>
                <w:szCs w:val="21"/>
              </w:rPr>
              <w:t xml:space="preserve">GB/T19001-2016/ISO 9001:2015   </w:t>
            </w:r>
            <w:bookmarkStart w:id="21" w:name="QJ勾选"/>
            <w:r>
              <w:rPr>
                <w:rFonts w:hint="eastAsia" w:ascii="宋体" w:hAnsi="宋体"/>
                <w:b/>
                <w:sz w:val="21"/>
                <w:szCs w:val="21"/>
              </w:rPr>
              <w:t>□</w:t>
            </w:r>
            <w:bookmarkEnd w:id="21"/>
            <w:r>
              <w:rPr>
                <w:rFonts w:hint="eastAsia" w:ascii="宋体" w:hAnsi="宋体"/>
                <w:b/>
                <w:sz w:val="21"/>
                <w:szCs w:val="21"/>
              </w:rPr>
              <w:t>GB/T 50430-2017</w:t>
            </w:r>
            <w:bookmarkStart w:id="22" w:name="E勾选Add1"/>
            <w:r>
              <w:rPr>
                <w:rFonts w:hint="eastAsia" w:ascii="宋体" w:hAnsi="宋体"/>
                <w:b/>
                <w:sz w:val="21"/>
                <w:szCs w:val="21"/>
              </w:rPr>
              <w:t>□</w:t>
            </w:r>
            <w:bookmarkEnd w:id="22"/>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3" w:name="S勾选"/>
            <w:r>
              <w:rPr>
                <w:rFonts w:hint="eastAsia" w:ascii="宋体" w:hAnsi="宋体"/>
                <w:b/>
                <w:sz w:val="21"/>
                <w:szCs w:val="21"/>
              </w:rPr>
              <w:t>□</w:t>
            </w:r>
            <w:bookmarkEnd w:id="23"/>
            <w:r>
              <w:rPr>
                <w:rFonts w:hint="eastAsia" w:ascii="宋体" w:hAnsi="宋体"/>
                <w:b/>
                <w:sz w:val="21"/>
                <w:szCs w:val="21"/>
              </w:rPr>
              <w:t xml:space="preserve">GB/T45001-2020/ISO45001：2020标准 </w:t>
            </w:r>
            <w:bookmarkStart w:id="24" w:name="F勾选Add1"/>
            <w:r>
              <w:rPr>
                <w:rFonts w:hint="eastAsia" w:ascii="宋体" w:hAnsi="宋体"/>
                <w:b/>
                <w:sz w:val="21"/>
                <w:szCs w:val="21"/>
              </w:rPr>
              <w:t>□</w:t>
            </w:r>
            <w:bookmarkEnd w:id="24"/>
            <w:r>
              <w:rPr>
                <w:rFonts w:hint="eastAsia" w:ascii="宋体" w:hAnsi="宋体"/>
                <w:b/>
                <w:sz w:val="21"/>
                <w:szCs w:val="21"/>
              </w:rPr>
              <w:t xml:space="preserve">ISO 22000:2018 </w:t>
            </w:r>
          </w:p>
          <w:p>
            <w:pPr>
              <w:jc w:val="left"/>
              <w:rPr>
                <w:rFonts w:ascii="宋体" w:hAnsi="宋体"/>
                <w:b/>
                <w:sz w:val="21"/>
                <w:szCs w:val="21"/>
              </w:rPr>
            </w:pPr>
            <w:bookmarkStart w:id="25" w:name="H勾选Add1"/>
            <w:r>
              <w:rPr>
                <w:rFonts w:hint="eastAsia" w:ascii="宋体" w:hAnsi="宋体"/>
                <w:b/>
                <w:sz w:val="21"/>
                <w:szCs w:val="21"/>
              </w:rPr>
              <w:t>□</w:t>
            </w:r>
            <w:bookmarkEnd w:id="25"/>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r>
              <w:rPr>
                <w:rFonts w:hint="eastAsia" w:ascii="宋体" w:hAnsi="宋体"/>
                <w:b/>
                <w:sz w:val="21"/>
                <w:szCs w:val="21"/>
                <w:lang w:eastAsia="zh-CN"/>
              </w:rPr>
              <w:t>☑</w:t>
            </w:r>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适用于受审核方的法律法规及其他要求； </w:t>
            </w:r>
            <w:r>
              <w:rPr>
                <w:rFonts w:hint="eastAsia" w:ascii="宋体" w:hAnsi="宋体"/>
                <w:b/>
                <w:sz w:val="21"/>
                <w:szCs w:val="21"/>
                <w:lang w:eastAsia="zh-CN"/>
              </w:rPr>
              <w:t>☑</w:t>
            </w:r>
            <w:r>
              <w:rPr>
                <w:rFonts w:hint="eastAsia" w:ascii="宋体" w:hAnsi="宋体"/>
                <w:b/>
                <w:sz w:val="21"/>
                <w:szCs w:val="21"/>
              </w:rPr>
              <w:t>认证合同</w:t>
            </w:r>
          </w:p>
          <w:p>
            <w:pPr>
              <w:jc w:val="left"/>
              <w:rPr>
                <w:b/>
                <w:sz w:val="20"/>
                <w:lang w:val="de-DE"/>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26" w:name="审核日期"/>
            <w:r>
              <w:rPr>
                <w:rFonts w:hint="eastAsia"/>
                <w:b/>
                <w:sz w:val="20"/>
              </w:rPr>
              <w:t>2022年08月04日 下午至2022年08月07日 下午</w:t>
            </w:r>
            <w:bookmarkEnd w:id="26"/>
            <w:r>
              <w:rPr>
                <w:rFonts w:hint="eastAsia"/>
                <w:b/>
                <w:sz w:val="20"/>
              </w:rPr>
              <w:t>(共</w:t>
            </w:r>
            <w:bookmarkStart w:id="27" w:name="审核天数"/>
            <w:r>
              <w:rPr>
                <w:rFonts w:hint="eastAsia"/>
                <w:b/>
                <w:sz w:val="20"/>
              </w:rPr>
              <w:t>3.5</w:t>
            </w:r>
            <w:bookmarkEnd w:id="27"/>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远程审核于2022年08月04日 下午至2022年08月07日 下午(共3.5天)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178" w:type="dxa"/>
            <w:gridSpan w:val="2"/>
            <w:vAlign w:val="center"/>
          </w:tcPr>
          <w:p>
            <w:pPr>
              <w:jc w:val="center"/>
              <w:rPr>
                <w:sz w:val="20"/>
                <w:lang w:val="de-DE"/>
              </w:rPr>
            </w:pPr>
            <w:r>
              <w:rPr>
                <w:rFonts w:hint="eastAsia"/>
                <w:sz w:val="21"/>
                <w:szCs w:val="21"/>
              </w:rPr>
              <w:t>专业代码</w:t>
            </w:r>
          </w:p>
        </w:tc>
        <w:tc>
          <w:tcPr>
            <w:tcW w:w="1549" w:type="dxa"/>
            <w:gridSpan w:val="3"/>
            <w:vAlign w:val="center"/>
          </w:tcPr>
          <w:p>
            <w:pPr>
              <w:jc w:val="center"/>
              <w:rPr>
                <w:sz w:val="20"/>
                <w:lang w:val="de-DE"/>
              </w:rPr>
            </w:pPr>
            <w:r>
              <w:rPr>
                <w:rFonts w:hint="eastAsia"/>
                <w:sz w:val="21"/>
                <w:szCs w:val="21"/>
              </w:rPr>
              <w:t>联系电话</w:t>
            </w:r>
          </w:p>
        </w:tc>
        <w:tc>
          <w:tcPr>
            <w:tcW w:w="1648" w:type="dxa"/>
            <w:gridSpan w:val="2"/>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周</w:t>
            </w:r>
            <w:r>
              <w:rPr>
                <w:rFonts w:hint="eastAsia"/>
                <w:sz w:val="20"/>
                <w:lang w:val="en-US" w:eastAsia="zh-CN"/>
              </w:rPr>
              <w:t xml:space="preserve">  </w:t>
            </w:r>
            <w:r>
              <w:rPr>
                <w:sz w:val="20"/>
                <w:lang w:val="de-DE"/>
              </w:rPr>
              <w:t>涛</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2021-N1EnMS-2072033</w:t>
            </w:r>
          </w:p>
        </w:tc>
        <w:tc>
          <w:tcPr>
            <w:tcW w:w="1178" w:type="dxa"/>
            <w:gridSpan w:val="2"/>
            <w:vAlign w:val="center"/>
          </w:tcPr>
          <w:p>
            <w:pPr>
              <w:jc w:val="center"/>
              <w:rPr>
                <w:sz w:val="20"/>
                <w:lang w:val="de-DE"/>
              </w:rPr>
            </w:pPr>
          </w:p>
        </w:tc>
        <w:tc>
          <w:tcPr>
            <w:tcW w:w="1549" w:type="dxa"/>
            <w:gridSpan w:val="3"/>
            <w:vAlign w:val="center"/>
          </w:tcPr>
          <w:p>
            <w:pPr>
              <w:jc w:val="center"/>
              <w:rPr>
                <w:sz w:val="20"/>
                <w:lang w:val="de-DE"/>
              </w:rPr>
            </w:pPr>
            <w:r>
              <w:rPr>
                <w:sz w:val="20"/>
                <w:lang w:val="de-DE"/>
              </w:rPr>
              <w:t>13863734938</w:t>
            </w:r>
          </w:p>
        </w:tc>
        <w:tc>
          <w:tcPr>
            <w:tcW w:w="1648" w:type="dxa"/>
            <w:gridSpan w:val="2"/>
            <w:vAlign w:val="center"/>
          </w:tcPr>
          <w:p>
            <w:pPr>
              <w:rPr>
                <w:sz w:val="20"/>
                <w:lang w:val="de-DE"/>
              </w:rPr>
            </w:pPr>
            <w:r>
              <w:rPr>
                <w:sz w:val="20"/>
                <w:lang w:val="de-DE"/>
              </w:rPr>
              <w:t>EnMS:晋级见证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李丽英</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2020-N1EnMS-3021820</w:t>
            </w:r>
          </w:p>
        </w:tc>
        <w:tc>
          <w:tcPr>
            <w:tcW w:w="1178" w:type="dxa"/>
            <w:gridSpan w:val="2"/>
            <w:vAlign w:val="center"/>
          </w:tcPr>
          <w:p>
            <w:pPr>
              <w:jc w:val="center"/>
              <w:rPr>
                <w:sz w:val="20"/>
                <w:lang w:val="de-DE"/>
              </w:rPr>
            </w:pPr>
            <w:r>
              <w:rPr>
                <w:sz w:val="20"/>
                <w:lang w:val="de-DE"/>
              </w:rPr>
              <w:t>2.10</w:t>
            </w:r>
          </w:p>
        </w:tc>
        <w:tc>
          <w:tcPr>
            <w:tcW w:w="1549" w:type="dxa"/>
            <w:gridSpan w:val="3"/>
            <w:vAlign w:val="center"/>
          </w:tcPr>
          <w:p>
            <w:pPr>
              <w:jc w:val="center"/>
              <w:rPr>
                <w:sz w:val="20"/>
                <w:lang w:val="de-DE"/>
              </w:rPr>
            </w:pPr>
            <w:r>
              <w:rPr>
                <w:sz w:val="20"/>
                <w:lang w:val="de-DE"/>
              </w:rPr>
              <w:t>13903215511</w:t>
            </w:r>
          </w:p>
        </w:tc>
        <w:tc>
          <w:tcPr>
            <w:tcW w:w="1648" w:type="dxa"/>
            <w:gridSpan w:val="2"/>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1350" w:type="dxa"/>
            <w:vAlign w:val="center"/>
          </w:tcPr>
          <w:p>
            <w:pPr>
              <w:jc w:val="center"/>
              <w:rPr>
                <w:rFonts w:ascii="Times New Roman" w:hAnsi="Times New Roman" w:eastAsia="宋体" w:cs="Times New Roman"/>
                <w:kern w:val="2"/>
                <w:sz w:val="20"/>
                <w:lang w:val="de-DE" w:eastAsia="zh-CN" w:bidi="ar-SA"/>
              </w:rPr>
            </w:pPr>
            <w:r>
              <w:rPr>
                <w:sz w:val="20"/>
                <w:lang w:val="de-DE"/>
              </w:rPr>
              <w:t>范玲玲</w:t>
            </w:r>
          </w:p>
        </w:tc>
        <w:tc>
          <w:tcPr>
            <w:tcW w:w="948" w:type="dxa"/>
            <w:vAlign w:val="center"/>
          </w:tcPr>
          <w:p>
            <w:pPr>
              <w:jc w:val="center"/>
              <w:rPr>
                <w:rFonts w:ascii="Times New Roman" w:hAnsi="Times New Roman" w:eastAsia="宋体" w:cs="Times New Roman"/>
                <w:kern w:val="2"/>
                <w:sz w:val="20"/>
                <w:lang w:val="de-DE" w:eastAsia="zh-CN" w:bidi="ar-SA"/>
              </w:rPr>
            </w:pPr>
            <w:r>
              <w:rPr>
                <w:sz w:val="20"/>
                <w:lang w:val="de-DE"/>
              </w:rPr>
              <w:t>女</w:t>
            </w:r>
          </w:p>
        </w:tc>
        <w:tc>
          <w:tcPr>
            <w:tcW w:w="2506"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2021-N0EnMS-1024421</w:t>
            </w:r>
          </w:p>
        </w:tc>
        <w:tc>
          <w:tcPr>
            <w:tcW w:w="1178" w:type="dxa"/>
            <w:gridSpan w:val="2"/>
            <w:vAlign w:val="center"/>
          </w:tcPr>
          <w:p>
            <w:pPr>
              <w:jc w:val="center"/>
              <w:rPr>
                <w:rFonts w:ascii="Times New Roman" w:hAnsi="Times New Roman" w:eastAsia="宋体" w:cs="Times New Roman"/>
                <w:kern w:val="2"/>
                <w:sz w:val="20"/>
                <w:lang w:val="de-DE" w:eastAsia="zh-CN" w:bidi="ar-SA"/>
              </w:rPr>
            </w:pPr>
          </w:p>
        </w:tc>
        <w:tc>
          <w:tcPr>
            <w:tcW w:w="1549" w:type="dxa"/>
            <w:gridSpan w:val="3"/>
            <w:vAlign w:val="center"/>
          </w:tcPr>
          <w:p>
            <w:pPr>
              <w:jc w:val="center"/>
              <w:rPr>
                <w:rFonts w:ascii="Times New Roman" w:hAnsi="Times New Roman" w:eastAsia="宋体" w:cs="Times New Roman"/>
                <w:kern w:val="2"/>
                <w:sz w:val="20"/>
                <w:lang w:val="de-DE" w:eastAsia="zh-CN" w:bidi="ar-SA"/>
              </w:rPr>
            </w:pPr>
            <w:r>
              <w:rPr>
                <w:sz w:val="20"/>
                <w:lang w:val="de-DE"/>
              </w:rPr>
              <w:t>15931236461</w:t>
            </w:r>
          </w:p>
        </w:tc>
        <w:tc>
          <w:tcPr>
            <w:tcW w:w="1648" w:type="dxa"/>
            <w:gridSpan w:val="2"/>
            <w:vAlign w:val="center"/>
          </w:tcPr>
          <w:p>
            <w:pPr>
              <w:rPr>
                <w:rFonts w:ascii="Times New Roman" w:hAnsi="Times New Roman" w:eastAsia="宋体" w:cs="Times New Roman"/>
                <w:kern w:val="2"/>
                <w:sz w:val="20"/>
                <w:lang w:val="de-DE" w:eastAsia="zh-CN" w:bidi="ar-SA"/>
              </w:rPr>
            </w:pPr>
            <w:r>
              <w:rPr>
                <w:sz w:val="20"/>
                <w:lang w:val="de-DE"/>
              </w:rPr>
              <w:t>EnMS:被见证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rFonts w:hint="eastAsia" w:eastAsia="宋体"/>
                <w:sz w:val="21"/>
                <w:szCs w:val="21"/>
                <w:lang w:val="en-US" w:eastAsia="zh-CN"/>
              </w:rPr>
            </w:pPr>
            <w:r>
              <w:rPr>
                <w:rFonts w:hint="eastAsia"/>
                <w:sz w:val="21"/>
                <w:szCs w:val="21"/>
                <w:lang w:val="en-US" w:eastAsia="zh-CN"/>
              </w:rPr>
              <w:t>周涛</w:t>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28" w:name="审核派遣人"/>
            <w:r>
              <w:rPr>
                <w:sz w:val="21"/>
                <w:szCs w:val="21"/>
              </w:rPr>
              <w:t>李凤娟</w:t>
            </w:r>
            <w:bookmarkEnd w:id="28"/>
          </w:p>
        </w:tc>
        <w:tc>
          <w:tcPr>
            <w:tcW w:w="1793" w:type="dxa"/>
            <w:gridSpan w:val="4"/>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648" w:type="dxa"/>
            <w:gridSpan w:val="2"/>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13863734938</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1793" w:type="dxa"/>
            <w:gridSpan w:val="4"/>
            <w:vMerge w:val="continue"/>
            <w:vAlign w:val="center"/>
          </w:tcPr>
          <w:p>
            <w:pPr>
              <w:rPr>
                <w:sz w:val="21"/>
                <w:szCs w:val="21"/>
              </w:rPr>
            </w:pPr>
          </w:p>
        </w:tc>
        <w:tc>
          <w:tcPr>
            <w:tcW w:w="1648" w:type="dxa"/>
            <w:gridSpan w:val="2"/>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2022.8.3</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r>
              <w:rPr>
                <w:rFonts w:hint="eastAsia"/>
                <w:sz w:val="21"/>
                <w:szCs w:val="21"/>
                <w:lang w:val="en-US" w:eastAsia="zh-CN"/>
              </w:rPr>
              <w:t>2022.8.3</w:t>
            </w:r>
          </w:p>
        </w:tc>
        <w:tc>
          <w:tcPr>
            <w:tcW w:w="1793" w:type="dxa"/>
            <w:gridSpan w:val="4"/>
            <w:vAlign w:val="center"/>
          </w:tcPr>
          <w:p>
            <w:pPr>
              <w:rPr>
                <w:sz w:val="21"/>
                <w:szCs w:val="21"/>
              </w:rPr>
            </w:pPr>
            <w:r>
              <w:rPr>
                <w:rFonts w:hint="eastAsia"/>
                <w:sz w:val="20"/>
              </w:rPr>
              <w:t>日期</w:t>
            </w:r>
          </w:p>
        </w:tc>
        <w:tc>
          <w:tcPr>
            <w:tcW w:w="1648" w:type="dxa"/>
            <w:gridSpan w:val="2"/>
            <w:vAlign w:val="center"/>
          </w:tcPr>
          <w:p>
            <w:pPr>
              <w:rPr>
                <w:sz w:val="21"/>
                <w:szCs w:val="21"/>
              </w:rPr>
            </w:pPr>
            <w:r>
              <w:rPr>
                <w:rFonts w:hint="eastAsia"/>
                <w:sz w:val="21"/>
                <w:szCs w:val="21"/>
                <w:lang w:val="en-US" w:eastAsia="zh-CN"/>
              </w:rPr>
              <w:t>2022.8.4</w:t>
            </w: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6"/>
        <w:tblpPr w:leftFromText="180" w:rightFromText="180" w:vertAnchor="text" w:horzAnchor="page" w:tblpX="893" w:tblpY="392"/>
        <w:tblOverlap w:val="never"/>
        <w:tblW w:w="10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460"/>
        <w:gridCol w:w="1150"/>
        <w:gridCol w:w="3490"/>
        <w:gridCol w:w="2114"/>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620" w:type="dxa"/>
            <w:gridSpan w:val="6"/>
            <w:tcBorders>
              <w:top w:val="single" w:color="auto" w:sz="8" w:space="0"/>
              <w:left w:val="single" w:color="auto" w:sz="8" w:space="0"/>
              <w:bottom w:val="nil"/>
              <w:right w:val="single" w:color="auto" w:sz="8" w:space="0"/>
            </w:tcBorders>
            <w:vAlign w:val="center"/>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79" w:type="dxa"/>
            <w:tcBorders>
              <w:left w:val="single" w:color="auto" w:sz="8" w:space="0"/>
            </w:tcBorders>
            <w:vAlign w:val="center"/>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日期</w:t>
            </w:r>
          </w:p>
        </w:tc>
        <w:tc>
          <w:tcPr>
            <w:tcW w:w="1460" w:type="dxa"/>
            <w:vAlign w:val="center"/>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时间</w:t>
            </w:r>
          </w:p>
        </w:tc>
        <w:tc>
          <w:tcPr>
            <w:tcW w:w="1150" w:type="dxa"/>
            <w:vAlign w:val="center"/>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部门</w:t>
            </w:r>
          </w:p>
        </w:tc>
        <w:tc>
          <w:tcPr>
            <w:tcW w:w="3490" w:type="dxa"/>
            <w:vAlign w:val="center"/>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过程</w:t>
            </w:r>
          </w:p>
        </w:tc>
        <w:tc>
          <w:tcPr>
            <w:tcW w:w="2114" w:type="dxa"/>
            <w:vAlign w:val="center"/>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涉及条款</w:t>
            </w:r>
          </w:p>
        </w:tc>
        <w:tc>
          <w:tcPr>
            <w:tcW w:w="1427" w:type="dxa"/>
            <w:tcBorders>
              <w:right w:val="single" w:color="auto" w:sz="8" w:space="0"/>
            </w:tcBorders>
            <w:vAlign w:val="center"/>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979" w:type="dxa"/>
            <w:tcBorders>
              <w:left w:val="single" w:color="auto" w:sz="8" w:space="0"/>
            </w:tcBorders>
          </w:tcPr>
          <w:p>
            <w:pPr>
              <w:snapToGrid w:val="0"/>
              <w:spacing w:line="320" w:lineRule="exact"/>
              <w:jc w:val="center"/>
              <w:rPr>
                <w:rFonts w:hint="default"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2022.8.4</w:t>
            </w:r>
          </w:p>
        </w:tc>
        <w:tc>
          <w:tcPr>
            <w:tcW w:w="1460" w:type="dxa"/>
          </w:tcPr>
          <w:p>
            <w:pPr>
              <w:snapToGrid w:val="0"/>
              <w:spacing w:line="320" w:lineRule="exact"/>
              <w:jc w:val="center"/>
              <w:rPr>
                <w:rFonts w:hint="default" w:ascii="宋体" w:hAnsi="宋体" w:eastAsia="宋体" w:cs="Times New Roman"/>
                <w:b/>
                <w:bCs/>
                <w:sz w:val="18"/>
                <w:szCs w:val="18"/>
                <w:lang w:val="en-US" w:eastAsia="zh-CN"/>
              </w:rPr>
            </w:pPr>
            <w:r>
              <w:rPr>
                <w:rFonts w:hint="eastAsia" w:ascii="宋体" w:hAnsi="宋体" w:cs="Times New Roman"/>
                <w:b/>
                <w:bCs/>
                <w:sz w:val="18"/>
                <w:szCs w:val="18"/>
                <w:lang w:val="en-US" w:eastAsia="zh-CN"/>
              </w:rPr>
              <w:t>13</w:t>
            </w:r>
            <w:r>
              <w:rPr>
                <w:rFonts w:hint="eastAsia" w:ascii="宋体" w:hAnsi="宋体" w:eastAsia="宋体" w:cs="Times New Roman"/>
                <w:b/>
                <w:bCs/>
                <w:sz w:val="18"/>
                <w:szCs w:val="18"/>
                <w:lang w:val="en-US" w:eastAsia="zh-CN"/>
              </w:rPr>
              <w:t>:</w:t>
            </w:r>
            <w:r>
              <w:rPr>
                <w:rFonts w:hint="eastAsia" w:ascii="宋体" w:hAnsi="宋体" w:cs="Times New Roman"/>
                <w:b/>
                <w:bCs/>
                <w:sz w:val="18"/>
                <w:szCs w:val="18"/>
                <w:lang w:val="en-US" w:eastAsia="zh-CN"/>
              </w:rPr>
              <w:t>0</w:t>
            </w:r>
            <w:r>
              <w:rPr>
                <w:rFonts w:hint="eastAsia" w:ascii="宋体" w:hAnsi="宋体" w:eastAsia="宋体" w:cs="Times New Roman"/>
                <w:b/>
                <w:bCs/>
                <w:sz w:val="18"/>
                <w:szCs w:val="18"/>
                <w:lang w:val="en-US" w:eastAsia="zh-CN"/>
              </w:rPr>
              <w:t>0-</w:t>
            </w:r>
            <w:r>
              <w:rPr>
                <w:rFonts w:hint="eastAsia" w:ascii="宋体" w:hAnsi="宋体" w:cs="Times New Roman"/>
                <w:b/>
                <w:bCs/>
                <w:sz w:val="18"/>
                <w:szCs w:val="18"/>
                <w:lang w:val="en-US" w:eastAsia="zh-CN"/>
              </w:rPr>
              <w:t>13</w:t>
            </w:r>
            <w:r>
              <w:rPr>
                <w:rFonts w:hint="eastAsia" w:ascii="宋体" w:hAnsi="宋体" w:eastAsia="宋体" w:cs="Times New Roman"/>
                <w:b/>
                <w:bCs/>
                <w:sz w:val="18"/>
                <w:szCs w:val="18"/>
                <w:lang w:val="en-US" w:eastAsia="zh-CN"/>
              </w:rPr>
              <w:t>:</w:t>
            </w:r>
            <w:r>
              <w:rPr>
                <w:rFonts w:hint="eastAsia" w:ascii="宋体" w:hAnsi="宋体" w:cs="Times New Roman"/>
                <w:b/>
                <w:bCs/>
                <w:sz w:val="18"/>
                <w:szCs w:val="18"/>
                <w:lang w:val="en-US" w:eastAsia="zh-CN"/>
              </w:rPr>
              <w:t>3</w:t>
            </w:r>
            <w:r>
              <w:rPr>
                <w:rFonts w:hint="eastAsia" w:ascii="宋体" w:hAnsi="宋体" w:eastAsia="宋体" w:cs="Times New Roman"/>
                <w:b/>
                <w:bCs/>
                <w:sz w:val="18"/>
                <w:szCs w:val="18"/>
                <w:lang w:val="en-US" w:eastAsia="zh-CN"/>
              </w:rPr>
              <w:t>0</w:t>
            </w:r>
          </w:p>
        </w:tc>
        <w:tc>
          <w:tcPr>
            <w:tcW w:w="1150" w:type="dxa"/>
          </w:tcPr>
          <w:p>
            <w:pPr>
              <w:snapToGrid w:val="0"/>
              <w:spacing w:line="320" w:lineRule="exact"/>
              <w:jc w:val="center"/>
              <w:rPr>
                <w:rFonts w:hint="default"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企业相关人员</w:t>
            </w:r>
          </w:p>
        </w:tc>
        <w:tc>
          <w:tcPr>
            <w:tcW w:w="3490" w:type="dxa"/>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首次会议</w:t>
            </w:r>
          </w:p>
        </w:tc>
        <w:tc>
          <w:tcPr>
            <w:tcW w:w="2114" w:type="dxa"/>
          </w:tcPr>
          <w:p>
            <w:pPr>
              <w:snapToGrid w:val="0"/>
              <w:spacing w:line="320" w:lineRule="exact"/>
              <w:jc w:val="center"/>
              <w:rPr>
                <w:rFonts w:hint="eastAsia" w:ascii="宋体" w:hAnsi="宋体" w:eastAsia="宋体" w:cs="Times New Roman"/>
                <w:b/>
                <w:bCs/>
                <w:sz w:val="18"/>
                <w:szCs w:val="18"/>
                <w:lang w:val="en-US" w:eastAsia="zh-CN"/>
              </w:rPr>
            </w:pPr>
          </w:p>
        </w:tc>
        <w:tc>
          <w:tcPr>
            <w:tcW w:w="1427" w:type="dxa"/>
            <w:tcBorders>
              <w:right w:val="single" w:color="auto" w:sz="8" w:space="0"/>
            </w:tcBorders>
          </w:tcPr>
          <w:p>
            <w:pPr>
              <w:snapToGrid w:val="0"/>
              <w:spacing w:line="320" w:lineRule="exact"/>
              <w:jc w:val="center"/>
              <w:rPr>
                <w:rFonts w:hint="default"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ABC</w:t>
            </w:r>
            <w:r>
              <w:rPr>
                <w:rFonts w:hint="eastAsia" w:ascii="宋体" w:hAnsi="宋体" w:cs="Times New Roman"/>
                <w:b/>
                <w:bCs/>
                <w:sz w:val="18"/>
                <w:szCs w:val="18"/>
                <w:lang w:val="en-US" w:eastAsia="zh-CN"/>
              </w:rPr>
              <w:t>（腾讯601-963-584）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trPr>
        <w:tc>
          <w:tcPr>
            <w:tcW w:w="979" w:type="dxa"/>
            <w:tcBorders>
              <w:left w:val="single" w:color="auto" w:sz="8" w:space="0"/>
            </w:tcBorders>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2022.8.4</w:t>
            </w:r>
          </w:p>
        </w:tc>
        <w:tc>
          <w:tcPr>
            <w:tcW w:w="1460" w:type="dxa"/>
          </w:tcPr>
          <w:p>
            <w:pPr>
              <w:snapToGrid w:val="0"/>
              <w:spacing w:line="320" w:lineRule="exact"/>
              <w:jc w:val="center"/>
              <w:rPr>
                <w:rFonts w:hint="default" w:ascii="宋体" w:hAnsi="宋体" w:eastAsia="宋体" w:cs="Times New Roman"/>
                <w:b/>
                <w:bCs/>
                <w:sz w:val="18"/>
                <w:szCs w:val="18"/>
                <w:lang w:val="en-US" w:eastAsia="zh-CN"/>
              </w:rPr>
            </w:pPr>
            <w:r>
              <w:rPr>
                <w:rFonts w:hint="eastAsia" w:ascii="宋体" w:hAnsi="宋体" w:cs="Times New Roman"/>
                <w:b/>
                <w:bCs/>
                <w:sz w:val="18"/>
                <w:szCs w:val="18"/>
                <w:lang w:val="en-US" w:eastAsia="zh-CN"/>
              </w:rPr>
              <w:t>13</w:t>
            </w:r>
            <w:r>
              <w:rPr>
                <w:rFonts w:hint="eastAsia" w:ascii="宋体" w:hAnsi="宋体" w:eastAsia="宋体" w:cs="Times New Roman"/>
                <w:b/>
                <w:bCs/>
                <w:sz w:val="18"/>
                <w:szCs w:val="18"/>
                <w:lang w:val="en-US" w:eastAsia="zh-CN"/>
              </w:rPr>
              <w:t>:</w:t>
            </w:r>
            <w:r>
              <w:rPr>
                <w:rFonts w:hint="eastAsia" w:ascii="宋体" w:hAnsi="宋体" w:cs="Times New Roman"/>
                <w:b/>
                <w:bCs/>
                <w:sz w:val="18"/>
                <w:szCs w:val="18"/>
                <w:lang w:val="en-US" w:eastAsia="zh-CN"/>
              </w:rPr>
              <w:t>3</w:t>
            </w:r>
            <w:r>
              <w:rPr>
                <w:rFonts w:hint="eastAsia" w:ascii="宋体" w:hAnsi="宋体" w:eastAsia="宋体" w:cs="Times New Roman"/>
                <w:b/>
                <w:bCs/>
                <w:sz w:val="18"/>
                <w:szCs w:val="18"/>
                <w:lang w:val="en-US" w:eastAsia="zh-CN"/>
              </w:rPr>
              <w:t>0-17:00</w:t>
            </w:r>
          </w:p>
        </w:tc>
        <w:tc>
          <w:tcPr>
            <w:tcW w:w="1150" w:type="dxa"/>
            <w:vAlign w:val="top"/>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管理层</w:t>
            </w:r>
          </w:p>
        </w:tc>
        <w:tc>
          <w:tcPr>
            <w:tcW w:w="3490" w:type="dxa"/>
            <w:vAlign w:val="top"/>
          </w:tcPr>
          <w:p>
            <w:pPr>
              <w:snapToGrid w:val="0"/>
              <w:spacing w:line="320" w:lineRule="exact"/>
              <w:jc w:val="left"/>
              <w:rPr>
                <w:rFonts w:hint="default"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组织所处的环境；相关方的需求和期望；能源管理体系的范围及能源管理体系；领导作用；能源方针；岗位、职责和权限；风险和机遇的措施；资源；管理评审；持续改进</w:t>
            </w:r>
          </w:p>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对一阶段问题整改情况的确认。</w:t>
            </w:r>
          </w:p>
        </w:tc>
        <w:tc>
          <w:tcPr>
            <w:tcW w:w="2114" w:type="dxa"/>
            <w:vAlign w:val="top"/>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EnMS：</w:t>
            </w:r>
          </w:p>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4.1/4.2/4.3/4.4/</w:t>
            </w:r>
          </w:p>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5.1/5.2/5.3/6.1/</w:t>
            </w:r>
          </w:p>
          <w:p>
            <w:pPr>
              <w:snapToGrid w:val="0"/>
              <w:spacing w:line="320" w:lineRule="exact"/>
              <w:jc w:val="center"/>
              <w:rPr>
                <w:rFonts w:hint="default"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7.1/9.3/10.2</w:t>
            </w:r>
          </w:p>
        </w:tc>
        <w:tc>
          <w:tcPr>
            <w:tcW w:w="1427" w:type="dxa"/>
            <w:tcBorders>
              <w:right w:val="single" w:color="auto" w:sz="8" w:space="0"/>
            </w:tcBorders>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979" w:type="dxa"/>
            <w:tcBorders>
              <w:left w:val="single" w:color="auto" w:sz="8" w:space="0"/>
            </w:tcBorders>
            <w:vAlign w:val="top"/>
          </w:tcPr>
          <w:p>
            <w:pPr>
              <w:snapToGrid w:val="0"/>
              <w:spacing w:line="320" w:lineRule="exact"/>
              <w:jc w:val="center"/>
              <w:rPr>
                <w:rFonts w:hint="default"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2022.8.4</w:t>
            </w:r>
          </w:p>
        </w:tc>
        <w:tc>
          <w:tcPr>
            <w:tcW w:w="1460" w:type="dxa"/>
            <w:vAlign w:val="top"/>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cs="Times New Roman"/>
                <w:b/>
                <w:bCs/>
                <w:sz w:val="18"/>
                <w:szCs w:val="18"/>
                <w:lang w:val="en-US" w:eastAsia="zh-CN"/>
              </w:rPr>
              <w:t>13</w:t>
            </w:r>
            <w:r>
              <w:rPr>
                <w:rFonts w:hint="eastAsia" w:ascii="宋体" w:hAnsi="宋体" w:eastAsia="宋体" w:cs="Times New Roman"/>
                <w:b/>
                <w:bCs/>
                <w:sz w:val="18"/>
                <w:szCs w:val="18"/>
                <w:lang w:val="en-US" w:eastAsia="zh-CN"/>
              </w:rPr>
              <w:t>:</w:t>
            </w:r>
            <w:r>
              <w:rPr>
                <w:rFonts w:hint="eastAsia" w:ascii="宋体" w:hAnsi="宋体" w:cs="Times New Roman"/>
                <w:b/>
                <w:bCs/>
                <w:sz w:val="18"/>
                <w:szCs w:val="18"/>
                <w:lang w:val="en-US" w:eastAsia="zh-CN"/>
              </w:rPr>
              <w:t>3</w:t>
            </w:r>
            <w:r>
              <w:rPr>
                <w:rFonts w:hint="eastAsia" w:ascii="宋体" w:hAnsi="宋体" w:eastAsia="宋体" w:cs="Times New Roman"/>
                <w:b/>
                <w:bCs/>
                <w:sz w:val="18"/>
                <w:szCs w:val="18"/>
                <w:lang w:val="en-US" w:eastAsia="zh-CN"/>
              </w:rPr>
              <w:t>0-17:00</w:t>
            </w:r>
          </w:p>
        </w:tc>
        <w:tc>
          <w:tcPr>
            <w:tcW w:w="1150" w:type="dxa"/>
            <w:vAlign w:val="top"/>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商务部</w:t>
            </w:r>
          </w:p>
        </w:tc>
        <w:tc>
          <w:tcPr>
            <w:tcW w:w="3490" w:type="dxa"/>
            <w:vAlign w:val="top"/>
          </w:tcPr>
          <w:p>
            <w:pPr>
              <w:snapToGrid w:val="0"/>
              <w:spacing w:line="320" w:lineRule="exact"/>
              <w:jc w:val="left"/>
              <w:rPr>
                <w:rFonts w:hint="default"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岗位、职责和权限；目标、能源指标及完成情况、沟通交流、运行控制</w:t>
            </w:r>
          </w:p>
        </w:tc>
        <w:tc>
          <w:tcPr>
            <w:tcW w:w="2114" w:type="dxa"/>
            <w:vAlign w:val="top"/>
          </w:tcPr>
          <w:p>
            <w:pPr>
              <w:snapToGrid w:val="0"/>
              <w:spacing w:line="320" w:lineRule="exact"/>
              <w:jc w:val="center"/>
              <w:rPr>
                <w:rFonts w:hint="default"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EnMS: 5.3/6.2/7.4/8.1/</w:t>
            </w:r>
          </w:p>
        </w:tc>
        <w:tc>
          <w:tcPr>
            <w:tcW w:w="1427" w:type="dxa"/>
            <w:tcBorders>
              <w:right w:val="single" w:color="auto" w:sz="8" w:space="0"/>
            </w:tcBorders>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jc w:val="center"/>
              <w:rPr>
                <w:rFonts w:hint="default"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2022.8.5～2022.8.6</w:t>
            </w:r>
          </w:p>
        </w:tc>
        <w:tc>
          <w:tcPr>
            <w:tcW w:w="1460" w:type="dxa"/>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8:00-16:30（午餐时间：12:00-12:30）</w:t>
            </w:r>
          </w:p>
        </w:tc>
        <w:tc>
          <w:tcPr>
            <w:tcW w:w="1150" w:type="dxa"/>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行政部</w:t>
            </w:r>
          </w:p>
        </w:tc>
        <w:tc>
          <w:tcPr>
            <w:tcW w:w="3490" w:type="dxa"/>
            <w:vAlign w:val="top"/>
          </w:tcPr>
          <w:p>
            <w:pPr>
              <w:snapToGrid w:val="0"/>
              <w:spacing w:line="320" w:lineRule="exact"/>
              <w:jc w:val="left"/>
              <w:rPr>
                <w:rFonts w:hint="default"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行政部的岗位、职责和权限；目标、能源指标及其实现的策划；能源意识和信息交流；文件化信息；运行控制；采购、内部审核</w:t>
            </w:r>
          </w:p>
        </w:tc>
        <w:tc>
          <w:tcPr>
            <w:tcW w:w="2114" w:type="dxa"/>
            <w:vAlign w:val="top"/>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EnMS：</w:t>
            </w:r>
          </w:p>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5.3/6.2/7.2/7.3/</w:t>
            </w:r>
          </w:p>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7.4/7.5/8.1/8.3/9.2/</w:t>
            </w:r>
          </w:p>
          <w:p>
            <w:pPr>
              <w:snapToGrid w:val="0"/>
              <w:spacing w:line="320" w:lineRule="exact"/>
              <w:jc w:val="center"/>
              <w:rPr>
                <w:rFonts w:hint="eastAsia" w:ascii="宋体" w:hAnsi="宋体" w:eastAsia="宋体" w:cs="Times New Roman"/>
                <w:b/>
                <w:bCs/>
                <w:sz w:val="18"/>
                <w:szCs w:val="18"/>
                <w:lang w:val="en-US" w:eastAsia="zh-CN"/>
              </w:rPr>
            </w:pPr>
          </w:p>
        </w:tc>
        <w:tc>
          <w:tcPr>
            <w:tcW w:w="1427" w:type="dxa"/>
            <w:tcBorders>
              <w:right w:val="single" w:color="auto" w:sz="8" w:space="0"/>
            </w:tcBorders>
            <w:vAlign w:val="top"/>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979" w:type="dxa"/>
            <w:tcBorders>
              <w:left w:val="single" w:color="auto" w:sz="8" w:space="0"/>
            </w:tcBorders>
          </w:tcPr>
          <w:p>
            <w:pPr>
              <w:snapToGrid w:val="0"/>
              <w:spacing w:line="320" w:lineRule="exact"/>
              <w:jc w:val="center"/>
              <w:rPr>
                <w:rFonts w:hint="default"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2022.8.5～2022.8.6</w:t>
            </w:r>
          </w:p>
        </w:tc>
        <w:tc>
          <w:tcPr>
            <w:tcW w:w="1460" w:type="dxa"/>
            <w:vAlign w:val="top"/>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8:00-16:00（午餐时间：12:00-12:30）</w:t>
            </w:r>
          </w:p>
        </w:tc>
        <w:tc>
          <w:tcPr>
            <w:tcW w:w="1150" w:type="dxa"/>
            <w:vAlign w:val="top"/>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生产部</w:t>
            </w:r>
          </w:p>
        </w:tc>
        <w:tc>
          <w:tcPr>
            <w:tcW w:w="3490" w:type="dxa"/>
            <w:vAlign w:val="top"/>
          </w:tcPr>
          <w:p>
            <w:pPr>
              <w:snapToGrid w:val="0"/>
              <w:spacing w:line="320" w:lineRule="exact"/>
              <w:jc w:val="left"/>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生产部的岗位、职责和权限；公司及能源目标、指标及控制；能源评审；能源绩效参数；能源基准；采集能源数据的策划；运行的策划和控制；设计；能源绩效和能源管理体系的监视、测量、分析和评价；合规性评价；不符合与纠正措施。</w:t>
            </w:r>
          </w:p>
        </w:tc>
        <w:tc>
          <w:tcPr>
            <w:tcW w:w="2114" w:type="dxa"/>
            <w:vAlign w:val="top"/>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EnMS:</w:t>
            </w:r>
          </w:p>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5.3/6.2/6.3/6.4/</w:t>
            </w:r>
          </w:p>
          <w:p>
            <w:pPr>
              <w:snapToGrid w:val="0"/>
              <w:spacing w:line="320" w:lineRule="exact"/>
              <w:jc w:val="center"/>
              <w:rPr>
                <w:rFonts w:hint="default"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6.5/6.6/8.1/8.2/</w:t>
            </w:r>
          </w:p>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9.1.1/9.1.2/10.1</w:t>
            </w:r>
          </w:p>
        </w:tc>
        <w:tc>
          <w:tcPr>
            <w:tcW w:w="1427" w:type="dxa"/>
            <w:tcBorders>
              <w:right w:val="single" w:color="auto" w:sz="8" w:space="0"/>
            </w:tcBorders>
            <w:vAlign w:val="top"/>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979" w:type="dxa"/>
            <w:tcBorders>
              <w:left w:val="single" w:color="auto" w:sz="8" w:space="0"/>
            </w:tcBorders>
          </w:tcPr>
          <w:p>
            <w:pPr>
              <w:snapToGrid w:val="0"/>
              <w:spacing w:line="320" w:lineRule="exact"/>
              <w:jc w:val="center"/>
              <w:rPr>
                <w:rFonts w:hint="default"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2022.8.7</w:t>
            </w:r>
          </w:p>
        </w:tc>
        <w:tc>
          <w:tcPr>
            <w:tcW w:w="1460" w:type="dxa"/>
            <w:vAlign w:val="top"/>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8:00-16:00（午餐时间：12:00-12:30）</w:t>
            </w:r>
          </w:p>
        </w:tc>
        <w:tc>
          <w:tcPr>
            <w:tcW w:w="1150" w:type="dxa"/>
            <w:vAlign w:val="top"/>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财务部</w:t>
            </w:r>
          </w:p>
          <w:p>
            <w:pPr>
              <w:snapToGrid w:val="0"/>
              <w:spacing w:line="320" w:lineRule="exact"/>
              <w:jc w:val="center"/>
              <w:rPr>
                <w:rFonts w:hint="eastAsia" w:ascii="宋体" w:hAnsi="宋体" w:eastAsia="宋体" w:cs="Times New Roman"/>
                <w:b/>
                <w:bCs/>
                <w:sz w:val="18"/>
                <w:szCs w:val="18"/>
                <w:lang w:val="en-US" w:eastAsia="zh-CN"/>
              </w:rPr>
            </w:pPr>
          </w:p>
        </w:tc>
        <w:tc>
          <w:tcPr>
            <w:tcW w:w="3490" w:type="dxa"/>
            <w:vAlign w:val="top"/>
          </w:tcPr>
          <w:p>
            <w:pPr>
              <w:snapToGrid w:val="0"/>
              <w:spacing w:line="320" w:lineRule="exact"/>
              <w:jc w:val="left"/>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岗位、职责和权限；能源指标完成情况；运行控制</w:t>
            </w:r>
          </w:p>
        </w:tc>
        <w:tc>
          <w:tcPr>
            <w:tcW w:w="2114" w:type="dxa"/>
            <w:vAlign w:val="top"/>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EnMS: 5.3/6.2/8.1</w:t>
            </w:r>
          </w:p>
        </w:tc>
        <w:tc>
          <w:tcPr>
            <w:tcW w:w="1427" w:type="dxa"/>
            <w:tcBorders>
              <w:right w:val="single" w:color="auto" w:sz="8" w:space="0"/>
            </w:tcBorders>
            <w:vAlign w:val="top"/>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979" w:type="dxa"/>
            <w:tcBorders>
              <w:left w:val="single" w:color="auto" w:sz="8" w:space="0"/>
            </w:tcBorders>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2022.8.7</w:t>
            </w:r>
          </w:p>
        </w:tc>
        <w:tc>
          <w:tcPr>
            <w:tcW w:w="1460" w:type="dxa"/>
            <w:vAlign w:val="top"/>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8:00-16:00（午餐时间：12:00-12:30）</w:t>
            </w:r>
          </w:p>
        </w:tc>
        <w:tc>
          <w:tcPr>
            <w:tcW w:w="1150" w:type="dxa"/>
            <w:vAlign w:val="top"/>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生产部</w:t>
            </w:r>
          </w:p>
        </w:tc>
        <w:tc>
          <w:tcPr>
            <w:tcW w:w="3490" w:type="dxa"/>
            <w:vAlign w:val="top"/>
          </w:tcPr>
          <w:p>
            <w:pPr>
              <w:snapToGrid w:val="0"/>
              <w:spacing w:line="320" w:lineRule="exact"/>
              <w:jc w:val="center"/>
              <w:rPr>
                <w:rFonts w:hint="default"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继续审核</w:t>
            </w:r>
          </w:p>
        </w:tc>
        <w:tc>
          <w:tcPr>
            <w:tcW w:w="2114" w:type="dxa"/>
            <w:vAlign w:val="top"/>
          </w:tcPr>
          <w:p>
            <w:pPr>
              <w:snapToGrid w:val="0"/>
              <w:spacing w:line="320" w:lineRule="exact"/>
              <w:jc w:val="center"/>
              <w:rPr>
                <w:rFonts w:hint="eastAsia" w:ascii="宋体" w:hAnsi="宋体" w:eastAsia="宋体" w:cs="Times New Roman"/>
                <w:b/>
                <w:bCs/>
                <w:sz w:val="18"/>
                <w:szCs w:val="18"/>
                <w:lang w:val="en-US" w:eastAsia="zh-CN"/>
              </w:rPr>
            </w:pPr>
          </w:p>
        </w:tc>
        <w:tc>
          <w:tcPr>
            <w:tcW w:w="1427" w:type="dxa"/>
            <w:tcBorders>
              <w:right w:val="single" w:color="auto" w:sz="8" w:space="0"/>
            </w:tcBorders>
            <w:vAlign w:val="top"/>
          </w:tcPr>
          <w:p>
            <w:pPr>
              <w:snapToGrid w:val="0"/>
              <w:spacing w:line="320" w:lineRule="exact"/>
              <w:jc w:val="center"/>
              <w:rPr>
                <w:rFonts w:hint="eastAsia"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979" w:type="dxa"/>
            <w:tcBorders>
              <w:left w:val="single" w:color="auto" w:sz="8" w:space="0"/>
            </w:tcBorders>
          </w:tcPr>
          <w:p>
            <w:pPr>
              <w:snapToGrid w:val="0"/>
              <w:spacing w:line="320" w:lineRule="exact"/>
              <w:jc w:val="center"/>
              <w:rPr>
                <w:rFonts w:hint="default"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2022.8.7</w:t>
            </w:r>
          </w:p>
        </w:tc>
        <w:tc>
          <w:tcPr>
            <w:tcW w:w="1460" w:type="dxa"/>
          </w:tcPr>
          <w:p>
            <w:pPr>
              <w:snapToGrid w:val="0"/>
              <w:spacing w:line="320" w:lineRule="exact"/>
              <w:jc w:val="center"/>
              <w:rPr>
                <w:rFonts w:hint="default"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16:00-16:30</w:t>
            </w:r>
          </w:p>
        </w:tc>
        <w:tc>
          <w:tcPr>
            <w:tcW w:w="1150" w:type="dxa"/>
          </w:tcPr>
          <w:p>
            <w:pPr>
              <w:snapToGrid w:val="0"/>
              <w:spacing w:line="320" w:lineRule="exact"/>
              <w:jc w:val="center"/>
              <w:rPr>
                <w:rFonts w:hint="eastAsia" w:ascii="宋体" w:hAnsi="宋体" w:eastAsia="宋体" w:cs="Times New Roman"/>
                <w:b/>
                <w:bCs/>
                <w:sz w:val="18"/>
                <w:szCs w:val="18"/>
                <w:lang w:val="en-US" w:eastAsia="zh-CN"/>
              </w:rPr>
            </w:pPr>
          </w:p>
        </w:tc>
        <w:tc>
          <w:tcPr>
            <w:tcW w:w="3490" w:type="dxa"/>
          </w:tcPr>
          <w:p>
            <w:pPr>
              <w:snapToGrid w:val="0"/>
              <w:spacing w:line="320" w:lineRule="exact"/>
              <w:jc w:val="center"/>
              <w:rPr>
                <w:rFonts w:hint="default"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末次会议、审核发现宣告、审核结论</w:t>
            </w:r>
          </w:p>
        </w:tc>
        <w:tc>
          <w:tcPr>
            <w:tcW w:w="2114" w:type="dxa"/>
          </w:tcPr>
          <w:p>
            <w:pPr>
              <w:snapToGrid w:val="0"/>
              <w:spacing w:line="320" w:lineRule="exact"/>
              <w:jc w:val="center"/>
              <w:rPr>
                <w:rFonts w:hint="eastAsia" w:ascii="宋体" w:hAnsi="宋体" w:eastAsia="宋体" w:cs="Times New Roman"/>
                <w:b/>
                <w:bCs/>
                <w:sz w:val="18"/>
                <w:szCs w:val="18"/>
                <w:lang w:val="en-US" w:eastAsia="zh-CN"/>
              </w:rPr>
            </w:pPr>
          </w:p>
        </w:tc>
        <w:tc>
          <w:tcPr>
            <w:tcW w:w="1427" w:type="dxa"/>
            <w:tcBorders>
              <w:right w:val="single" w:color="auto" w:sz="8" w:space="0"/>
            </w:tcBorders>
          </w:tcPr>
          <w:p>
            <w:pPr>
              <w:snapToGrid w:val="0"/>
              <w:spacing w:line="320" w:lineRule="exact"/>
              <w:jc w:val="center"/>
              <w:rPr>
                <w:rFonts w:hint="default" w:ascii="宋体" w:hAnsi="宋体" w:eastAsia="宋体" w:cs="Times New Roman"/>
                <w:b/>
                <w:bCs/>
                <w:sz w:val="18"/>
                <w:szCs w:val="18"/>
                <w:lang w:val="en-US" w:eastAsia="zh-CN"/>
              </w:rPr>
            </w:pPr>
            <w:r>
              <w:rPr>
                <w:rFonts w:hint="eastAsia" w:ascii="宋体" w:hAnsi="宋体" w:eastAsia="宋体" w:cs="Times New Roman"/>
                <w:b/>
                <w:bCs/>
                <w:sz w:val="18"/>
                <w:szCs w:val="18"/>
                <w:lang w:val="en-US" w:eastAsia="zh-CN"/>
              </w:rPr>
              <w:t>ABC</w:t>
            </w:r>
            <w:r>
              <w:rPr>
                <w:rFonts w:hint="eastAsia" w:ascii="宋体" w:hAnsi="宋体" w:cs="Times New Roman"/>
                <w:b/>
                <w:bCs/>
                <w:sz w:val="18"/>
                <w:szCs w:val="18"/>
                <w:lang w:val="en-US" w:eastAsia="zh-CN"/>
              </w:rPr>
              <w:t>（腾讯936-465-572）</w:t>
            </w:r>
          </w:p>
        </w:tc>
      </w:tr>
    </w:tbl>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注：</w:t>
      </w:r>
      <w:r>
        <w:rPr>
          <w:rFonts w:hint="eastAsia" w:ascii="宋体" w:hAnsi="宋体"/>
          <w:b/>
          <w:sz w:val="18"/>
          <w:szCs w:val="18"/>
          <w:lang w:val="en-US" w:eastAsia="zh-CN"/>
        </w:rPr>
        <w:t>午餐时间：12:00-12:30</w:t>
      </w:r>
    </w:p>
    <w:p/>
    <w:p>
      <w:bookmarkStart w:id="29" w:name="_GoBack"/>
      <w:bookmarkEnd w:id="29"/>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503DAE"/>
    <w:rsid w:val="41E05898"/>
    <w:rsid w:val="63886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799</Words>
  <Characters>4556</Characters>
  <Lines>37</Lines>
  <Paragraphs>10</Paragraphs>
  <TotalTime>5</TotalTime>
  <ScaleCrop>false</ScaleCrop>
  <LinksUpToDate>false</LinksUpToDate>
  <CharactersWithSpaces>5345</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开门大吉～ISO认证服务</cp:lastModifiedBy>
  <dcterms:modified xsi:type="dcterms:W3CDTF">2022-08-08T00:35:58Z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2052-11.1.0.11435</vt:lpwstr>
  </property>
</Properties>
</file>