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B1" w:rsidRDefault="008A13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006B1">
        <w:trPr>
          <w:trHeight w:val="515"/>
        </w:trPr>
        <w:tc>
          <w:tcPr>
            <w:tcW w:w="2160" w:type="dxa"/>
            <w:vMerge w:val="restart"/>
            <w:vAlign w:val="center"/>
          </w:tcPr>
          <w:p w:rsidR="00E006B1" w:rsidRDefault="008A137F">
            <w:pPr>
              <w:rPr>
                <w:rFonts w:ascii="楷体" w:eastAsia="楷体" w:hAnsi="楷体"/>
              </w:rPr>
            </w:pPr>
            <w:r>
              <w:rPr>
                <w:rFonts w:ascii="楷体" w:eastAsia="楷体" w:hAnsi="楷体" w:hint="eastAsia"/>
              </w:rPr>
              <w:t>过程与活动、</w:t>
            </w:r>
          </w:p>
          <w:p w:rsidR="00E006B1" w:rsidRDefault="008A137F">
            <w:pPr>
              <w:rPr>
                <w:rFonts w:ascii="楷体" w:eastAsia="楷体" w:hAnsi="楷体"/>
              </w:rPr>
            </w:pPr>
            <w:r>
              <w:rPr>
                <w:rFonts w:ascii="楷体" w:eastAsia="楷体" w:hAnsi="楷体" w:hint="eastAsia"/>
              </w:rPr>
              <w:t>抽样计划</w:t>
            </w:r>
          </w:p>
        </w:tc>
        <w:tc>
          <w:tcPr>
            <w:tcW w:w="960" w:type="dxa"/>
            <w:vMerge w:val="restart"/>
            <w:vAlign w:val="center"/>
          </w:tcPr>
          <w:p w:rsidR="00E006B1" w:rsidRDefault="008A137F">
            <w:pPr>
              <w:rPr>
                <w:rFonts w:ascii="楷体" w:eastAsia="楷体" w:hAnsi="楷体"/>
              </w:rPr>
            </w:pPr>
            <w:r>
              <w:rPr>
                <w:rFonts w:ascii="楷体" w:eastAsia="楷体" w:hAnsi="楷体" w:hint="eastAsia"/>
              </w:rPr>
              <w:t>涉及</w:t>
            </w:r>
          </w:p>
          <w:p w:rsidR="00E006B1" w:rsidRDefault="008A137F">
            <w:pPr>
              <w:rPr>
                <w:rFonts w:ascii="楷体" w:eastAsia="楷体" w:hAnsi="楷体"/>
              </w:rPr>
            </w:pPr>
            <w:r>
              <w:rPr>
                <w:rFonts w:ascii="楷体" w:eastAsia="楷体" w:hAnsi="楷体" w:hint="eastAsia"/>
              </w:rPr>
              <w:t>条款</w:t>
            </w:r>
          </w:p>
        </w:tc>
        <w:tc>
          <w:tcPr>
            <w:tcW w:w="10004" w:type="dxa"/>
            <w:vAlign w:val="center"/>
          </w:tcPr>
          <w:p w:rsidR="00E006B1" w:rsidRDefault="008A137F">
            <w:pPr>
              <w:rPr>
                <w:rFonts w:ascii="楷体" w:eastAsia="楷体" w:hAnsi="楷体"/>
              </w:rPr>
            </w:pPr>
            <w:r>
              <w:rPr>
                <w:rFonts w:ascii="楷体" w:eastAsia="楷体" w:hAnsi="楷体" w:hint="eastAsia"/>
              </w:rPr>
              <w:t xml:space="preserve">受审核部门： 管理层        </w:t>
            </w:r>
            <w:r>
              <w:rPr>
                <w:rFonts w:ascii="楷体" w:eastAsia="楷体" w:hAnsi="楷体"/>
              </w:rPr>
              <w:t xml:space="preserve">    </w:t>
            </w:r>
            <w:r>
              <w:rPr>
                <w:rFonts w:ascii="楷体" w:eastAsia="楷体" w:hAnsi="楷体" w:hint="eastAsia"/>
              </w:rPr>
              <w:t xml:space="preserve">主管领导：张才平    </w:t>
            </w:r>
            <w:r>
              <w:rPr>
                <w:rFonts w:ascii="楷体" w:eastAsia="楷体" w:hAnsi="楷体"/>
              </w:rPr>
              <w:t xml:space="preserve">      </w:t>
            </w:r>
            <w:r>
              <w:rPr>
                <w:rFonts w:ascii="楷体" w:eastAsia="楷体" w:hAnsi="楷体" w:hint="eastAsia"/>
              </w:rPr>
              <w:t>陪同人员：李志强</w:t>
            </w:r>
          </w:p>
        </w:tc>
        <w:tc>
          <w:tcPr>
            <w:tcW w:w="1585" w:type="dxa"/>
            <w:vMerge w:val="restart"/>
            <w:vAlign w:val="center"/>
          </w:tcPr>
          <w:p w:rsidR="00E006B1" w:rsidRDefault="008A137F">
            <w:pPr>
              <w:rPr>
                <w:rFonts w:ascii="楷体" w:eastAsia="楷体" w:hAnsi="楷体"/>
              </w:rPr>
            </w:pPr>
            <w:r>
              <w:rPr>
                <w:rFonts w:ascii="楷体" w:eastAsia="楷体" w:hAnsi="楷体" w:hint="eastAsia"/>
              </w:rPr>
              <w:t>判定</w:t>
            </w:r>
          </w:p>
        </w:tc>
      </w:tr>
      <w:tr w:rsidR="00E006B1">
        <w:trPr>
          <w:trHeight w:val="403"/>
        </w:trPr>
        <w:tc>
          <w:tcPr>
            <w:tcW w:w="2160" w:type="dxa"/>
            <w:vMerge/>
            <w:vAlign w:val="center"/>
          </w:tcPr>
          <w:p w:rsidR="00E006B1" w:rsidRDefault="00E006B1">
            <w:pPr>
              <w:rPr>
                <w:rFonts w:ascii="楷体" w:eastAsia="楷体" w:hAnsi="楷体"/>
              </w:rPr>
            </w:pPr>
          </w:p>
        </w:tc>
        <w:tc>
          <w:tcPr>
            <w:tcW w:w="960" w:type="dxa"/>
            <w:vMerge/>
            <w:vAlign w:val="center"/>
          </w:tcPr>
          <w:p w:rsidR="00E006B1" w:rsidRDefault="00E006B1">
            <w:pPr>
              <w:rPr>
                <w:rFonts w:ascii="楷体" w:eastAsia="楷体" w:hAnsi="楷体"/>
              </w:rPr>
            </w:pPr>
          </w:p>
        </w:tc>
        <w:tc>
          <w:tcPr>
            <w:tcW w:w="10004" w:type="dxa"/>
            <w:vAlign w:val="center"/>
          </w:tcPr>
          <w:p w:rsidR="00E006B1" w:rsidRDefault="008A137F">
            <w:pPr>
              <w:rPr>
                <w:rFonts w:ascii="楷体" w:eastAsia="楷体" w:hAnsi="楷体"/>
              </w:rPr>
            </w:pPr>
            <w:r>
              <w:rPr>
                <w:rFonts w:ascii="楷体" w:eastAsia="楷体" w:hAnsi="楷体" w:hint="eastAsia"/>
              </w:rPr>
              <w:t>审核员：张磊            审核时间：</w:t>
            </w:r>
            <w:r>
              <w:rPr>
                <w:rFonts w:hint="eastAsia"/>
                <w:b/>
                <w:szCs w:val="21"/>
              </w:rPr>
              <w:t>2023.3.4</w:t>
            </w:r>
          </w:p>
        </w:tc>
        <w:tc>
          <w:tcPr>
            <w:tcW w:w="1585" w:type="dxa"/>
            <w:vMerge/>
          </w:tcPr>
          <w:p w:rsidR="00E006B1" w:rsidRDefault="00E006B1">
            <w:pPr>
              <w:rPr>
                <w:rFonts w:ascii="楷体" w:eastAsia="楷体" w:hAnsi="楷体"/>
              </w:rPr>
            </w:pPr>
          </w:p>
        </w:tc>
      </w:tr>
      <w:tr w:rsidR="00E006B1">
        <w:trPr>
          <w:trHeight w:val="516"/>
        </w:trPr>
        <w:tc>
          <w:tcPr>
            <w:tcW w:w="2160" w:type="dxa"/>
            <w:vMerge/>
            <w:vAlign w:val="center"/>
          </w:tcPr>
          <w:p w:rsidR="00E006B1" w:rsidRDefault="00E006B1">
            <w:pPr>
              <w:rPr>
                <w:rFonts w:ascii="楷体" w:eastAsia="楷体" w:hAnsi="楷体"/>
              </w:rPr>
            </w:pPr>
          </w:p>
        </w:tc>
        <w:tc>
          <w:tcPr>
            <w:tcW w:w="960" w:type="dxa"/>
            <w:vMerge/>
            <w:vAlign w:val="center"/>
          </w:tcPr>
          <w:p w:rsidR="00E006B1" w:rsidRDefault="00E006B1">
            <w:pPr>
              <w:rPr>
                <w:rFonts w:ascii="楷体" w:eastAsia="楷体" w:hAnsi="楷体"/>
              </w:rPr>
            </w:pPr>
          </w:p>
        </w:tc>
        <w:tc>
          <w:tcPr>
            <w:tcW w:w="10004" w:type="dxa"/>
            <w:vAlign w:val="center"/>
          </w:tcPr>
          <w:p w:rsidR="00E006B1" w:rsidRDefault="008A137F">
            <w:pPr>
              <w:rPr>
                <w:rFonts w:ascii="楷体" w:eastAsia="楷体" w:hAnsi="楷体"/>
              </w:rPr>
            </w:pPr>
            <w:r>
              <w:rPr>
                <w:rFonts w:ascii="楷体" w:eastAsia="楷体" w:hAnsi="楷体" w:hint="eastAsia"/>
              </w:rPr>
              <w:t>审核条款：</w:t>
            </w:r>
            <w:r>
              <w:rPr>
                <w:rFonts w:ascii="楷体" w:eastAsia="楷体" w:hAnsi="楷体" w:hint="eastAsia"/>
                <w:lang w:val="de-DE"/>
              </w:rPr>
              <w:t xml:space="preserve">QMS-2015 </w:t>
            </w:r>
          </w:p>
          <w:p w:rsidR="00E006B1" w:rsidRDefault="008A137F">
            <w:pPr>
              <w:rPr>
                <w:rFonts w:ascii="楷体" w:eastAsia="楷体" w:hAnsi="楷体"/>
              </w:rPr>
            </w:pPr>
            <w:r>
              <w:rPr>
                <w:rFonts w:ascii="楷体" w:eastAsia="楷体" w:hAnsi="楷体" w:hint="eastAsia"/>
              </w:rPr>
              <w:t>4.1组织及其环境;4.2相关</w:t>
            </w:r>
            <w:proofErr w:type="gramStart"/>
            <w:r>
              <w:rPr>
                <w:rFonts w:ascii="楷体" w:eastAsia="楷体" w:hAnsi="楷体" w:hint="eastAsia"/>
              </w:rPr>
              <w:t>方需求</w:t>
            </w:r>
            <w:proofErr w:type="gramEnd"/>
            <w:r>
              <w:rPr>
                <w:rFonts w:ascii="楷体" w:eastAsia="楷体" w:hAnsi="楷体" w:hint="eastAsia"/>
              </w:rPr>
              <w:t>与期望;4.3确定体系范围;4.4体系及其过程;5.1领导作用与承诺;5.2方针;5.3组织的角色、职责和权限；6.1应对风险和机遇的措施；6.2目标及其实现的策划；6.3变更的策划；7.1.1资源 总则；7.4沟通；9.1.1监视和测量总则；9.1.3分析与评价；9.3管理评审；10.1改进 总则；10.3持续改进</w:t>
            </w:r>
          </w:p>
          <w:p w:rsidR="00E006B1" w:rsidRDefault="008A137F">
            <w:pPr>
              <w:rPr>
                <w:rFonts w:ascii="楷体" w:eastAsia="楷体" w:hAnsi="楷体"/>
                <w:lang w:val="de-DE"/>
              </w:rPr>
            </w:pPr>
            <w:r>
              <w:rPr>
                <w:rFonts w:ascii="楷体" w:eastAsia="楷体" w:hAnsi="楷体" w:hint="eastAsia"/>
                <w:lang w:val="de-DE"/>
              </w:rPr>
              <w:t xml:space="preserve">EMS-2015 </w:t>
            </w:r>
          </w:p>
          <w:p w:rsidR="00E006B1" w:rsidRDefault="008A137F">
            <w:pPr>
              <w:rPr>
                <w:rFonts w:ascii="楷体" w:eastAsia="楷体" w:hAnsi="楷体"/>
              </w:rPr>
            </w:pPr>
            <w:r>
              <w:rPr>
                <w:rFonts w:ascii="楷体" w:eastAsia="楷体" w:hAnsi="楷体" w:hint="eastAsia"/>
              </w:rPr>
              <w:t>4.1组织及其环境;4.2相关</w:t>
            </w:r>
            <w:proofErr w:type="gramStart"/>
            <w:r>
              <w:rPr>
                <w:rFonts w:ascii="楷体" w:eastAsia="楷体" w:hAnsi="楷体" w:hint="eastAsia"/>
              </w:rPr>
              <w:t>方需求</w:t>
            </w:r>
            <w:proofErr w:type="gramEnd"/>
            <w:r>
              <w:rPr>
                <w:rFonts w:ascii="楷体" w:eastAsia="楷体" w:hAnsi="楷体" w:hint="eastAsia"/>
              </w:rPr>
              <w:t>与期望;4.3确定体系范围;4.4体系;5.1领导作用与承诺;5.2方针;5.3组织的角色、职责和权限； 6.1.1策划总则；6.1.4措施的策划；6.2目标及其实现的策划；7.1资源；7.4沟通；9.3管理评审；10.1改进 总则；10.3持续改进。</w:t>
            </w:r>
          </w:p>
          <w:p w:rsidR="00E006B1" w:rsidRDefault="008A137F">
            <w:pPr>
              <w:rPr>
                <w:rFonts w:ascii="楷体" w:eastAsia="楷体" w:hAnsi="楷体"/>
              </w:rPr>
            </w:pPr>
            <w:r>
              <w:rPr>
                <w:rFonts w:ascii="楷体" w:eastAsia="楷体" w:hAnsi="楷体" w:hint="eastAsia"/>
                <w:lang w:val="de-DE"/>
              </w:rPr>
              <w:t>ISO 45001：2018</w:t>
            </w:r>
          </w:p>
          <w:p w:rsidR="00E006B1" w:rsidRDefault="008A137F">
            <w:pPr>
              <w:rPr>
                <w:rFonts w:ascii="楷体" w:eastAsia="楷体" w:hAnsi="楷体"/>
              </w:rPr>
            </w:pPr>
            <w:r>
              <w:rPr>
                <w:rFonts w:ascii="楷体" w:eastAsia="楷体" w:hAnsi="楷体" w:hint="eastAsia"/>
              </w:rPr>
              <w:t>4.1组织及其环境;4.2相关</w:t>
            </w:r>
            <w:proofErr w:type="gramStart"/>
            <w:r>
              <w:rPr>
                <w:rFonts w:ascii="楷体" w:eastAsia="楷体" w:hAnsi="楷体" w:hint="eastAsia"/>
              </w:rPr>
              <w:t>方需求</w:t>
            </w:r>
            <w:proofErr w:type="gramEnd"/>
            <w:r>
              <w:rPr>
                <w:rFonts w:ascii="楷体" w:eastAsia="楷体" w:hAnsi="楷体" w:hint="eastAsia"/>
              </w:rPr>
              <w:t>与期望;4.3确定体系范围;4.4体系;5.1领导作用与承诺;5.2方针;5.3组织的角色、职责和权限；5.4员工参与和协商；6.1应对风险和机遇的措施6.1.4措施的策划；6.2目标及其实现的策划；7.1资源；7.4沟通；9.3管理评审；10.1事件、不符合和纠正措施；10.3持续改进。</w:t>
            </w:r>
          </w:p>
          <w:p w:rsidR="00E006B1" w:rsidRDefault="008A137F" w:rsidP="00E654B0">
            <w:pPr>
              <w:rPr>
                <w:rFonts w:ascii="楷体" w:eastAsia="楷体" w:hAnsi="楷体"/>
              </w:rPr>
            </w:pPr>
            <w:r>
              <w:rPr>
                <w:rFonts w:ascii="楷体" w:eastAsia="楷体" w:hAnsi="楷体" w:hint="eastAsia"/>
              </w:rPr>
              <w:t>对一阶段问题整改情况的确认；事故事件及处理情况，质量、环境安全监测情况等</w:t>
            </w:r>
          </w:p>
        </w:tc>
        <w:tc>
          <w:tcPr>
            <w:tcW w:w="1585" w:type="dxa"/>
            <w:vMerge/>
          </w:tcPr>
          <w:p w:rsidR="00E006B1" w:rsidRDefault="00E006B1">
            <w:pPr>
              <w:rPr>
                <w:rFonts w:ascii="楷体" w:eastAsia="楷体" w:hAnsi="楷体"/>
              </w:rPr>
            </w:pPr>
          </w:p>
        </w:tc>
      </w:tr>
      <w:tr w:rsidR="00E006B1">
        <w:trPr>
          <w:trHeight w:val="268"/>
        </w:trPr>
        <w:tc>
          <w:tcPr>
            <w:tcW w:w="2160" w:type="dxa"/>
          </w:tcPr>
          <w:p w:rsidR="00E006B1" w:rsidRDefault="008A137F">
            <w:pPr>
              <w:rPr>
                <w:rFonts w:ascii="楷体" w:eastAsia="楷体" w:hAnsi="楷体"/>
              </w:rPr>
            </w:pPr>
            <w:r>
              <w:rPr>
                <w:rFonts w:ascii="楷体" w:eastAsia="楷体" w:hAnsi="楷体" w:hint="eastAsia"/>
              </w:rPr>
              <w:t>企业基本信息</w:t>
            </w:r>
          </w:p>
        </w:tc>
        <w:tc>
          <w:tcPr>
            <w:tcW w:w="960" w:type="dxa"/>
          </w:tcPr>
          <w:p w:rsidR="00E006B1" w:rsidRDefault="00E006B1">
            <w:pPr>
              <w:rPr>
                <w:rFonts w:ascii="楷体" w:eastAsia="楷体" w:hAnsi="楷体"/>
              </w:rPr>
            </w:pPr>
          </w:p>
        </w:tc>
        <w:tc>
          <w:tcPr>
            <w:tcW w:w="10004" w:type="dxa"/>
          </w:tcPr>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企业基本情况</w:t>
            </w:r>
          </w:p>
          <w:p w:rsidR="00E006B1" w:rsidRDefault="008A137F">
            <w:pPr>
              <w:rPr>
                <w:rFonts w:ascii="楷体" w:eastAsia="楷体" w:hAnsi="楷体"/>
              </w:rPr>
            </w:pPr>
            <w:r>
              <w:rPr>
                <w:rFonts w:ascii="楷体" w:eastAsia="楷体" w:hAnsi="楷体" w:hint="eastAsia"/>
              </w:rPr>
              <w:t>1、总经理/管代:张才平</w:t>
            </w:r>
            <w:r>
              <w:rPr>
                <w:rFonts w:ascii="楷体" w:eastAsia="楷体" w:hAnsi="楷体" w:hint="eastAsia"/>
                <w:color w:val="000000"/>
              </w:rPr>
              <w:t>/</w:t>
            </w:r>
            <w:r>
              <w:rPr>
                <w:rFonts w:ascii="楷体" w:eastAsia="楷体" w:hAnsi="楷体"/>
              </w:rPr>
              <w:t xml:space="preserve"> </w:t>
            </w:r>
            <w:r>
              <w:rPr>
                <w:rFonts w:ascii="楷体" w:eastAsia="楷体" w:hAnsi="楷体" w:hint="eastAsia"/>
              </w:rPr>
              <w:t>吴正坤</w:t>
            </w:r>
          </w:p>
          <w:p w:rsidR="00E006B1" w:rsidRDefault="008A137F">
            <w:pPr>
              <w:rPr>
                <w:rFonts w:ascii="楷体" w:eastAsia="楷体" w:hAnsi="楷体"/>
                <w:color w:val="000000"/>
                <w:u w:val="single"/>
              </w:rPr>
            </w:pPr>
            <w:r>
              <w:rPr>
                <w:rFonts w:ascii="楷体" w:eastAsia="楷体" w:hAnsi="楷体" w:hint="eastAsia"/>
              </w:rPr>
              <w:t>2、按照认证范围公司提供的法律证明文件有：营业执照，统一社会信用代码：91341124MA2MXFC83T；网上查看企业经营状况：正常；</w:t>
            </w:r>
          </w:p>
          <w:p w:rsidR="00E006B1" w:rsidRDefault="008A137F">
            <w:pPr>
              <w:rPr>
                <w:rFonts w:ascii="楷体" w:eastAsia="楷体" w:hAnsi="楷体"/>
              </w:rPr>
            </w:pPr>
            <w:bookmarkStart w:id="0" w:name="组织名称"/>
            <w:r>
              <w:rPr>
                <w:rFonts w:ascii="楷体" w:eastAsia="楷体" w:hAnsi="楷体" w:hint="eastAsia"/>
                <w:color w:val="000000"/>
              </w:rPr>
              <w:t>3、</w:t>
            </w:r>
            <w:bookmarkEnd w:id="0"/>
            <w:r>
              <w:rPr>
                <w:rFonts w:ascii="楷体" w:eastAsia="楷体" w:hAnsi="楷体" w:hint="eastAsia"/>
                <w:color w:val="000000"/>
              </w:rPr>
              <w:t>伊塞克电梯有限公司</w:t>
            </w:r>
            <w:r>
              <w:rPr>
                <w:rFonts w:ascii="楷体" w:eastAsia="楷体" w:hAnsi="楷体" w:cs="楷体" w:hint="eastAsia"/>
                <w:color w:val="333333"/>
                <w:shd w:val="clear" w:color="auto" w:fill="FFFFFF"/>
              </w:rPr>
              <w:t>成立于2016年7月12日,</w:t>
            </w:r>
            <w:bookmarkStart w:id="1" w:name="注册地址"/>
            <w:r>
              <w:rPr>
                <w:rFonts w:ascii="楷体" w:eastAsia="楷体" w:hAnsi="楷体"/>
              </w:rPr>
              <w:t xml:space="preserve"> </w:t>
            </w:r>
            <w:r>
              <w:rPr>
                <w:rFonts w:ascii="楷体" w:eastAsia="楷体" w:hAnsi="楷体" w:hint="eastAsia"/>
              </w:rPr>
              <w:t>注册资本23369</w:t>
            </w:r>
            <w:r>
              <w:rPr>
                <w:rFonts w:ascii="楷体" w:eastAsia="楷体" w:hAnsi="楷体"/>
              </w:rPr>
              <w:t>万元，</w:t>
            </w:r>
            <w:r>
              <w:rPr>
                <w:rFonts w:ascii="楷体" w:eastAsia="楷体" w:hAnsi="楷体" w:hint="eastAsia"/>
              </w:rPr>
              <w:t>注册地址：</w:t>
            </w:r>
            <w:bookmarkEnd w:id="1"/>
            <w:r>
              <w:rPr>
                <w:rFonts w:ascii="楷体" w:eastAsia="楷体" w:hAnsi="楷体" w:hint="eastAsia"/>
              </w:rPr>
              <w:t>安徽省滁州市凤阳县宁国产业园淮河大道</w:t>
            </w:r>
            <w:r>
              <w:rPr>
                <w:rFonts w:ascii="楷体" w:eastAsia="楷体" w:hAnsi="楷体"/>
              </w:rPr>
              <w:t>，</w:t>
            </w:r>
            <w:bookmarkStart w:id="2" w:name="生产地址"/>
            <w:r>
              <w:rPr>
                <w:rFonts w:ascii="楷体" w:eastAsia="楷体" w:hAnsi="楷体" w:hint="eastAsia"/>
              </w:rPr>
              <w:t>生产地址：安徽省滁州市凤阳县宁国产业园淮河大道</w:t>
            </w:r>
          </w:p>
          <w:p w:rsidR="00E006B1" w:rsidRDefault="008A137F">
            <w:pPr>
              <w:rPr>
                <w:rFonts w:ascii="楷体" w:eastAsia="楷体" w:hAnsi="楷体"/>
              </w:rPr>
            </w:pPr>
            <w:r>
              <w:rPr>
                <w:rFonts w:ascii="楷体" w:eastAsia="楷体" w:hAnsi="楷体" w:hint="eastAsia"/>
              </w:rPr>
              <w:t>经营地址：</w:t>
            </w:r>
            <w:bookmarkEnd w:id="2"/>
            <w:r>
              <w:rPr>
                <w:rFonts w:ascii="楷体" w:eastAsia="楷体" w:hAnsi="楷体" w:hint="eastAsia"/>
              </w:rPr>
              <w:t>安徽省滁州市凤阳县宁国产业园淮河大道</w:t>
            </w:r>
          </w:p>
          <w:p w:rsidR="00E006B1" w:rsidRDefault="008A137F">
            <w:pPr>
              <w:rPr>
                <w:rFonts w:ascii="楷体" w:eastAsia="楷体" w:hAnsi="楷体"/>
              </w:rPr>
            </w:pPr>
            <w:r>
              <w:rPr>
                <w:rFonts w:ascii="楷体" w:eastAsia="楷体" w:hAnsi="楷体" w:hint="eastAsia"/>
              </w:rPr>
              <w:t>4、生产车间7200㎡，办公区域6926㎡</w:t>
            </w:r>
          </w:p>
          <w:p w:rsidR="00E006B1" w:rsidRDefault="008A137F">
            <w:pPr>
              <w:rPr>
                <w:rFonts w:ascii="楷体" w:eastAsia="楷体" w:hAnsi="楷体"/>
              </w:rPr>
            </w:pPr>
            <w:r>
              <w:rPr>
                <w:rFonts w:ascii="楷体" w:eastAsia="楷体" w:hAnsi="楷体" w:hint="eastAsia"/>
              </w:rPr>
              <w:t>5、</w:t>
            </w:r>
            <w:r>
              <w:rPr>
                <w:rFonts w:ascii="楷体" w:eastAsia="楷体" w:hAnsi="楷体" w:cs="楷体" w:hint="eastAsia"/>
                <w:color w:val="333333"/>
                <w:shd w:val="clear" w:color="auto" w:fill="FFFFFF"/>
              </w:rPr>
              <w:t>主要经营范围</w:t>
            </w:r>
            <w:bookmarkStart w:id="3" w:name="审核范围"/>
            <w:r>
              <w:rPr>
                <w:rFonts w:ascii="楷体" w:eastAsia="楷体" w:hAnsi="楷体" w:cs="楷体" w:hint="eastAsia"/>
                <w:color w:val="333333"/>
                <w:shd w:val="clear" w:color="auto" w:fill="FFFFFF"/>
              </w:rPr>
              <w:t>：</w:t>
            </w:r>
            <w:bookmarkEnd w:id="3"/>
            <w:r>
              <w:rPr>
                <w:rFonts w:ascii="楷体" w:eastAsia="楷体" w:hAnsi="楷体" w:cs="楷体" w:hint="eastAsia"/>
                <w:color w:val="333333"/>
                <w:shd w:val="clear" w:color="auto" w:fill="FFFFFF"/>
              </w:rPr>
              <w:t>无机房客梯、无机房医用电梯、无机房载货电梯、曳引式病床电梯、曳引式乘客电梯、</w:t>
            </w:r>
            <w:r>
              <w:rPr>
                <w:rFonts w:ascii="楷体" w:eastAsia="楷体" w:hAnsi="楷体" w:cs="楷体" w:hint="eastAsia"/>
                <w:color w:val="333333"/>
                <w:shd w:val="clear" w:color="auto" w:fill="FFFFFF"/>
              </w:rPr>
              <w:lastRenderedPageBreak/>
              <w:t>曳引式观光电梯、曳引式载货电梯、杂物电梯、别墅电梯、无障碍智能天桥的设计和生产</w:t>
            </w:r>
          </w:p>
          <w:p w:rsidR="00E006B1" w:rsidRDefault="008A137F">
            <w:pPr>
              <w:rPr>
                <w:rFonts w:ascii="楷体" w:eastAsia="楷体" w:hAnsi="楷体"/>
              </w:rPr>
            </w:pPr>
            <w:r>
              <w:rPr>
                <w:rFonts w:ascii="楷体" w:eastAsia="楷体" w:hAnsi="楷体" w:hint="eastAsia"/>
              </w:rPr>
              <w:t>6、公司设有管理层、行政部、</w:t>
            </w:r>
            <w:r w:rsidR="00E654B0">
              <w:rPr>
                <w:rFonts w:ascii="楷体" w:eastAsia="楷体" w:hAnsi="楷体" w:hint="eastAsia"/>
              </w:rPr>
              <w:t>财务部、</w:t>
            </w:r>
            <w:r>
              <w:rPr>
                <w:rFonts w:ascii="楷体" w:eastAsia="楷体" w:hAnsi="楷体" w:hint="eastAsia"/>
              </w:rPr>
              <w:t>生产部、质检部、</w:t>
            </w:r>
            <w:r w:rsidR="00E654B0">
              <w:rPr>
                <w:rFonts w:ascii="楷体" w:eastAsia="楷体" w:hAnsi="楷体" w:hint="eastAsia"/>
              </w:rPr>
              <w:t>采购部、</w:t>
            </w:r>
            <w:r>
              <w:rPr>
                <w:rFonts w:ascii="楷体" w:eastAsia="楷体" w:hAnsi="楷体" w:hint="eastAsia"/>
              </w:rPr>
              <w:t>销售部</w:t>
            </w:r>
            <w:r w:rsidR="00E654B0">
              <w:rPr>
                <w:rFonts w:ascii="楷体" w:eastAsia="楷体" w:hAnsi="楷体" w:hint="eastAsia"/>
              </w:rPr>
              <w:t>、售后部</w:t>
            </w:r>
            <w:r>
              <w:rPr>
                <w:rFonts w:ascii="楷体" w:eastAsia="楷体" w:hAnsi="楷体" w:hint="eastAsia"/>
              </w:rPr>
              <w:t>等部门；</w:t>
            </w:r>
          </w:p>
          <w:p w:rsidR="00E006B1" w:rsidRDefault="008A137F">
            <w:pPr>
              <w:rPr>
                <w:rFonts w:ascii="楷体" w:eastAsia="楷体" w:hAnsi="楷体"/>
              </w:rPr>
            </w:pPr>
            <w:r>
              <w:rPr>
                <w:rFonts w:ascii="楷体" w:eastAsia="楷体" w:hAnsi="楷体"/>
              </w:rPr>
              <w:t>7</w:t>
            </w:r>
            <w:r>
              <w:rPr>
                <w:rFonts w:ascii="楷体" w:eastAsia="楷体" w:hAnsi="楷体" w:hint="eastAsia"/>
              </w:rPr>
              <w:t>、经营状态：目前公司经营过程中没有发生违反相关法律法规及其他要求的情况、无质量事故、无被投诉情况发生，网上查看企业信息：经营状态正常</w:t>
            </w:r>
            <w:r w:rsidR="00E654B0">
              <w:rPr>
                <w:rFonts w:ascii="楷体" w:eastAsia="楷体" w:hAnsi="楷体" w:hint="eastAsia"/>
              </w:rPr>
              <w:t>。</w:t>
            </w:r>
          </w:p>
          <w:p w:rsidR="00E006B1" w:rsidRDefault="008A137F">
            <w:pPr>
              <w:rPr>
                <w:rFonts w:ascii="楷体" w:eastAsia="楷体" w:hAnsi="楷体"/>
              </w:rPr>
            </w:pPr>
            <w:r>
              <w:rPr>
                <w:rFonts w:ascii="楷体" w:eastAsia="楷体" w:hAnsi="楷体"/>
              </w:rPr>
              <w:t>8</w:t>
            </w:r>
            <w:r>
              <w:rPr>
                <w:rFonts w:ascii="楷体" w:eastAsia="楷体" w:hAnsi="楷体" w:hint="eastAsia"/>
              </w:rPr>
              <w:t>、一阶段问题验证:提出的问题已整改</w:t>
            </w:r>
          </w:p>
          <w:p w:rsidR="00E006B1" w:rsidRPr="00553608" w:rsidRDefault="00E654B0" w:rsidP="00E654B0">
            <w:pPr>
              <w:rPr>
                <w:rFonts w:ascii="楷体" w:eastAsia="楷体" w:hAnsi="楷体"/>
              </w:rPr>
            </w:pPr>
            <w:r>
              <w:rPr>
                <w:rFonts w:ascii="楷体" w:eastAsia="楷体" w:hAnsi="楷体" w:hint="eastAsia"/>
              </w:rPr>
              <w:t>9、有固定污染源排污登记表，编号</w:t>
            </w:r>
            <w:r w:rsidRPr="00553608">
              <w:rPr>
                <w:rFonts w:ascii="楷体" w:eastAsia="楷体" w:hAnsi="楷体" w:hint="eastAsia"/>
              </w:rPr>
              <w:t>91341124MA2MXFC83T001W ；有效期：2028年2月22日。</w:t>
            </w:r>
          </w:p>
          <w:p w:rsidR="00E654B0" w:rsidRPr="00553608" w:rsidRDefault="00E654B0" w:rsidP="00E654B0">
            <w:pPr>
              <w:pStyle w:val="a0"/>
              <w:rPr>
                <w:rFonts w:ascii="楷体" w:eastAsia="楷体" w:hAnsi="楷体"/>
                <w:bCs w:val="0"/>
                <w:spacing w:val="0"/>
              </w:rPr>
            </w:pPr>
            <w:r w:rsidRPr="00553608">
              <w:rPr>
                <w:rFonts w:ascii="楷体" w:eastAsia="楷体" w:hAnsi="楷体" w:hint="eastAsia"/>
                <w:bCs w:val="0"/>
                <w:spacing w:val="0"/>
              </w:rPr>
              <w:t>10、有特种设备生产许可证，编号</w:t>
            </w:r>
            <w:r w:rsidRPr="00553608">
              <w:rPr>
                <w:rFonts w:ascii="楷体" w:eastAsia="楷体" w:hAnsi="楷体"/>
                <w:bCs w:val="0"/>
                <w:spacing w:val="0"/>
              </w:rPr>
              <w:t>TS2334007-2026</w:t>
            </w:r>
            <w:r w:rsidRPr="00553608">
              <w:rPr>
                <w:rFonts w:ascii="楷体" w:eastAsia="楷体" w:hAnsi="楷体" w:hint="eastAsia"/>
                <w:bCs w:val="0"/>
                <w:spacing w:val="0"/>
              </w:rPr>
              <w:t>，有效期至:2026年1月26日。</w:t>
            </w:r>
          </w:p>
          <w:p w:rsidR="00553608" w:rsidRPr="00E654B0" w:rsidRDefault="00553608" w:rsidP="00E654B0">
            <w:pPr>
              <w:pStyle w:val="a0"/>
            </w:pPr>
            <w:r w:rsidRPr="00553608">
              <w:rPr>
                <w:rFonts w:ascii="楷体" w:eastAsia="楷体" w:hAnsi="楷体" w:hint="eastAsia"/>
                <w:bCs w:val="0"/>
                <w:spacing w:val="0"/>
              </w:rPr>
              <w:t>11、有环</w:t>
            </w:r>
            <w:proofErr w:type="gramStart"/>
            <w:r w:rsidRPr="00553608">
              <w:rPr>
                <w:rFonts w:ascii="楷体" w:eastAsia="楷体" w:hAnsi="楷体" w:hint="eastAsia"/>
                <w:bCs w:val="0"/>
                <w:spacing w:val="0"/>
              </w:rPr>
              <w:t>评报告</w:t>
            </w:r>
            <w:proofErr w:type="gramEnd"/>
            <w:r w:rsidRPr="00553608">
              <w:rPr>
                <w:rFonts w:ascii="楷体" w:eastAsia="楷体" w:hAnsi="楷体" w:hint="eastAsia"/>
                <w:bCs w:val="0"/>
                <w:spacing w:val="0"/>
              </w:rPr>
              <w:t>表，并已批复，2022.4.17环评验收并公示。</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1968"/>
        </w:trPr>
        <w:tc>
          <w:tcPr>
            <w:tcW w:w="2160" w:type="dxa"/>
          </w:tcPr>
          <w:p w:rsidR="00E006B1" w:rsidRDefault="008A137F">
            <w:pPr>
              <w:rPr>
                <w:rFonts w:ascii="楷体" w:eastAsia="楷体" w:hAnsi="楷体"/>
              </w:rPr>
            </w:pPr>
            <w:r>
              <w:rPr>
                <w:rFonts w:ascii="楷体" w:eastAsia="楷体" w:hAnsi="楷体"/>
              </w:rPr>
              <w:lastRenderedPageBreak/>
              <w:t>组织及其环境</w:t>
            </w:r>
          </w:p>
        </w:tc>
        <w:tc>
          <w:tcPr>
            <w:tcW w:w="960" w:type="dxa"/>
          </w:tcPr>
          <w:p w:rsidR="00E006B1" w:rsidRDefault="008A137F">
            <w:pPr>
              <w:rPr>
                <w:rFonts w:ascii="楷体" w:eastAsia="楷体" w:hAnsi="楷体"/>
              </w:rPr>
            </w:pPr>
            <w:r>
              <w:rPr>
                <w:rFonts w:ascii="楷体" w:eastAsia="楷体" w:hAnsi="楷体" w:hint="eastAsia"/>
              </w:rPr>
              <w:t>QEO4.1</w:t>
            </w:r>
          </w:p>
        </w:tc>
        <w:tc>
          <w:tcPr>
            <w:tcW w:w="10004" w:type="dxa"/>
          </w:tcPr>
          <w:p w:rsidR="00E006B1" w:rsidRDefault="008A137F">
            <w:pPr>
              <w:rPr>
                <w:rFonts w:ascii="楷体" w:eastAsia="楷体" w:hAnsi="楷体"/>
                <w:color w:val="000000"/>
              </w:rPr>
            </w:pPr>
            <w:r>
              <w:rPr>
                <w:rFonts w:ascii="楷体" w:eastAsia="楷体" w:hAnsi="楷体" w:hint="eastAsia"/>
                <w:color w:val="000000"/>
              </w:rPr>
              <w:t>有《内外部环境和相关方要求识别及风险管理程序》企业识别的内、外部因素：</w:t>
            </w:r>
          </w:p>
          <w:p w:rsidR="00E006B1" w:rsidRDefault="008A137F">
            <w:pPr>
              <w:rPr>
                <w:rFonts w:ascii="楷体" w:eastAsia="楷体" w:hAnsi="楷体"/>
              </w:rPr>
            </w:pPr>
            <w:r>
              <w:rPr>
                <w:rFonts w:ascii="楷体" w:eastAsia="楷体" w:hAnsi="楷体" w:hint="eastAsia"/>
                <w:color w:val="000000"/>
              </w:rPr>
              <w:sym w:font="Wingdings 2" w:char="F098"/>
            </w:r>
            <w:r>
              <w:rPr>
                <w:rFonts w:ascii="楷体" w:eastAsia="楷体" w:hAnsi="楷体" w:hint="eastAsia"/>
                <w:color w:val="000000"/>
              </w:rPr>
              <w:t>外部因素：提供《组织内外部环境因素识别表评价记录》</w:t>
            </w:r>
            <w:r>
              <w:rPr>
                <w:rFonts w:ascii="楷体" w:eastAsia="楷体" w:hAnsi="楷体" w:hint="eastAsia"/>
              </w:rPr>
              <w:t>考虑国际、国内、本地的各种法律法规、技术、市场环境、外部文化、社会因素和经济因素等相关因素。</w:t>
            </w:r>
          </w:p>
          <w:p w:rsidR="00E006B1" w:rsidRDefault="008A137F">
            <w:pPr>
              <w:rPr>
                <w:rFonts w:ascii="楷体" w:eastAsia="楷体" w:hAnsi="楷体" w:cs="黑体"/>
                <w:smallCaps/>
                <w:kern w:val="32"/>
              </w:rPr>
            </w:pPr>
            <w:r>
              <w:rPr>
                <w:rFonts w:ascii="楷体" w:eastAsia="楷体" w:hAnsi="楷体" w:cs="黑体" w:hint="eastAsia"/>
                <w:smallCaps/>
                <w:kern w:val="32"/>
              </w:rPr>
              <w:t>技术环境：技术水平成熟、技术要求完善</w:t>
            </w:r>
          </w:p>
          <w:p w:rsidR="00E006B1" w:rsidRDefault="008A137F">
            <w:pPr>
              <w:rPr>
                <w:rFonts w:ascii="楷体" w:eastAsia="楷体" w:hAnsi="楷体" w:cs="黑体"/>
                <w:smallCaps/>
                <w:kern w:val="32"/>
              </w:rPr>
            </w:pPr>
            <w:r>
              <w:rPr>
                <w:rFonts w:ascii="楷体" w:eastAsia="楷体" w:hAnsi="楷体" w:cs="黑体" w:hint="eastAsia"/>
                <w:smallCaps/>
                <w:kern w:val="32"/>
              </w:rPr>
              <w:t>经济因素：国家经济走向、通货膨胀、信贷可得性</w:t>
            </w:r>
          </w:p>
          <w:p w:rsidR="00E006B1" w:rsidRDefault="008A137F">
            <w:pPr>
              <w:rPr>
                <w:rFonts w:ascii="楷体" w:eastAsia="楷体" w:hAnsi="楷体"/>
                <w:color w:val="000000"/>
              </w:rPr>
            </w:pPr>
            <w:r>
              <w:rPr>
                <w:rFonts w:ascii="楷体" w:eastAsia="楷体" w:hAnsi="楷体" w:cs="黑体" w:hint="eastAsia"/>
                <w:smallCaps/>
                <w:kern w:val="32"/>
              </w:rPr>
              <w:t>社会因素：失业率、人文环境、教育环境</w:t>
            </w:r>
          </w:p>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内部因素：提供《组织内外部环境因素识别表评价记录》内部管理、价值观、企业文化、内部资源和管理绩效等相关因素；</w:t>
            </w:r>
          </w:p>
          <w:p w:rsidR="00E006B1" w:rsidRDefault="008A137F">
            <w:pPr>
              <w:rPr>
                <w:rFonts w:ascii="楷体" w:eastAsia="楷体" w:hAnsi="楷体"/>
              </w:rPr>
            </w:pPr>
            <w:r>
              <w:rPr>
                <w:rFonts w:ascii="楷体" w:eastAsia="楷体" w:hAnsi="楷体" w:hint="eastAsia"/>
              </w:rPr>
              <w:t>人员：员工的价值观念、能力、流动性、组织文化、知识</w:t>
            </w:r>
          </w:p>
          <w:p w:rsidR="00E006B1" w:rsidRDefault="008A137F">
            <w:pPr>
              <w:rPr>
                <w:rFonts w:ascii="楷体" w:eastAsia="楷体" w:hAnsi="楷体"/>
              </w:rPr>
            </w:pPr>
            <w:r>
              <w:rPr>
                <w:rFonts w:ascii="楷体" w:eastAsia="楷体" w:hAnsi="楷体" w:cs="黑体" w:hint="eastAsia"/>
                <w:smallCaps/>
                <w:kern w:val="32"/>
              </w:rPr>
              <w:t>财务：成本、资金回收、流动等情况</w:t>
            </w:r>
          </w:p>
          <w:p w:rsidR="00E006B1" w:rsidRDefault="008A137F">
            <w:pPr>
              <w:rPr>
                <w:rFonts w:ascii="楷体" w:eastAsia="楷体" w:hAnsi="楷体" w:cs="黑体"/>
                <w:smallCaps/>
                <w:kern w:val="32"/>
              </w:rPr>
            </w:pPr>
            <w:r>
              <w:rPr>
                <w:rFonts w:ascii="楷体" w:eastAsia="楷体" w:hAnsi="楷体" w:cs="黑体" w:hint="eastAsia"/>
                <w:smallCaps/>
                <w:kern w:val="32"/>
              </w:rPr>
              <w:t>资源：公司目前配置的设备已经较为先进、研究与开发能力</w:t>
            </w:r>
          </w:p>
          <w:p w:rsidR="00E006B1" w:rsidRDefault="008A137F">
            <w:pPr>
              <w:rPr>
                <w:rFonts w:ascii="楷体" w:eastAsia="楷体" w:hAnsi="楷体" w:cs="黑体"/>
                <w:smallCaps/>
                <w:kern w:val="32"/>
              </w:rPr>
            </w:pPr>
            <w:r>
              <w:rPr>
                <w:rFonts w:ascii="楷体" w:eastAsia="楷体" w:hAnsi="楷体" w:cs="黑体" w:hint="eastAsia"/>
                <w:smallCaps/>
                <w:kern w:val="32"/>
              </w:rPr>
              <w:t>管理者代表每年在管理评审前组织一次全面的内外部环境要素识别与评审。另外各部门在获得内外内外部环境要素信息变化时，应及时告知管理者代表，由管理者代表对</w:t>
            </w:r>
            <w:r>
              <w:rPr>
                <w:rFonts w:ascii="楷体" w:eastAsia="楷体" w:hAnsi="楷体" w:hint="eastAsia"/>
              </w:rPr>
              <w:t>《组织内外部环境因素清单》</w:t>
            </w:r>
            <w:r>
              <w:rPr>
                <w:rFonts w:ascii="楷体" w:eastAsia="楷体" w:hAnsi="楷体" w:cs="黑体" w:hint="eastAsia"/>
                <w:smallCaps/>
                <w:kern w:val="32"/>
              </w:rPr>
              <w:t>进行修订。</w:t>
            </w:r>
          </w:p>
          <w:p w:rsidR="00E006B1" w:rsidRDefault="008A137F">
            <w:pPr>
              <w:rPr>
                <w:rFonts w:ascii="楷体" w:eastAsia="楷体" w:hAnsi="楷体"/>
                <w:color w:val="000000"/>
              </w:rPr>
            </w:pPr>
            <w:r>
              <w:rPr>
                <w:rFonts w:ascii="楷体" w:eastAsia="楷体" w:hAnsi="楷体" w:hint="eastAsia"/>
                <w:color w:val="000000"/>
              </w:rPr>
              <w:t>在2022年12月28日组织的管理评审中对内外部环境的变化进行了评审，对国家、行业、地方质量法律法规所编制法规清单中的内容进行了增减，对内外部因素的识别有效控制。</w:t>
            </w:r>
          </w:p>
          <w:p w:rsidR="00E006B1" w:rsidRDefault="008A137F">
            <w:pPr>
              <w:rPr>
                <w:rFonts w:ascii="楷体" w:eastAsia="楷体" w:hAnsi="楷体"/>
                <w:color w:val="000000"/>
              </w:rPr>
            </w:pPr>
            <w:r>
              <w:rPr>
                <w:rFonts w:ascii="楷体" w:eastAsia="楷体" w:hAnsi="楷体" w:hint="eastAsia"/>
              </w:rPr>
              <w:t>企业识别的内外部因素客观、全面 。</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248"/>
        </w:trPr>
        <w:tc>
          <w:tcPr>
            <w:tcW w:w="2160" w:type="dxa"/>
          </w:tcPr>
          <w:p w:rsidR="00E006B1" w:rsidRDefault="008A137F">
            <w:pPr>
              <w:rPr>
                <w:rFonts w:ascii="楷体" w:eastAsia="楷体" w:hAnsi="楷体"/>
              </w:rPr>
            </w:pPr>
            <w:r>
              <w:rPr>
                <w:rFonts w:ascii="楷体" w:eastAsia="楷体" w:hAnsi="楷体"/>
              </w:rPr>
              <w:t>相关方的要求和期望</w:t>
            </w:r>
          </w:p>
        </w:tc>
        <w:tc>
          <w:tcPr>
            <w:tcW w:w="960" w:type="dxa"/>
          </w:tcPr>
          <w:p w:rsidR="00E006B1" w:rsidRDefault="008A137F">
            <w:pPr>
              <w:rPr>
                <w:rFonts w:ascii="楷体" w:eastAsia="楷体" w:hAnsi="楷体"/>
              </w:rPr>
            </w:pPr>
            <w:r>
              <w:rPr>
                <w:rFonts w:ascii="楷体" w:eastAsia="楷体" w:hAnsi="楷体" w:hint="eastAsia"/>
              </w:rPr>
              <w:t>QEO4.2</w:t>
            </w:r>
          </w:p>
        </w:tc>
        <w:tc>
          <w:tcPr>
            <w:tcW w:w="10004" w:type="dxa"/>
          </w:tcPr>
          <w:p w:rsidR="00E006B1" w:rsidRDefault="008A137F">
            <w:pPr>
              <w:rPr>
                <w:rFonts w:ascii="楷体" w:eastAsia="楷体" w:hAnsi="楷体"/>
                <w:color w:val="000000"/>
              </w:rPr>
            </w:pPr>
            <w:r>
              <w:rPr>
                <w:rFonts w:ascii="楷体" w:eastAsia="楷体" w:hAnsi="楷体" w:hint="eastAsia"/>
                <w:color w:val="000000"/>
              </w:rPr>
              <w:sym w:font="Wingdings 2" w:char="F098"/>
            </w:r>
            <w:r w:rsidR="00632249">
              <w:rPr>
                <w:rFonts w:ascii="楷体" w:eastAsia="楷体" w:hAnsi="楷体" w:hint="eastAsia"/>
                <w:color w:val="000000"/>
              </w:rPr>
              <w:t>公司确定了与</w:t>
            </w:r>
            <w:r>
              <w:rPr>
                <w:rFonts w:ascii="楷体" w:eastAsia="楷体" w:hAnsi="楷体" w:hint="eastAsia"/>
                <w:color w:val="000000"/>
              </w:rPr>
              <w:t>管理体系有关的相关方包括</w:t>
            </w:r>
            <w:r>
              <w:rPr>
                <w:rFonts w:ascii="楷体" w:eastAsia="楷体" w:hAnsi="楷体" w:cs="黑体" w:hint="eastAsia"/>
                <w:smallCaps/>
                <w:kern w:val="32"/>
              </w:rPr>
              <w:t>但不限于顾客、监管部门、组织中的成员、供应商、客户、竞争对手或社会团体或行业协会</w:t>
            </w:r>
            <w:r>
              <w:rPr>
                <w:rFonts w:ascii="楷体" w:eastAsia="楷体" w:hAnsi="楷体" w:hint="eastAsia"/>
                <w:color w:val="000000"/>
              </w:rPr>
              <w:t>。</w:t>
            </w:r>
          </w:p>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相关方对企业的要求有：</w:t>
            </w:r>
          </w:p>
          <w:p w:rsidR="00E006B1" w:rsidRDefault="008A137F">
            <w:pPr>
              <w:rPr>
                <w:rFonts w:ascii="楷体" w:eastAsia="楷体" w:hAnsi="楷体"/>
              </w:rPr>
            </w:pPr>
            <w:r>
              <w:rPr>
                <w:rFonts w:ascii="楷体" w:eastAsia="楷体" w:hAnsi="楷体" w:hint="eastAsia"/>
              </w:rPr>
              <w:lastRenderedPageBreak/>
              <w:t>客户：造价合理，性价比高 ；持续稳定的造价咨询及服务能力；按约定时间交付</w:t>
            </w:r>
          </w:p>
          <w:p w:rsidR="00E006B1" w:rsidRDefault="008A137F">
            <w:pPr>
              <w:rPr>
                <w:rFonts w:ascii="楷体" w:eastAsia="楷体" w:hAnsi="楷体"/>
              </w:rPr>
            </w:pPr>
            <w:r>
              <w:rPr>
                <w:rFonts w:ascii="楷体" w:eastAsia="楷体" w:hAnsi="楷体" w:hint="eastAsia"/>
              </w:rPr>
              <w:t>供应商：长期合作，回款及时；及时反馈服务用物料、设备质量、环保、安全信息</w:t>
            </w:r>
          </w:p>
          <w:p w:rsidR="00E006B1" w:rsidRDefault="008A137F">
            <w:pPr>
              <w:rPr>
                <w:rFonts w:ascii="楷体" w:eastAsia="楷体" w:hAnsi="楷体"/>
              </w:rPr>
            </w:pPr>
            <w:r>
              <w:rPr>
                <w:rFonts w:ascii="楷体" w:eastAsia="楷体" w:hAnsi="楷体" w:hint="eastAsia"/>
              </w:rPr>
              <w:t>员工：提供岗位培训及晋升加薪机会</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企业对这些相关方要求和期望进行监视和评审的方法有：</w:t>
            </w:r>
            <w:r>
              <w:rPr>
                <w:rFonts w:ascii="楷体" w:eastAsia="楷体" w:hAnsi="楷体" w:cs="黑体" w:hint="eastAsia"/>
                <w:smallCaps/>
                <w:kern w:val="32"/>
              </w:rPr>
              <w:t>管理者代表每年在管理评审前组织一次全面的内外部环境要素识别与评审，各部门在获得内外部环境要素信息变化时，应及时告知管理者代表，由管理者代表对《组织的相关方期望或要求识别表》进行修订。</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1722"/>
        </w:trPr>
        <w:tc>
          <w:tcPr>
            <w:tcW w:w="2160" w:type="dxa"/>
          </w:tcPr>
          <w:p w:rsidR="00E006B1" w:rsidRDefault="008A137F">
            <w:pPr>
              <w:rPr>
                <w:rFonts w:ascii="楷体" w:eastAsia="楷体" w:hAnsi="楷体"/>
              </w:rPr>
            </w:pPr>
            <w:r>
              <w:rPr>
                <w:rFonts w:ascii="楷体" w:eastAsia="楷体" w:hAnsi="楷体"/>
              </w:rPr>
              <w:lastRenderedPageBreak/>
              <w:t>管理体系的范围</w:t>
            </w:r>
          </w:p>
        </w:tc>
        <w:tc>
          <w:tcPr>
            <w:tcW w:w="960" w:type="dxa"/>
          </w:tcPr>
          <w:p w:rsidR="00E006B1" w:rsidRDefault="008A137F">
            <w:pPr>
              <w:rPr>
                <w:rFonts w:ascii="楷体" w:eastAsia="楷体" w:hAnsi="楷体"/>
              </w:rPr>
            </w:pPr>
            <w:r>
              <w:rPr>
                <w:rFonts w:ascii="楷体" w:eastAsia="楷体" w:hAnsi="楷体" w:hint="eastAsia"/>
              </w:rPr>
              <w:t>QEO4.3</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审核范围：</w:t>
            </w:r>
          </w:p>
          <w:p w:rsidR="00E006B1" w:rsidRDefault="008A137F">
            <w:pPr>
              <w:rPr>
                <w:rFonts w:ascii="楷体" w:eastAsia="楷体" w:hAnsi="楷体" w:cs="宋体"/>
              </w:rPr>
            </w:pPr>
            <w:r>
              <w:rPr>
                <w:rFonts w:ascii="楷体" w:eastAsia="楷体" w:hAnsi="楷体" w:cs="宋体" w:hint="eastAsia"/>
              </w:rPr>
              <w:t>Q：无机房客梯、无机房医用电梯、无机房载货电梯、曳引式病床电梯、曳引式乘客电梯、曳引式观光电梯、曳引式载货电梯、杂物电梯、别墅电梯、无障碍智能天桥的设计和生产</w:t>
            </w:r>
            <w:r w:rsidR="00EC3B80">
              <w:rPr>
                <w:rFonts w:ascii="楷体" w:eastAsia="楷体" w:hAnsi="楷体" w:cs="宋体" w:hint="eastAsia"/>
              </w:rPr>
              <w:t>；</w:t>
            </w:r>
          </w:p>
          <w:p w:rsidR="00E006B1" w:rsidRDefault="008A137F">
            <w:pPr>
              <w:rPr>
                <w:rFonts w:ascii="楷体" w:eastAsia="楷体" w:hAnsi="楷体" w:cs="宋体"/>
              </w:rPr>
            </w:pPr>
            <w:r>
              <w:rPr>
                <w:rFonts w:ascii="楷体" w:eastAsia="楷体" w:hAnsi="楷体" w:cs="宋体" w:hint="eastAsia"/>
              </w:rPr>
              <w:t>O：无机房客梯、无机房医用电梯、无机房载货电梯、曳引式病床电梯、曳引式乘客电梯、曳引式观光电梯、曳引式载货电梯、杂物电梯、别墅电梯、无障碍智能天桥的设计和生产所涉及场所的相关职业健康安全管理活动</w:t>
            </w:r>
            <w:r w:rsidR="00EC3B80">
              <w:rPr>
                <w:rFonts w:ascii="楷体" w:eastAsia="楷体" w:hAnsi="楷体" w:cs="宋体" w:hint="eastAsia"/>
              </w:rPr>
              <w:t>；</w:t>
            </w:r>
          </w:p>
          <w:p w:rsidR="00E006B1" w:rsidRDefault="008A137F">
            <w:pPr>
              <w:rPr>
                <w:rFonts w:ascii="楷体" w:eastAsia="楷体" w:hAnsi="楷体" w:cs="宋体"/>
              </w:rPr>
            </w:pPr>
            <w:r>
              <w:rPr>
                <w:rFonts w:ascii="楷体" w:eastAsia="楷体" w:hAnsi="楷体" w:cs="宋体" w:hint="eastAsia"/>
              </w:rPr>
              <w:t>E：无机房客梯、无机房医用电梯、无机房载货电梯、曳引式病床电梯、曳引式乘客电梯、曳引式观光电梯、曳引式载货电梯、杂物电梯、别墅电梯、无障碍智能天桥的设计和生产所涉及场所的相关环境管理活动。</w:t>
            </w:r>
          </w:p>
          <w:p w:rsidR="00E006B1" w:rsidRDefault="008A137F">
            <w:pPr>
              <w:rPr>
                <w:rFonts w:ascii="楷体" w:eastAsia="楷体" w:hAnsi="楷体"/>
              </w:rPr>
            </w:pPr>
            <w:r>
              <w:rPr>
                <w:rFonts w:ascii="楷体" w:eastAsia="楷体" w:hAnsi="楷体" w:cs="宋体" w:hint="eastAsia"/>
              </w:rPr>
              <w:sym w:font="Wingdings 2" w:char="F098"/>
            </w:r>
            <w:r>
              <w:rPr>
                <w:rFonts w:ascii="楷体" w:eastAsia="楷体" w:hAnsi="楷体" w:cs="宋体" w:hint="eastAsia"/>
              </w:rPr>
              <w:t>删减情况：无不适用条款</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外包过程：喷涂过程。</w:t>
            </w:r>
          </w:p>
          <w:p w:rsidR="00E006B1" w:rsidRDefault="008A137F">
            <w:pPr>
              <w:rPr>
                <w:rFonts w:ascii="楷体" w:eastAsia="楷体" w:hAnsi="楷体"/>
              </w:rPr>
            </w:pPr>
            <w:r>
              <w:rPr>
                <w:rFonts w:ascii="楷体" w:eastAsia="楷体" w:hAnsi="楷体"/>
              </w:rPr>
              <w:sym w:font="Wingdings 2" w:char="F098"/>
            </w:r>
            <w:r>
              <w:rPr>
                <w:rFonts w:ascii="楷体" w:eastAsia="楷体" w:hAnsi="楷体"/>
              </w:rPr>
              <w:t>特殊过程：</w:t>
            </w:r>
            <w:r>
              <w:rPr>
                <w:rFonts w:ascii="楷体" w:eastAsia="楷体" w:hAnsi="楷体" w:hint="eastAsia"/>
              </w:rPr>
              <w:t>焊接。</w:t>
            </w:r>
          </w:p>
          <w:p w:rsidR="00E006B1" w:rsidRDefault="008A137F">
            <w:pPr>
              <w:rPr>
                <w:rFonts w:ascii="楷体" w:eastAsia="楷体" w:hAnsi="楷体" w:cs="宋体"/>
              </w:rPr>
            </w:pPr>
            <w:r>
              <w:rPr>
                <w:rFonts w:ascii="楷体" w:eastAsia="楷体" w:hAnsi="楷体" w:hint="eastAsia"/>
              </w:rPr>
              <w:t>企业质量管理体系的边界和适用性符合要求。</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681"/>
        </w:trPr>
        <w:tc>
          <w:tcPr>
            <w:tcW w:w="2160" w:type="dxa"/>
          </w:tcPr>
          <w:p w:rsidR="00E006B1" w:rsidRDefault="008A137F">
            <w:pPr>
              <w:rPr>
                <w:rFonts w:ascii="楷体" w:eastAsia="楷体" w:hAnsi="楷体"/>
              </w:rPr>
            </w:pPr>
            <w:r>
              <w:rPr>
                <w:rFonts w:ascii="楷体" w:eastAsia="楷体" w:hAnsi="楷体" w:hint="eastAsia"/>
              </w:rPr>
              <w:t>管理体系及其过程</w:t>
            </w:r>
          </w:p>
          <w:p w:rsidR="00E006B1" w:rsidRDefault="00E006B1">
            <w:pPr>
              <w:rPr>
                <w:rFonts w:ascii="楷体" w:eastAsia="楷体" w:hAnsi="楷体"/>
              </w:rPr>
            </w:pPr>
          </w:p>
        </w:tc>
        <w:tc>
          <w:tcPr>
            <w:tcW w:w="960" w:type="dxa"/>
          </w:tcPr>
          <w:p w:rsidR="00E006B1" w:rsidRDefault="008A137F">
            <w:pPr>
              <w:rPr>
                <w:rFonts w:ascii="楷体" w:eastAsia="楷体" w:hAnsi="楷体"/>
              </w:rPr>
            </w:pPr>
            <w:r>
              <w:rPr>
                <w:rFonts w:ascii="楷体" w:eastAsia="楷体" w:hAnsi="楷体" w:hint="eastAsia"/>
              </w:rPr>
              <w:t>QEO4.4</w:t>
            </w:r>
          </w:p>
        </w:tc>
        <w:tc>
          <w:tcPr>
            <w:tcW w:w="10004" w:type="dxa"/>
          </w:tcPr>
          <w:p w:rsidR="00E006B1" w:rsidRDefault="008A137F">
            <w:pPr>
              <w:rPr>
                <w:rFonts w:ascii="楷体" w:eastAsia="楷体" w:hAnsi="楷体" w:cs="宋体"/>
              </w:rPr>
            </w:pPr>
            <w:r>
              <w:rPr>
                <w:rFonts w:ascii="楷体" w:eastAsia="楷体" w:hAnsi="楷体" w:hint="eastAsia"/>
              </w:rPr>
              <w:sym w:font="Wingdings 2" w:char="F098"/>
            </w:r>
            <w:r>
              <w:rPr>
                <w:rFonts w:ascii="楷体" w:eastAsia="楷体" w:hAnsi="楷体" w:hint="eastAsia"/>
              </w:rPr>
              <w:t>经查阅上报文件了解到：组织按照标准要求和实际情况识别策划建立了质量管理体系所需的过程，对标准要求的各条款过程的具体控制方法作了具体规定，建立了完整的质量管理体系。</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依据ISO FDIS 9001:2015标准的要求并结合本公司的具体情况，采取PDCA的过程方法，建立、实施、保持并持续改进质量管理体系。企业识别并确定了如下分工及过程：</w:t>
            </w:r>
          </w:p>
          <w:p w:rsidR="00E006B1" w:rsidRDefault="008A137F">
            <w:pPr>
              <w:rPr>
                <w:rFonts w:ascii="楷体" w:eastAsia="楷体" w:hAnsi="楷体" w:cs="宋体"/>
              </w:rPr>
            </w:pPr>
            <w:r>
              <w:rPr>
                <w:rFonts w:ascii="楷体" w:eastAsia="楷体" w:hAnsi="楷体" w:cs="宋体" w:hint="eastAsia"/>
              </w:rPr>
              <w:t>销售过程、采购过程、生产制造过程、监视测量及不合格品管理过程、数据分析与改进等多个过程。</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lastRenderedPageBreak/>
              <w:t>领导作用和承诺</w:t>
            </w:r>
          </w:p>
          <w:p w:rsidR="00E006B1" w:rsidRDefault="008A137F">
            <w:pPr>
              <w:rPr>
                <w:rFonts w:ascii="楷体" w:eastAsia="楷体" w:hAnsi="楷体"/>
              </w:rPr>
            </w:pPr>
            <w:r>
              <w:rPr>
                <w:rFonts w:ascii="楷体" w:eastAsia="楷体" w:hAnsi="楷体" w:hint="eastAsia"/>
              </w:rPr>
              <w:t>总则</w:t>
            </w:r>
          </w:p>
        </w:tc>
        <w:tc>
          <w:tcPr>
            <w:tcW w:w="960" w:type="dxa"/>
          </w:tcPr>
          <w:p w:rsidR="00E006B1" w:rsidRDefault="008A137F">
            <w:pPr>
              <w:rPr>
                <w:rFonts w:ascii="楷体" w:eastAsia="楷体" w:hAnsi="楷体"/>
              </w:rPr>
            </w:pPr>
            <w:r>
              <w:rPr>
                <w:rFonts w:ascii="楷体" w:eastAsia="楷体" w:hAnsi="楷体" w:hint="eastAsia"/>
              </w:rPr>
              <w:t>QEO5.1.1</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最高管理层都具有较强的管理意识，明确管理承诺。主要通过以下活动来实现管理承诺：</w:t>
            </w:r>
          </w:p>
          <w:p w:rsidR="00E006B1" w:rsidRDefault="008A137F">
            <w:pPr>
              <w:rPr>
                <w:rFonts w:ascii="楷体" w:eastAsia="楷体" w:hAnsi="楷体" w:cs="宋体"/>
                <w:kern w:val="0"/>
              </w:rPr>
            </w:pPr>
            <w:r>
              <w:rPr>
                <w:rFonts w:ascii="楷体" w:eastAsia="楷体" w:hAnsi="楷体" w:cs="宋体" w:hint="eastAsia"/>
                <w:kern w:val="0"/>
              </w:rPr>
              <w:t>对管理体系的有效性承担责任；</w:t>
            </w:r>
          </w:p>
          <w:p w:rsidR="00E006B1" w:rsidRDefault="008A137F">
            <w:pPr>
              <w:rPr>
                <w:rFonts w:ascii="楷体" w:eastAsia="楷体" w:hAnsi="楷体" w:cs="宋体"/>
                <w:kern w:val="0"/>
              </w:rPr>
            </w:pPr>
            <w:r>
              <w:rPr>
                <w:rFonts w:ascii="楷体" w:eastAsia="楷体" w:hAnsi="楷体" w:cs="宋体" w:hint="eastAsia"/>
                <w:kern w:val="0"/>
              </w:rPr>
              <w:t>确保制定管理体系的方针和目标</w:t>
            </w:r>
            <w:r>
              <w:rPr>
                <w:rFonts w:ascii="楷体" w:eastAsia="楷体" w:hAnsi="楷体" w:cs="宋体"/>
                <w:kern w:val="0"/>
              </w:rPr>
              <w:t>,</w:t>
            </w:r>
            <w:r>
              <w:rPr>
                <w:rFonts w:ascii="楷体" w:eastAsia="楷体" w:hAnsi="楷体" w:cs="宋体" w:hint="eastAsia"/>
                <w:kern w:val="0"/>
              </w:rPr>
              <w:t>并与组织环境和战略方向相一致；</w:t>
            </w:r>
          </w:p>
          <w:p w:rsidR="00E006B1" w:rsidRDefault="008A137F">
            <w:pPr>
              <w:rPr>
                <w:rFonts w:ascii="楷体" w:eastAsia="楷体" w:hAnsi="楷体" w:cs="宋体"/>
                <w:kern w:val="0"/>
              </w:rPr>
            </w:pPr>
            <w:r>
              <w:rPr>
                <w:rFonts w:ascii="楷体" w:eastAsia="楷体" w:hAnsi="楷体" w:cs="宋体" w:hint="eastAsia"/>
                <w:kern w:val="0"/>
              </w:rPr>
              <w:t>确保管理体系要求融入与组织的业务过程；</w:t>
            </w:r>
            <w:r>
              <w:rPr>
                <w:rFonts w:ascii="楷体" w:eastAsia="楷体" w:hAnsi="楷体" w:cs="宋体"/>
                <w:kern w:val="0"/>
              </w:rPr>
              <w:t xml:space="preserve"> </w:t>
            </w:r>
          </w:p>
          <w:p w:rsidR="00E006B1" w:rsidRDefault="008A137F">
            <w:pPr>
              <w:rPr>
                <w:rFonts w:ascii="楷体" w:eastAsia="楷体" w:hAnsi="楷体" w:cs="宋体"/>
                <w:kern w:val="0"/>
              </w:rPr>
            </w:pPr>
            <w:r>
              <w:rPr>
                <w:rFonts w:ascii="楷体" w:eastAsia="楷体" w:hAnsi="楷体" w:cs="宋体" w:hint="eastAsia"/>
                <w:kern w:val="0"/>
              </w:rPr>
              <w:t>促进使用过程方法和基于风险的思维；</w:t>
            </w:r>
            <w:r>
              <w:rPr>
                <w:rFonts w:ascii="楷体" w:eastAsia="楷体" w:hAnsi="楷体" w:cs="宋体"/>
                <w:kern w:val="0"/>
              </w:rPr>
              <w:t xml:space="preserve"> </w:t>
            </w:r>
          </w:p>
          <w:p w:rsidR="00E006B1" w:rsidRDefault="008A137F">
            <w:pPr>
              <w:rPr>
                <w:rFonts w:ascii="楷体" w:eastAsia="楷体" w:hAnsi="楷体" w:cs="宋体"/>
                <w:kern w:val="0"/>
              </w:rPr>
            </w:pPr>
            <w:r>
              <w:rPr>
                <w:rFonts w:ascii="楷体" w:eastAsia="楷体" w:hAnsi="楷体" w:cs="宋体" w:hint="eastAsia"/>
                <w:kern w:val="0"/>
              </w:rPr>
              <w:t>确保获得管理体系所需的资源；</w:t>
            </w:r>
          </w:p>
          <w:p w:rsidR="00E006B1" w:rsidRDefault="008A137F">
            <w:pPr>
              <w:rPr>
                <w:rFonts w:ascii="楷体" w:eastAsia="楷体" w:hAnsi="楷体" w:cs="宋体"/>
                <w:kern w:val="0"/>
              </w:rPr>
            </w:pPr>
            <w:r>
              <w:rPr>
                <w:rFonts w:ascii="楷体" w:eastAsia="楷体" w:hAnsi="楷体" w:cs="宋体" w:hint="eastAsia"/>
                <w:kern w:val="0"/>
              </w:rPr>
              <w:t>沟通有效的管理和符合管理体系要求的重要性；</w:t>
            </w:r>
            <w:r>
              <w:rPr>
                <w:rFonts w:ascii="楷体" w:eastAsia="楷体" w:hAnsi="楷体" w:cs="宋体"/>
                <w:kern w:val="0"/>
              </w:rPr>
              <w:t xml:space="preserve"> </w:t>
            </w:r>
          </w:p>
          <w:p w:rsidR="00E006B1" w:rsidRDefault="008A137F">
            <w:pPr>
              <w:rPr>
                <w:rFonts w:ascii="楷体" w:eastAsia="楷体" w:hAnsi="楷体" w:cs="宋体"/>
                <w:kern w:val="0"/>
              </w:rPr>
            </w:pPr>
            <w:r>
              <w:rPr>
                <w:rFonts w:ascii="楷体" w:eastAsia="楷体" w:hAnsi="楷体" w:cs="宋体" w:hint="eastAsia"/>
                <w:kern w:val="0"/>
              </w:rPr>
              <w:t>确保实现管理体系的预期结果；</w:t>
            </w:r>
          </w:p>
          <w:p w:rsidR="00E006B1" w:rsidRDefault="008A137F">
            <w:pPr>
              <w:rPr>
                <w:rFonts w:ascii="楷体" w:eastAsia="楷体" w:hAnsi="楷体" w:cs="宋体"/>
                <w:kern w:val="0"/>
              </w:rPr>
            </w:pPr>
            <w:r>
              <w:rPr>
                <w:rFonts w:ascii="楷体" w:eastAsia="楷体" w:hAnsi="楷体" w:cs="宋体" w:hint="eastAsia"/>
                <w:kern w:val="0"/>
              </w:rPr>
              <w:t>促使、指导和支持员工努力提高管理体系的有效性；</w:t>
            </w:r>
            <w:r>
              <w:rPr>
                <w:rFonts w:ascii="楷体" w:eastAsia="楷体" w:hAnsi="楷体" w:cs="宋体"/>
                <w:kern w:val="0"/>
              </w:rPr>
              <w:t xml:space="preserve"> </w:t>
            </w:r>
          </w:p>
          <w:p w:rsidR="00E006B1" w:rsidRDefault="008A137F">
            <w:pPr>
              <w:rPr>
                <w:rFonts w:ascii="楷体" w:eastAsia="楷体" w:hAnsi="楷体" w:cs="宋体"/>
                <w:kern w:val="0"/>
              </w:rPr>
            </w:pPr>
            <w:r>
              <w:rPr>
                <w:rFonts w:ascii="楷体" w:eastAsia="楷体" w:hAnsi="楷体" w:cs="宋体" w:hint="eastAsia"/>
                <w:kern w:val="0"/>
              </w:rPr>
              <w:t>推动改进；</w:t>
            </w:r>
            <w:r>
              <w:rPr>
                <w:rFonts w:ascii="楷体" w:eastAsia="楷体" w:hAnsi="楷体" w:cs="宋体"/>
                <w:kern w:val="0"/>
              </w:rPr>
              <w:t xml:space="preserve"> </w:t>
            </w:r>
          </w:p>
          <w:p w:rsidR="00E006B1" w:rsidRDefault="008A137F">
            <w:pPr>
              <w:rPr>
                <w:rFonts w:ascii="楷体" w:eastAsia="楷体" w:hAnsi="楷体" w:cs="宋体"/>
                <w:kern w:val="0"/>
              </w:rPr>
            </w:pPr>
            <w:r>
              <w:rPr>
                <w:rFonts w:ascii="楷体" w:eastAsia="楷体" w:hAnsi="楷体" w:cs="宋体" w:hint="eastAsia"/>
                <w:kern w:val="0"/>
              </w:rPr>
              <w:t>支持其他管理者履行其相关领域的职责。</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t>以顾客为关注焦点</w:t>
            </w:r>
          </w:p>
        </w:tc>
        <w:tc>
          <w:tcPr>
            <w:tcW w:w="960" w:type="dxa"/>
          </w:tcPr>
          <w:p w:rsidR="00E006B1" w:rsidRDefault="008A137F">
            <w:pPr>
              <w:rPr>
                <w:rFonts w:ascii="楷体" w:eastAsia="楷体" w:hAnsi="楷体"/>
              </w:rPr>
            </w:pPr>
            <w:r>
              <w:rPr>
                <w:rFonts w:ascii="楷体" w:eastAsia="楷体" w:hAnsi="楷体" w:hint="eastAsia"/>
              </w:rPr>
              <w:t>Q5.1.2</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通过确定顾客相关要求，提供相应产品与相关服务，对顾客使用情况进行跟踪调查；并对顾客满意</w:t>
            </w:r>
            <w:proofErr w:type="gramStart"/>
            <w:r>
              <w:rPr>
                <w:rFonts w:ascii="楷体" w:eastAsia="楷体" w:hAnsi="楷体" w:cs="宋体" w:hint="eastAsia"/>
              </w:rPr>
              <w:t>度感受</w:t>
            </w:r>
            <w:proofErr w:type="gramEnd"/>
            <w:r>
              <w:rPr>
                <w:rFonts w:ascii="楷体" w:eastAsia="楷体" w:hAnsi="楷体" w:cs="宋体" w:hint="eastAsia"/>
              </w:rPr>
              <w:t>进行测量与分析，以改进产品与服务。</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策划和规定了由行政部定期对顾客实施满意度测评，从各方面提高顾客的满意度。在2022年5月30日的管理评审中提报的顾客满意度96%。实现顾客满意度≥95%的目标。</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t>方针</w:t>
            </w:r>
          </w:p>
        </w:tc>
        <w:tc>
          <w:tcPr>
            <w:tcW w:w="960" w:type="dxa"/>
          </w:tcPr>
          <w:p w:rsidR="00E006B1" w:rsidRDefault="008A137F">
            <w:pPr>
              <w:rPr>
                <w:rFonts w:ascii="楷体" w:eastAsia="楷体" w:hAnsi="楷体"/>
              </w:rPr>
            </w:pPr>
            <w:r>
              <w:rPr>
                <w:rFonts w:ascii="楷体" w:eastAsia="楷体" w:hAnsi="楷体" w:hint="eastAsia"/>
              </w:rPr>
              <w:t>QEO5.2</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手册明确了方针：质量方针：全员参与，健全质量体系； 精心研制，提供优良产品； 持续改进，提高运行效益； 真诚服务，满足客户需要。</w:t>
            </w:r>
          </w:p>
          <w:p w:rsidR="00E006B1" w:rsidRDefault="008A137F">
            <w:pPr>
              <w:rPr>
                <w:rFonts w:ascii="楷体" w:eastAsia="楷体" w:hAnsi="楷体" w:cs="宋体"/>
              </w:rPr>
            </w:pPr>
            <w:r>
              <w:rPr>
                <w:rFonts w:ascii="楷体" w:eastAsia="楷体" w:hAnsi="楷体" w:cs="宋体" w:hint="eastAsia"/>
              </w:rPr>
              <w:t>环境职业健康安全方针：预防污染、节能降耗； 遵纪守法、关注健康； 持续改进、担负责任；</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公司以质量、环境、职业健康安全标准为基础，结合公司实际特制定管理方针。与厂长进行交谈，厂长对方针内涵的理解较深刻。方针基本与企业宗旨相符，对方针的含义进行了说明，隐含了满足要求和持续改进的承诺，为制定和评审目标提供了框架，通过管理手册、员工手册的分发、内部培训、标语、宣传栏张贴等</w:t>
            </w:r>
            <w:r>
              <w:rPr>
                <w:rFonts w:ascii="楷体" w:eastAsia="楷体" w:hAnsi="楷体" w:cs="宋体" w:hint="eastAsia"/>
              </w:rPr>
              <w:lastRenderedPageBreak/>
              <w:t>形式，方针已告知员工，并在管理评审会上对其适宜性进行评价。</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结论：基本适宜、有效。</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459"/>
        </w:trPr>
        <w:tc>
          <w:tcPr>
            <w:tcW w:w="2160" w:type="dxa"/>
          </w:tcPr>
          <w:p w:rsidR="00E006B1" w:rsidRDefault="008A137F">
            <w:pPr>
              <w:rPr>
                <w:rFonts w:ascii="楷体" w:eastAsia="楷体" w:hAnsi="楷体"/>
              </w:rPr>
            </w:pPr>
            <w:r>
              <w:rPr>
                <w:rFonts w:ascii="楷体" w:eastAsia="楷体" w:hAnsi="楷体" w:hint="eastAsia"/>
              </w:rPr>
              <w:lastRenderedPageBreak/>
              <w:t>组织的岗位、职责和权限；</w:t>
            </w:r>
          </w:p>
          <w:p w:rsidR="00E006B1" w:rsidRDefault="00E006B1">
            <w:pPr>
              <w:rPr>
                <w:rFonts w:ascii="楷体" w:eastAsia="楷体" w:hAnsi="楷体"/>
              </w:rPr>
            </w:pPr>
          </w:p>
        </w:tc>
        <w:tc>
          <w:tcPr>
            <w:tcW w:w="960" w:type="dxa"/>
          </w:tcPr>
          <w:p w:rsidR="00E006B1" w:rsidRDefault="008A137F">
            <w:pPr>
              <w:rPr>
                <w:rFonts w:ascii="楷体" w:eastAsia="楷体" w:hAnsi="楷体"/>
              </w:rPr>
            </w:pPr>
            <w:r>
              <w:rPr>
                <w:rFonts w:ascii="楷体" w:eastAsia="楷体" w:hAnsi="楷体" w:hint="eastAsia"/>
              </w:rPr>
              <w:t>QEO5.3</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公司管理体系覆盖的部门包括：管理层、生产部、行政部等等，部门职责划分尚可。</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在《管理手册》中规定了各部门及主要岗位人员的工作职责、权限，职责包括了标准要求的所有要求，充分适宜，上述文件通过发放的形成传达到相关部门和人员。 包括各级管理者做出的相关责任的承诺等。查相关制度包括管理制度等，基本明确了各级人员的体系管理职责等。确认公司目前人力资源、基础设施、技术人员、财力、信息等资源均能保证。</w:t>
            </w:r>
          </w:p>
          <w:p w:rsidR="00E006B1" w:rsidRDefault="008A137F">
            <w:pPr>
              <w:pStyle w:val="a0"/>
              <w:rPr>
                <w:rFonts w:ascii="楷体" w:eastAsia="楷体" w:hAnsi="楷体" w:cs="宋体"/>
                <w:bCs w:val="0"/>
                <w:spacing w:val="0"/>
              </w:rPr>
            </w:pPr>
            <w:r>
              <w:rPr>
                <w:rFonts w:ascii="楷体" w:eastAsia="楷体" w:hAnsi="楷体" w:cs="宋体" w:hint="eastAsia"/>
              </w:rPr>
              <w:sym w:font="Wingdings 2" w:char="F098"/>
            </w:r>
            <w:r>
              <w:rPr>
                <w:rFonts w:ascii="楷体" w:eastAsia="楷体" w:hAnsi="楷体" w:cs="宋体" w:hint="eastAsia"/>
                <w:bCs w:val="0"/>
                <w:spacing w:val="0"/>
              </w:rPr>
              <w:t xml:space="preserve">建立、实施和保持公司管理体系所需的过程，公司决定任命 </w:t>
            </w:r>
            <w:r>
              <w:rPr>
                <w:rFonts w:ascii="楷体" w:eastAsia="楷体" w:hAnsi="楷体" w:hint="eastAsia"/>
              </w:rPr>
              <w:t>阳妲</w:t>
            </w:r>
            <w:r>
              <w:rPr>
                <w:rFonts w:ascii="楷体" w:eastAsia="楷体" w:hAnsi="楷体" w:cs="宋体" w:hint="eastAsia"/>
                <w:bCs w:val="0"/>
                <w:spacing w:val="0"/>
              </w:rPr>
              <w:t xml:space="preserve"> 为管理体系的管理者代表。其职责和权限规定如下：</w:t>
            </w:r>
          </w:p>
          <w:p w:rsidR="00E006B1" w:rsidRDefault="008A137F">
            <w:pPr>
              <w:pStyle w:val="a0"/>
              <w:rPr>
                <w:rFonts w:ascii="楷体" w:eastAsia="楷体" w:hAnsi="楷体" w:cs="宋体"/>
                <w:bCs w:val="0"/>
                <w:spacing w:val="0"/>
              </w:rPr>
            </w:pPr>
            <w:r>
              <w:rPr>
                <w:rFonts w:ascii="楷体" w:eastAsia="楷体" w:hAnsi="楷体" w:cs="宋体" w:hint="eastAsia"/>
                <w:bCs w:val="0"/>
                <w:spacing w:val="0"/>
              </w:rPr>
              <w:t>确保本公司管理体系所需的过程得到建立、实施和保持，代表总经理行使职权；</w:t>
            </w:r>
          </w:p>
          <w:p w:rsidR="00E006B1" w:rsidRDefault="008A137F">
            <w:pPr>
              <w:pStyle w:val="a0"/>
              <w:rPr>
                <w:rFonts w:ascii="楷体" w:eastAsia="楷体" w:hAnsi="楷体" w:cs="宋体"/>
                <w:bCs w:val="0"/>
                <w:spacing w:val="0"/>
              </w:rPr>
            </w:pPr>
            <w:r>
              <w:rPr>
                <w:rFonts w:ascii="楷体" w:eastAsia="楷体" w:hAnsi="楷体" w:cs="宋体" w:hint="eastAsia"/>
                <w:bCs w:val="0"/>
                <w:spacing w:val="0"/>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E006B1" w:rsidRDefault="008A137F">
            <w:pPr>
              <w:pStyle w:val="a0"/>
              <w:rPr>
                <w:rFonts w:ascii="楷体" w:eastAsia="楷体" w:hAnsi="楷体" w:cs="宋体"/>
                <w:bCs w:val="0"/>
                <w:spacing w:val="0"/>
              </w:rPr>
            </w:pPr>
            <w:r>
              <w:rPr>
                <w:rFonts w:ascii="楷体" w:eastAsia="楷体" w:hAnsi="楷体" w:cs="宋体" w:hint="eastAsia"/>
                <w:bCs w:val="0"/>
                <w:spacing w:val="0"/>
              </w:rPr>
              <w:t>询问管代职责回答正确。</w:t>
            </w:r>
          </w:p>
          <w:p w:rsidR="00E006B1" w:rsidRDefault="008A137F">
            <w:pPr>
              <w:pStyle w:val="a0"/>
              <w:rPr>
                <w:rFonts w:ascii="楷体" w:eastAsia="楷体" w:hAnsi="楷体" w:cs="宋体"/>
                <w:bCs w:val="0"/>
                <w:spacing w:val="0"/>
              </w:rPr>
            </w:pPr>
            <w:r>
              <w:rPr>
                <w:rFonts w:ascii="楷体" w:eastAsia="楷体" w:hAnsi="楷体" w:cs="宋体" w:hint="eastAsia"/>
              </w:rPr>
              <w:sym w:font="Wingdings 2" w:char="F098"/>
            </w:r>
            <w:r>
              <w:rPr>
                <w:rFonts w:ascii="楷体" w:eastAsia="楷体" w:hAnsi="楷体" w:cs="宋体" w:hint="eastAsia"/>
                <w:bCs w:val="0"/>
                <w:spacing w:val="0"/>
              </w:rPr>
              <w:t>另任命李志强同志为本公司职业健康安全管理体系的员工代表：适当参与和协商本公司的职业健康安全管理的事务，包括：危险源辨识、风险评价和控制措施的确定；事件调查；职业健康安全方针和目标的制定和评审；发表意见。</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符合标准要求。详见各部门5.3条款审核记录。</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t>应对风险和机会的策划</w:t>
            </w:r>
          </w:p>
          <w:p w:rsidR="00E006B1" w:rsidRDefault="00E006B1">
            <w:pPr>
              <w:rPr>
                <w:rFonts w:ascii="楷体" w:eastAsia="楷体" w:hAnsi="楷体"/>
              </w:rPr>
            </w:pPr>
          </w:p>
        </w:tc>
        <w:tc>
          <w:tcPr>
            <w:tcW w:w="960" w:type="dxa"/>
          </w:tcPr>
          <w:p w:rsidR="00E006B1" w:rsidRDefault="008A137F">
            <w:pPr>
              <w:rPr>
                <w:rFonts w:ascii="楷体" w:eastAsia="楷体" w:hAnsi="楷体"/>
              </w:rPr>
            </w:pPr>
            <w:r>
              <w:rPr>
                <w:rFonts w:ascii="楷体" w:eastAsia="楷体" w:hAnsi="楷体" w:hint="eastAsia"/>
              </w:rPr>
              <w:t>QEO6.1.1</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查见《内外部环境和相关方要求识别及风险管理程序》、《风险和机遇评估分析表》，确定了组织需应对的风险和机遇，如：政策风险、市场需求风险、技术风险、环境风险、财务风险、管理风险、经营风险等，组织考虑了适用的法律法规、客户要求变更造成的风险等。</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组织成立了风险/机遇管理团队，对发现的风险和机遇进行分析和评估，制定了风险管理计划，并向总经理报告风险和机遇评估结果，提供《风险和机遇评估分析表》</w:t>
            </w:r>
          </w:p>
          <w:p w:rsidR="00E006B1" w:rsidRDefault="008A137F">
            <w:pPr>
              <w:rPr>
                <w:rFonts w:ascii="楷体" w:eastAsia="楷体" w:hAnsi="楷体" w:cs="宋体"/>
              </w:rPr>
            </w:pPr>
            <w:r>
              <w:rPr>
                <w:rFonts w:ascii="楷体" w:eastAsia="楷体" w:hAnsi="楷体" w:cs="宋体" w:hint="eastAsia"/>
              </w:rPr>
              <w:t>如：1、监管部门监管力度的加大，如公司执行不规范，可能存在被查处的风险；2、加工所需原料市场不稳</w:t>
            </w:r>
            <w:r>
              <w:rPr>
                <w:rFonts w:ascii="楷体" w:eastAsia="楷体" w:hAnsi="楷体" w:cs="宋体" w:hint="eastAsia"/>
              </w:rPr>
              <w:lastRenderedPageBreak/>
              <w:t>定，希望签订的年度合同和保底价格，带来的采购和资金风险；</w:t>
            </w:r>
          </w:p>
          <w:p w:rsidR="00E006B1" w:rsidRDefault="008A137F">
            <w:pPr>
              <w:rPr>
                <w:rFonts w:ascii="楷体" w:eastAsia="楷体" w:hAnsi="楷体" w:cs="宋体"/>
              </w:rPr>
            </w:pPr>
            <w:r>
              <w:rPr>
                <w:rFonts w:ascii="楷体" w:eastAsia="楷体" w:hAnsi="楷体" w:cs="宋体" w:hint="eastAsia"/>
              </w:rPr>
              <w:t>通过应对措施将风险转换为机遇：1、各级部门严格按照公司的规章制度开展相关工作，职能部门加大公司内部制度执行情况的检查；2、对公司影响较大的施工做好年度采购计划；等内容；</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风险和机遇的评审每年至少实施一次（不超过12个月），必要时增加风险评审的次数。通过评审形成风险评估报告、持续改进的机会。</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lastRenderedPageBreak/>
              <w:t>措施的策划</w:t>
            </w:r>
          </w:p>
          <w:p w:rsidR="00E006B1" w:rsidRDefault="00E006B1">
            <w:pPr>
              <w:rPr>
                <w:rFonts w:ascii="楷体" w:eastAsia="楷体" w:hAnsi="楷体"/>
              </w:rPr>
            </w:pPr>
          </w:p>
        </w:tc>
        <w:tc>
          <w:tcPr>
            <w:tcW w:w="960" w:type="dxa"/>
          </w:tcPr>
          <w:p w:rsidR="00E006B1" w:rsidRDefault="008A137F">
            <w:pPr>
              <w:rPr>
                <w:rFonts w:ascii="楷体" w:eastAsia="楷体" w:hAnsi="楷体"/>
              </w:rPr>
            </w:pPr>
            <w:r>
              <w:rPr>
                <w:rFonts w:ascii="楷体" w:eastAsia="楷体" w:hAnsi="楷体" w:hint="eastAsia"/>
              </w:rPr>
              <w:t>Q6.1.2</w:t>
            </w:r>
          </w:p>
          <w:p w:rsidR="00E006B1" w:rsidRDefault="008A137F">
            <w:pPr>
              <w:rPr>
                <w:rFonts w:ascii="楷体" w:eastAsia="楷体" w:hAnsi="楷体"/>
              </w:rPr>
            </w:pPr>
            <w:r>
              <w:rPr>
                <w:rFonts w:ascii="楷体" w:eastAsia="楷体" w:hAnsi="楷体" w:hint="eastAsia"/>
              </w:rPr>
              <w:t>EO6.1.4</w:t>
            </w:r>
          </w:p>
          <w:p w:rsidR="00E006B1" w:rsidRDefault="00E006B1">
            <w:pPr>
              <w:rPr>
                <w:rFonts w:ascii="楷体" w:eastAsia="楷体" w:hAnsi="楷体"/>
              </w:rPr>
            </w:pPr>
          </w:p>
        </w:tc>
        <w:tc>
          <w:tcPr>
            <w:tcW w:w="10004" w:type="dxa"/>
            <w:vAlign w:val="center"/>
          </w:tcPr>
          <w:p w:rsidR="00E006B1" w:rsidRDefault="008A137F">
            <w:pPr>
              <w:rPr>
                <w:rFonts w:ascii="楷体" w:eastAsia="楷体" w:hAnsi="楷体"/>
              </w:rPr>
            </w:pPr>
            <w:r>
              <w:rPr>
                <w:rFonts w:ascii="楷体" w:eastAsia="楷体" w:hAnsi="楷体" w:cs="宋体" w:hint="eastAsia"/>
              </w:rPr>
              <w:sym w:font="Wingdings 2" w:char="F098"/>
            </w:r>
            <w:r>
              <w:rPr>
                <w:rFonts w:ascii="楷体" w:eastAsia="楷体" w:hAnsi="楷体" w:hint="eastAsia"/>
              </w:rPr>
              <w:t>在策划应对风险和机遇的措施时，行政部考虑了企业所处的环境、重要环境因素、合</w:t>
            </w:r>
            <w:proofErr w:type="gramStart"/>
            <w:r>
              <w:rPr>
                <w:rFonts w:ascii="楷体" w:eastAsia="楷体" w:hAnsi="楷体" w:hint="eastAsia"/>
              </w:rPr>
              <w:t>规</w:t>
            </w:r>
            <w:proofErr w:type="gramEnd"/>
            <w:r>
              <w:rPr>
                <w:rFonts w:ascii="楷体" w:eastAsia="楷体" w:hAnsi="楷体" w:hint="eastAsia"/>
              </w:rPr>
              <w:t>义务，以及面对的风险和机遇，制定了环境、职业健康安全目标及管理方案，总经理负责批准。</w:t>
            </w:r>
          </w:p>
          <w:p w:rsidR="00E006B1" w:rsidRDefault="008A137F">
            <w:pPr>
              <w:rPr>
                <w:rFonts w:ascii="楷体" w:eastAsia="楷体" w:hAnsi="楷体"/>
              </w:rPr>
            </w:pPr>
            <w:r>
              <w:rPr>
                <w:rFonts w:ascii="楷体" w:eastAsia="楷体" w:hAnsi="楷体" w:cs="宋体" w:hint="eastAsia"/>
              </w:rPr>
              <w:sym w:font="Wingdings 2" w:char="F098"/>
            </w:r>
            <w:r>
              <w:rPr>
                <w:rFonts w:ascii="楷体" w:eastAsia="楷体" w:hAnsi="楷体" w:hint="eastAsia"/>
              </w:rPr>
              <w:t>环境、职业健康安全管理方案中明确为实现环境、职业健康安全目标和指标的责任部门；规定实现环境、职业健康安全目标和指标的时间；具体措施和经费预算；都由总经理批准。环境、职业健康安全管理方案的实施，行政部每一年对方案实施情况进行检查跟踪，向总经理报告；一般在管理评审之前对环境、职业健康安全目标及管理方案由行政部对其进行评审，并将完成情况以书面形式呈报管理者代表，以便提交管理评审。</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t>目标及其实现的策划</w:t>
            </w:r>
          </w:p>
        </w:tc>
        <w:tc>
          <w:tcPr>
            <w:tcW w:w="960" w:type="dxa"/>
          </w:tcPr>
          <w:p w:rsidR="00E006B1" w:rsidRDefault="008A137F">
            <w:pPr>
              <w:rPr>
                <w:rFonts w:ascii="楷体" w:eastAsia="楷体" w:hAnsi="楷体"/>
              </w:rPr>
            </w:pPr>
            <w:r>
              <w:rPr>
                <w:rFonts w:ascii="楷体" w:eastAsia="楷体" w:hAnsi="楷体" w:hint="eastAsia"/>
              </w:rPr>
              <w:t>QEO6.2</w:t>
            </w:r>
          </w:p>
        </w:tc>
        <w:tc>
          <w:tcPr>
            <w:tcW w:w="10004" w:type="dxa"/>
          </w:tcPr>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 xml:space="preserve">公司的目标为（随手册发布实施）： </w:t>
            </w:r>
          </w:p>
          <w:p w:rsidR="00E006B1" w:rsidRDefault="008A137F">
            <w:pPr>
              <w:rPr>
                <w:rFonts w:ascii="楷体" w:eastAsia="楷体" w:hAnsi="楷体" w:cs="宋体"/>
                <w:b/>
              </w:rPr>
            </w:pPr>
            <w:r>
              <w:rPr>
                <w:rFonts w:ascii="楷体" w:eastAsia="楷体" w:hAnsi="楷体" w:cs="宋体" w:hint="eastAsia"/>
                <w:b/>
              </w:rPr>
              <w:t>质量目标：                              考核结果</w:t>
            </w:r>
          </w:p>
          <w:p w:rsidR="00E006B1" w:rsidRDefault="008A137F">
            <w:pPr>
              <w:rPr>
                <w:rFonts w:ascii="楷体" w:eastAsia="楷体" w:hAnsi="楷体" w:cs="宋体"/>
                <w:bCs/>
              </w:rPr>
            </w:pPr>
            <w:r>
              <w:rPr>
                <w:rFonts w:ascii="楷体" w:eastAsia="楷体" w:hAnsi="楷体" w:cs="宋体" w:hint="eastAsia"/>
                <w:bCs/>
              </w:rPr>
              <w:t xml:space="preserve">成品合格率≥98%                           100      </w:t>
            </w:r>
          </w:p>
          <w:p w:rsidR="00E006B1" w:rsidRDefault="008A137F">
            <w:pPr>
              <w:rPr>
                <w:rFonts w:ascii="楷体" w:eastAsia="楷体" w:hAnsi="楷体" w:cs="宋体"/>
                <w:spacing w:val="10"/>
              </w:rPr>
            </w:pPr>
            <w:r>
              <w:rPr>
                <w:rFonts w:ascii="楷体" w:eastAsia="楷体" w:hAnsi="楷体" w:cs="宋体" w:hint="eastAsia"/>
                <w:bCs/>
              </w:rPr>
              <w:t>顾客的满意率≥</w:t>
            </w:r>
            <w:r>
              <w:rPr>
                <w:rFonts w:ascii="楷体" w:eastAsia="楷体" w:hAnsi="楷体" w:cs="宋体"/>
                <w:bCs/>
              </w:rPr>
              <w:t>9</w:t>
            </w:r>
            <w:r>
              <w:rPr>
                <w:rFonts w:ascii="楷体" w:eastAsia="楷体" w:hAnsi="楷体" w:cs="宋体" w:hint="eastAsia"/>
                <w:bCs/>
              </w:rPr>
              <w:t>5</w:t>
            </w:r>
            <w:r>
              <w:rPr>
                <w:rFonts w:ascii="楷体" w:eastAsia="楷体" w:hAnsi="楷体" w:cs="宋体"/>
                <w:bCs/>
              </w:rPr>
              <w:t>%</w:t>
            </w:r>
            <w:r>
              <w:rPr>
                <w:rFonts w:ascii="楷体" w:eastAsia="楷体" w:hAnsi="楷体" w:cs="宋体" w:hint="eastAsia"/>
                <w:bCs/>
              </w:rPr>
              <w:t xml:space="preserve"> </w:t>
            </w:r>
            <w:r>
              <w:rPr>
                <w:rFonts w:ascii="楷体" w:eastAsia="楷体" w:hAnsi="楷体" w:cs="宋体" w:hint="eastAsia"/>
                <w:b/>
              </w:rPr>
              <w:t xml:space="preserve">                         </w:t>
            </w:r>
            <w:r>
              <w:rPr>
                <w:rFonts w:ascii="楷体" w:eastAsia="楷体" w:hAnsi="楷体" w:cs="宋体" w:hint="eastAsia"/>
                <w:spacing w:val="10"/>
              </w:rPr>
              <w:t xml:space="preserve">96 </w:t>
            </w:r>
          </w:p>
          <w:p w:rsidR="00E006B1" w:rsidRDefault="008A137F">
            <w:pPr>
              <w:rPr>
                <w:rFonts w:ascii="楷体" w:eastAsia="楷体" w:hAnsi="楷体" w:cs="宋体"/>
                <w:bCs/>
              </w:rPr>
            </w:pPr>
            <w:r>
              <w:rPr>
                <w:rFonts w:ascii="楷体" w:eastAsia="楷体" w:hAnsi="楷体" w:cs="宋体" w:hint="eastAsia"/>
                <w:bCs/>
              </w:rPr>
              <w:t xml:space="preserve">产品准时交付率100%                        100 </w:t>
            </w:r>
          </w:p>
          <w:p w:rsidR="00E006B1" w:rsidRDefault="008A137F">
            <w:pPr>
              <w:pStyle w:val="a0"/>
              <w:rPr>
                <w:rFonts w:ascii="楷体" w:eastAsia="楷体" w:hAnsi="楷体" w:cs="宋体"/>
                <w:b/>
              </w:rPr>
            </w:pPr>
            <w:r>
              <w:rPr>
                <w:rFonts w:ascii="楷体" w:eastAsia="楷体" w:hAnsi="楷体" w:cs="宋体" w:hint="eastAsia"/>
                <w:b/>
              </w:rPr>
              <w:t>环境目标：</w:t>
            </w:r>
          </w:p>
          <w:p w:rsidR="00E006B1" w:rsidRDefault="008A137F">
            <w:pPr>
              <w:pStyle w:val="a0"/>
              <w:rPr>
                <w:rFonts w:ascii="楷体" w:eastAsia="楷体" w:hAnsi="楷体" w:cs="宋体"/>
                <w:bCs w:val="0"/>
              </w:rPr>
            </w:pPr>
            <w:r>
              <w:rPr>
                <w:rFonts w:ascii="楷体" w:eastAsia="楷体" w:hAnsi="楷体" w:cs="宋体"/>
                <w:bCs w:val="0"/>
              </w:rPr>
              <w:t>固废分类处置率 100%；</w:t>
            </w:r>
            <w:r>
              <w:rPr>
                <w:rFonts w:ascii="楷体" w:eastAsia="楷体" w:hAnsi="楷体" w:cs="宋体" w:hint="eastAsia"/>
                <w:bCs w:val="0"/>
              </w:rPr>
              <w:t xml:space="preserve">                 100</w:t>
            </w:r>
          </w:p>
          <w:p w:rsidR="00E006B1" w:rsidRDefault="008A137F">
            <w:pPr>
              <w:pStyle w:val="a0"/>
              <w:rPr>
                <w:rFonts w:ascii="楷体" w:eastAsia="楷体" w:hAnsi="楷体" w:cs="宋体"/>
                <w:b/>
              </w:rPr>
            </w:pPr>
            <w:r>
              <w:rPr>
                <w:rFonts w:ascii="楷体" w:eastAsia="楷体" w:hAnsi="楷体" w:cs="宋体" w:hint="eastAsia"/>
                <w:bCs w:val="0"/>
              </w:rPr>
              <w:t>废气、噪声合</w:t>
            </w:r>
            <w:proofErr w:type="gramStart"/>
            <w:r>
              <w:rPr>
                <w:rFonts w:ascii="楷体" w:eastAsia="楷体" w:hAnsi="楷体" w:cs="宋体" w:hint="eastAsia"/>
                <w:bCs w:val="0"/>
              </w:rPr>
              <w:t>规</w:t>
            </w:r>
            <w:proofErr w:type="gramEnd"/>
            <w:r>
              <w:rPr>
                <w:rFonts w:ascii="楷体" w:eastAsia="楷体" w:hAnsi="楷体" w:cs="宋体" w:hint="eastAsia"/>
                <w:bCs w:val="0"/>
              </w:rPr>
              <w:t>排放                    达标</w:t>
            </w:r>
          </w:p>
          <w:p w:rsidR="00E006B1" w:rsidRDefault="008A137F">
            <w:pPr>
              <w:pStyle w:val="a0"/>
              <w:rPr>
                <w:rFonts w:ascii="楷体" w:eastAsia="楷体" w:hAnsi="楷体" w:cs="宋体"/>
                <w:b/>
              </w:rPr>
            </w:pPr>
            <w:r>
              <w:rPr>
                <w:rFonts w:ascii="楷体" w:eastAsia="楷体" w:hAnsi="楷体" w:cs="宋体" w:hint="eastAsia"/>
                <w:b/>
              </w:rPr>
              <w:t>职业健康安全目标：</w:t>
            </w:r>
          </w:p>
          <w:p w:rsidR="00E006B1" w:rsidRDefault="008A137F">
            <w:pPr>
              <w:pStyle w:val="a0"/>
              <w:rPr>
                <w:rFonts w:ascii="楷体" w:eastAsia="楷体" w:hAnsi="楷体" w:cs="宋体"/>
                <w:bCs w:val="0"/>
              </w:rPr>
            </w:pPr>
            <w:r>
              <w:rPr>
                <w:rFonts w:ascii="楷体" w:eastAsia="楷体" w:hAnsi="楷体" w:cs="宋体" w:hint="eastAsia"/>
                <w:bCs w:val="0"/>
              </w:rPr>
              <w:t>重大工伤意外事故发生0；                0</w:t>
            </w:r>
          </w:p>
          <w:p w:rsidR="00E006B1" w:rsidRDefault="008A137F">
            <w:pPr>
              <w:pStyle w:val="a0"/>
              <w:rPr>
                <w:rFonts w:ascii="楷体" w:eastAsia="楷体" w:hAnsi="楷体" w:cs="宋体"/>
                <w:bCs w:val="0"/>
              </w:rPr>
            </w:pPr>
            <w:r>
              <w:rPr>
                <w:rFonts w:ascii="楷体" w:eastAsia="楷体" w:hAnsi="楷体" w:cs="宋体" w:hint="eastAsia"/>
                <w:bCs w:val="0"/>
              </w:rPr>
              <w:t>火灾事故为 0；                        0</w:t>
            </w:r>
          </w:p>
          <w:p w:rsidR="00E006B1" w:rsidRDefault="008A137F">
            <w:pPr>
              <w:rPr>
                <w:rFonts w:ascii="楷体" w:eastAsia="楷体" w:hAnsi="楷体" w:cs="宋体"/>
              </w:rPr>
            </w:pPr>
            <w:r>
              <w:rPr>
                <w:rFonts w:ascii="楷体" w:eastAsia="楷体" w:hAnsi="楷体" w:cs="宋体"/>
                <w:highlight w:val="lightGray"/>
              </w:rPr>
              <w:sym w:font="Wingdings 2" w:char="F098"/>
            </w:r>
            <w:r>
              <w:rPr>
                <w:rFonts w:ascii="楷体" w:eastAsia="楷体" w:hAnsi="楷体" w:cs="宋体" w:hint="eastAsia"/>
              </w:rPr>
              <w:t>目标在各部门进行了分解，查核2022年1-12月考核结果，结果显示本年度目标实现。</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1407"/>
        </w:trPr>
        <w:tc>
          <w:tcPr>
            <w:tcW w:w="2160" w:type="dxa"/>
          </w:tcPr>
          <w:p w:rsidR="00E006B1" w:rsidRDefault="008A137F">
            <w:pPr>
              <w:rPr>
                <w:rFonts w:ascii="楷体" w:eastAsia="楷体" w:hAnsi="楷体"/>
              </w:rPr>
            </w:pPr>
            <w:r>
              <w:rPr>
                <w:rFonts w:ascii="楷体" w:eastAsia="楷体" w:hAnsi="楷体" w:hint="eastAsia"/>
              </w:rPr>
              <w:lastRenderedPageBreak/>
              <w:t>变更的策划</w:t>
            </w:r>
          </w:p>
        </w:tc>
        <w:tc>
          <w:tcPr>
            <w:tcW w:w="960" w:type="dxa"/>
          </w:tcPr>
          <w:p w:rsidR="00E006B1" w:rsidRDefault="008A137F">
            <w:pPr>
              <w:rPr>
                <w:rFonts w:ascii="楷体" w:eastAsia="楷体" w:hAnsi="楷体"/>
              </w:rPr>
            </w:pPr>
            <w:r>
              <w:rPr>
                <w:rFonts w:ascii="楷体" w:eastAsia="楷体" w:hAnsi="楷体" w:hint="eastAsia"/>
              </w:rPr>
              <w:t>Q6.3</w:t>
            </w:r>
          </w:p>
        </w:tc>
        <w:tc>
          <w:tcPr>
            <w:tcW w:w="10004" w:type="dxa"/>
          </w:tcPr>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企业提供了手册6.3对包括：管理变更、新扩改基建、新增设备实施、安全设施、新材料、设备用途更改进行了控制，对变更的部门职责进行了规定，按照风险的角度对变更的管理分为三级管理，重大变更、一般变更、临时变更。</w:t>
            </w:r>
            <w:r>
              <w:rPr>
                <w:rFonts w:ascii="楷体" w:eastAsia="楷体" w:hAnsi="楷体" w:hint="eastAsia"/>
                <w:shd w:val="clear" w:color="auto" w:fill="FFFFFF"/>
              </w:rPr>
              <w:t>管理者代表负责组织</w:t>
            </w:r>
            <w:r>
              <w:rPr>
                <w:rFonts w:ascii="楷体" w:eastAsia="楷体" w:hAnsi="楷体" w:cs="宋体" w:hint="eastAsia"/>
              </w:rPr>
              <w:t>所有的变更在变更前应进行风险评估，</w:t>
            </w:r>
            <w:r>
              <w:rPr>
                <w:rFonts w:ascii="楷体" w:eastAsia="楷体" w:hAnsi="楷体" w:hint="eastAsia"/>
              </w:rPr>
              <w:t>变更的全过程要留有记录。</w:t>
            </w:r>
          </w:p>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目前组织尚未涉及质量管理体系变更的情况。</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t>资源</w:t>
            </w:r>
          </w:p>
        </w:tc>
        <w:tc>
          <w:tcPr>
            <w:tcW w:w="960" w:type="dxa"/>
          </w:tcPr>
          <w:p w:rsidR="00E006B1" w:rsidRDefault="008A137F">
            <w:pPr>
              <w:rPr>
                <w:rFonts w:ascii="楷体" w:eastAsia="楷体" w:hAnsi="楷体"/>
              </w:rPr>
            </w:pPr>
            <w:r>
              <w:rPr>
                <w:rFonts w:ascii="楷体" w:eastAsia="楷体" w:hAnsi="楷体" w:hint="eastAsia"/>
              </w:rPr>
              <w:t>QEO7.1.1</w:t>
            </w:r>
          </w:p>
        </w:tc>
        <w:tc>
          <w:tcPr>
            <w:tcW w:w="10004" w:type="dxa"/>
          </w:tcPr>
          <w:p w:rsidR="00E006B1" w:rsidRDefault="008A137F">
            <w:pPr>
              <w:rPr>
                <w:rFonts w:ascii="楷体" w:eastAsia="楷体" w:hAnsi="楷体" w:cs="宋体"/>
                <w:bCs/>
              </w:rPr>
            </w:pPr>
            <w:r>
              <w:rPr>
                <w:rFonts w:ascii="楷体" w:eastAsia="楷体" w:hAnsi="楷体" w:cs="宋体" w:hint="eastAsia"/>
                <w:bCs/>
              </w:rPr>
              <w:sym w:font="Wingdings 2" w:char="F098"/>
            </w:r>
            <w:r>
              <w:rPr>
                <w:rFonts w:ascii="楷体" w:eastAsia="楷体" w:hAnsi="楷体" w:cs="宋体" w:hint="eastAsia"/>
                <w:bCs/>
              </w:rPr>
              <w:t xml:space="preserve">公司的各项资源基本充分，包括：人力资源、基础设施、工作环境、技术、信息和组织知识等。 </w:t>
            </w:r>
          </w:p>
          <w:p w:rsidR="00E006B1" w:rsidRDefault="008A137F">
            <w:pPr>
              <w:rPr>
                <w:rFonts w:ascii="楷体" w:eastAsia="楷体" w:hAnsi="楷体"/>
              </w:rPr>
            </w:pPr>
            <w:r>
              <w:rPr>
                <w:rFonts w:ascii="楷体" w:eastAsia="楷体" w:hAnsi="楷体" w:hint="eastAsia"/>
              </w:rPr>
              <w:t>生产车间7200㎡，办公区域6926㎡</w:t>
            </w:r>
          </w:p>
          <w:p w:rsidR="00E006B1" w:rsidRDefault="008A137F">
            <w:pPr>
              <w:rPr>
                <w:rFonts w:ascii="楷体" w:eastAsia="楷体" w:hAnsi="楷体" w:cs="宋体"/>
                <w:bCs/>
              </w:rPr>
            </w:pPr>
            <w:r>
              <w:rPr>
                <w:rFonts w:ascii="楷体" w:eastAsia="楷体" w:hAnsi="楷体" w:cs="宋体" w:hint="eastAsia"/>
                <w:bCs/>
              </w:rPr>
              <w:t>提供了设备台帐，主要生产设备：冲床、数控液压剪板机、激光切割机、焊接平台等；</w:t>
            </w:r>
          </w:p>
          <w:p w:rsidR="00E006B1" w:rsidRDefault="008A137F">
            <w:pPr>
              <w:rPr>
                <w:rFonts w:ascii="楷体" w:eastAsia="楷体" w:hAnsi="楷体" w:cs="宋体"/>
                <w:bCs/>
              </w:rPr>
            </w:pPr>
            <w:r>
              <w:rPr>
                <w:rFonts w:ascii="楷体" w:eastAsia="楷体" w:hAnsi="楷体" w:cs="宋体" w:hint="eastAsia"/>
                <w:bCs/>
              </w:rPr>
              <w:t>主要检测设备为</w:t>
            </w:r>
            <w:r>
              <w:rPr>
                <w:rFonts w:ascii="楷体" w:eastAsia="楷体" w:hAnsi="楷体" w:hint="eastAsia"/>
              </w:rPr>
              <w:t>推拉力计、照度计、电梯</w:t>
            </w:r>
            <w:proofErr w:type="gramStart"/>
            <w:r>
              <w:rPr>
                <w:rFonts w:ascii="楷体" w:eastAsia="楷体" w:hAnsi="楷体" w:hint="eastAsia"/>
              </w:rPr>
              <w:t>校轨尺</w:t>
            </w:r>
            <w:proofErr w:type="gramEnd"/>
            <w:r>
              <w:rPr>
                <w:rFonts w:ascii="楷体" w:eastAsia="楷体" w:hAnsi="楷体" w:hint="eastAsia"/>
              </w:rPr>
              <w:t>、电梯加速度测试仪</w:t>
            </w:r>
            <w:r>
              <w:rPr>
                <w:rFonts w:ascii="楷体" w:eastAsia="楷体" w:hAnsi="楷体" w:cs="宋体" w:hint="eastAsia"/>
                <w:bCs/>
              </w:rPr>
              <w:t>等；</w:t>
            </w:r>
          </w:p>
          <w:p w:rsidR="00E006B1" w:rsidRDefault="008A137F">
            <w:pPr>
              <w:rPr>
                <w:rFonts w:ascii="楷体" w:eastAsia="楷体" w:hAnsi="楷体" w:cs="宋体"/>
                <w:bCs/>
              </w:rPr>
            </w:pPr>
            <w:r>
              <w:rPr>
                <w:rFonts w:ascii="楷体" w:eastAsia="楷体" w:hAnsi="楷体" w:cs="宋体" w:hint="eastAsia"/>
                <w:bCs/>
              </w:rPr>
              <w:t xml:space="preserve">公司目前工作人员45人，管理人员10人。 </w:t>
            </w:r>
          </w:p>
          <w:p w:rsidR="00E006B1" w:rsidRDefault="008A137F">
            <w:pPr>
              <w:rPr>
                <w:rFonts w:ascii="楷体" w:eastAsia="楷体" w:hAnsi="楷体" w:cs="宋体"/>
                <w:bCs/>
              </w:rPr>
            </w:pPr>
            <w:r>
              <w:rPr>
                <w:rFonts w:ascii="楷体" w:eastAsia="楷体" w:hAnsi="楷体" w:cs="宋体" w:hint="eastAsia"/>
                <w:bCs/>
              </w:rPr>
              <w:sym w:font="Wingdings 2" w:char="F098"/>
            </w:r>
            <w:r>
              <w:rPr>
                <w:rFonts w:ascii="楷体" w:eastAsia="楷体" w:hAnsi="楷体" w:cs="宋体" w:hint="eastAsia"/>
                <w:bCs/>
              </w:rPr>
              <w:t>现有各项资源基本能满足生产的要求，基本能满足体系运行的要求。</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t>沟通</w:t>
            </w:r>
          </w:p>
        </w:tc>
        <w:tc>
          <w:tcPr>
            <w:tcW w:w="960" w:type="dxa"/>
          </w:tcPr>
          <w:p w:rsidR="00E006B1" w:rsidRDefault="008A137F">
            <w:pPr>
              <w:rPr>
                <w:rFonts w:ascii="楷体" w:eastAsia="楷体" w:hAnsi="楷体"/>
              </w:rPr>
            </w:pPr>
            <w:r>
              <w:rPr>
                <w:rFonts w:ascii="楷体" w:eastAsia="楷体" w:hAnsi="楷体" w:hint="eastAsia"/>
              </w:rPr>
              <w:t>QEO7.4</w:t>
            </w:r>
          </w:p>
        </w:tc>
        <w:tc>
          <w:tcPr>
            <w:tcW w:w="10004" w:type="dxa"/>
          </w:tcPr>
          <w:p w:rsidR="00E006B1" w:rsidRDefault="008A137F">
            <w:pPr>
              <w:rPr>
                <w:rFonts w:ascii="楷体" w:eastAsia="楷体" w:hAnsi="楷体"/>
                <w:bCs/>
              </w:rPr>
            </w:pPr>
            <w:r>
              <w:rPr>
                <w:rFonts w:ascii="楷体" w:eastAsia="楷体" w:hAnsi="楷体" w:hint="eastAsia"/>
                <w:bCs/>
              </w:rPr>
              <w:t>企业在《管理手册》中规定沟通的方式，建立《信息交流控制》对体系有效沟通的要求做了规定:</w:t>
            </w:r>
          </w:p>
          <w:p w:rsidR="00E006B1" w:rsidRDefault="008A137F">
            <w:pPr>
              <w:rPr>
                <w:rFonts w:ascii="楷体" w:eastAsia="楷体" w:hAnsi="楷体"/>
                <w:bCs/>
              </w:rPr>
            </w:pPr>
            <w:r>
              <w:rPr>
                <w:rFonts w:ascii="楷体" w:eastAsia="楷体" w:hAnsi="楷体" w:hint="eastAsia"/>
                <w:bCs/>
              </w:rPr>
              <w:sym w:font="Wingdings 2" w:char="F098"/>
            </w:r>
            <w:r>
              <w:rPr>
                <w:rFonts w:ascii="楷体" w:eastAsia="楷体" w:hAnsi="楷体" w:hint="eastAsia"/>
                <w:bCs/>
              </w:rPr>
              <w:t>内部沟通的方式包括综合管理例会、协调会、品质例会等会议、讨论、培训；电话和内部虚拟网；布告栏、板报、报纸；互联网和电子邮件等。</w:t>
            </w:r>
          </w:p>
          <w:p w:rsidR="00E006B1" w:rsidRDefault="008A137F">
            <w:pPr>
              <w:rPr>
                <w:rFonts w:ascii="楷体" w:eastAsia="楷体" w:hAnsi="楷体"/>
                <w:bCs/>
              </w:rPr>
            </w:pPr>
            <w:r>
              <w:rPr>
                <w:rFonts w:ascii="楷体" w:eastAsia="楷体" w:hAnsi="楷体" w:hint="eastAsia"/>
                <w:bCs/>
              </w:rPr>
              <w:sym w:font="Wingdings 2" w:char="F098"/>
            </w:r>
            <w:r>
              <w:rPr>
                <w:rFonts w:ascii="楷体" w:eastAsia="楷体" w:hAnsi="楷体" w:hint="eastAsia"/>
                <w:bCs/>
              </w:rPr>
              <w:t>外部沟通:以文件、汇报材料、会议等形式，保持与相关方的沟通、协商、交流，并将有关协商和信息交流的安排通报相关方；</w:t>
            </w:r>
            <w:proofErr w:type="gramStart"/>
            <w:r>
              <w:rPr>
                <w:rFonts w:ascii="楷体" w:eastAsia="楷体" w:hAnsi="楷体" w:hint="eastAsia"/>
                <w:bCs/>
              </w:rPr>
              <w:t>当相关方</w:t>
            </w:r>
            <w:proofErr w:type="gramEnd"/>
            <w:r>
              <w:rPr>
                <w:rFonts w:ascii="楷体" w:eastAsia="楷体" w:hAnsi="楷体" w:hint="eastAsia"/>
                <w:bCs/>
              </w:rPr>
              <w:t>要求就品质问题等答复时，将处理结果通告对方.</w:t>
            </w:r>
          </w:p>
          <w:p w:rsidR="00E006B1" w:rsidRDefault="008A137F">
            <w:pPr>
              <w:rPr>
                <w:rFonts w:ascii="楷体" w:eastAsia="楷体" w:hAnsi="楷体"/>
                <w:bCs/>
              </w:rPr>
            </w:pPr>
            <w:r>
              <w:rPr>
                <w:rFonts w:ascii="楷体" w:eastAsia="楷体" w:hAnsi="楷体" w:hint="eastAsia"/>
                <w:bCs/>
              </w:rPr>
              <w:sym w:font="Wingdings 2" w:char="F098"/>
            </w:r>
            <w:r>
              <w:rPr>
                <w:rFonts w:ascii="楷体" w:eastAsia="楷体" w:hAnsi="楷体" w:hint="eastAsia"/>
                <w:bCs/>
              </w:rPr>
              <w:t>现场查阅内部交流：方针、目标完成情况、内审和管理评审报告、不符合信息等。</w:t>
            </w:r>
          </w:p>
          <w:p w:rsidR="00E006B1" w:rsidRDefault="008A137F">
            <w:pPr>
              <w:rPr>
                <w:rFonts w:ascii="楷体" w:eastAsia="楷体" w:hAnsi="楷体"/>
                <w:kern w:val="0"/>
              </w:rPr>
            </w:pPr>
            <w:r>
              <w:rPr>
                <w:rFonts w:ascii="楷体" w:eastAsia="楷体" w:hAnsi="楷体" w:hint="eastAsia"/>
                <w:bCs/>
              </w:rPr>
              <w:t>外部交流：通过发放《相关方环境职业健康安全告知书》与相关方就相关环境、职业健康安全信息进行相互沟通，有发放确认单。</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bCs/>
              </w:rPr>
            </w:pPr>
            <w:r>
              <w:rPr>
                <w:rFonts w:ascii="楷体" w:eastAsia="楷体" w:hAnsi="楷体" w:hint="eastAsia"/>
                <w:bCs/>
              </w:rPr>
              <w:t>绩效总则</w:t>
            </w:r>
          </w:p>
          <w:p w:rsidR="00E006B1" w:rsidRDefault="00E006B1">
            <w:pPr>
              <w:rPr>
                <w:rFonts w:ascii="楷体" w:eastAsia="楷体" w:hAnsi="楷体"/>
                <w:bCs/>
              </w:rPr>
            </w:pPr>
          </w:p>
        </w:tc>
        <w:tc>
          <w:tcPr>
            <w:tcW w:w="960" w:type="dxa"/>
          </w:tcPr>
          <w:p w:rsidR="00E006B1" w:rsidRDefault="008A137F">
            <w:pPr>
              <w:rPr>
                <w:rFonts w:ascii="楷体" w:eastAsia="楷体" w:hAnsi="楷体"/>
                <w:bCs/>
              </w:rPr>
            </w:pPr>
            <w:r>
              <w:rPr>
                <w:rFonts w:ascii="楷体" w:eastAsia="楷体" w:hAnsi="楷体" w:hint="eastAsia"/>
                <w:bCs/>
              </w:rPr>
              <w:t>Q9.1.1</w:t>
            </w:r>
          </w:p>
          <w:p w:rsidR="00E006B1" w:rsidRDefault="00E006B1">
            <w:pPr>
              <w:rPr>
                <w:rFonts w:ascii="楷体" w:eastAsia="楷体" w:hAnsi="楷体"/>
                <w:bCs/>
              </w:rPr>
            </w:pPr>
          </w:p>
        </w:tc>
        <w:tc>
          <w:tcPr>
            <w:tcW w:w="10004" w:type="dxa"/>
            <w:vAlign w:val="center"/>
          </w:tcPr>
          <w:p w:rsidR="00E006B1" w:rsidRDefault="008A137F">
            <w:pPr>
              <w:rPr>
                <w:rFonts w:ascii="楷体" w:eastAsia="楷体" w:hAnsi="楷体"/>
                <w:bCs/>
              </w:rPr>
            </w:pPr>
            <w:r>
              <w:rPr>
                <w:rFonts w:ascii="楷体" w:eastAsia="楷体" w:hAnsi="楷体" w:hint="eastAsia"/>
                <w:bCs/>
              </w:rPr>
              <w:sym w:font="Wingdings 2" w:char="F098"/>
            </w:r>
            <w:r>
              <w:rPr>
                <w:rFonts w:ascii="楷体" w:eastAsia="楷体" w:hAnsi="楷体" w:hint="eastAsia"/>
                <w:bCs/>
              </w:rPr>
              <w:t>行政部对管理体系的过程能力进行监视和测量，主要通过</w:t>
            </w:r>
            <w:proofErr w:type="gramStart"/>
            <w:r>
              <w:rPr>
                <w:rFonts w:ascii="楷体" w:eastAsia="楷体" w:hAnsi="楷体" w:hint="eastAsia"/>
                <w:bCs/>
              </w:rPr>
              <w:t>内审对管理</w:t>
            </w:r>
            <w:proofErr w:type="gramEnd"/>
            <w:r>
              <w:rPr>
                <w:rFonts w:ascii="楷体" w:eastAsia="楷体" w:hAnsi="楷体" w:hint="eastAsia"/>
                <w:bCs/>
              </w:rPr>
              <w:t>体系运行的符合性和有效性进行监测，内审详见行政部审核9.2条款；再通过管理评审对管理体系的充分性、有效性和适宜性作了肯定的评价，详见管理层9.2条款记录；通过目标考评，监测管理体系运行的有效性，详见行政部审核6.2条款。</w:t>
            </w:r>
            <w:proofErr w:type="gramStart"/>
            <w:r>
              <w:rPr>
                <w:rFonts w:ascii="楷体" w:eastAsia="楷体" w:hAnsi="楷体" w:hint="eastAsia"/>
                <w:bCs/>
              </w:rPr>
              <w:t>另行政</w:t>
            </w:r>
            <w:proofErr w:type="gramEnd"/>
            <w:r>
              <w:rPr>
                <w:rFonts w:ascii="楷体" w:eastAsia="楷体" w:hAnsi="楷体" w:hint="eastAsia"/>
                <w:bCs/>
              </w:rPr>
              <w:t>部提供的监视测量记录，抽查内容如下：</w:t>
            </w:r>
          </w:p>
          <w:p w:rsidR="00E006B1" w:rsidRDefault="008A137F">
            <w:pPr>
              <w:rPr>
                <w:rFonts w:ascii="楷体" w:eastAsia="楷体" w:hAnsi="楷体"/>
                <w:bCs/>
              </w:rPr>
            </w:pPr>
            <w:r>
              <w:rPr>
                <w:rFonts w:ascii="楷体" w:eastAsia="楷体" w:hAnsi="楷体" w:hint="eastAsia"/>
                <w:bCs/>
              </w:rPr>
              <w:t>提供环境监测报告：报告编号：2022032200901H，检测单位：安徽威正测试技术有限公司，报告日期：2022年4月8日，采样类别：废气、废水、厂界噪声；检测结果显示，均在相应标准要求的限制范围内。</w:t>
            </w:r>
          </w:p>
          <w:p w:rsidR="00E006B1" w:rsidRDefault="008A137F">
            <w:pPr>
              <w:rPr>
                <w:rFonts w:ascii="楷体" w:eastAsia="楷体" w:hAnsi="楷体"/>
                <w:bCs/>
              </w:rPr>
            </w:pPr>
            <w:r>
              <w:rPr>
                <w:rFonts w:ascii="楷体" w:eastAsia="楷体" w:hAnsi="楷体" w:hint="eastAsia"/>
                <w:bCs/>
              </w:rPr>
              <w:t>现场巡视组织办公、车间、仓库等：抽查组织办公楼的消防栓、灭火器检查记录和有效状态，抽查办公区2楼应急照明灯、安全疏散指示灯检查记录和工作状态等，全部处于有效状态，2022年度检查记录完整、合</w:t>
            </w:r>
            <w:proofErr w:type="gramStart"/>
            <w:r>
              <w:rPr>
                <w:rFonts w:ascii="楷体" w:eastAsia="楷体" w:hAnsi="楷体" w:hint="eastAsia"/>
                <w:bCs/>
              </w:rPr>
              <w:t>规</w:t>
            </w:r>
            <w:proofErr w:type="gramEnd"/>
            <w:r>
              <w:rPr>
                <w:rFonts w:ascii="楷体" w:eastAsia="楷体" w:hAnsi="楷体" w:hint="eastAsia"/>
                <w:bCs/>
              </w:rPr>
              <w:t>，符合要求；抽查组织厂区车间消防设施，均处于有效状态，2022年度检查记录完整；</w:t>
            </w:r>
          </w:p>
          <w:p w:rsidR="00E006B1" w:rsidRDefault="008A137F">
            <w:pPr>
              <w:rPr>
                <w:rFonts w:ascii="楷体" w:eastAsia="楷体" w:hAnsi="楷体"/>
                <w:bCs/>
              </w:rPr>
            </w:pPr>
            <w:r>
              <w:rPr>
                <w:rFonts w:ascii="楷体" w:eastAsia="楷体" w:hAnsi="楷体" w:hint="eastAsia"/>
                <w:bCs/>
              </w:rPr>
              <w:lastRenderedPageBreak/>
              <w:t>其它监视测量记录见各部门控制记录。</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lastRenderedPageBreak/>
              <w:t>分析与评价</w:t>
            </w:r>
          </w:p>
        </w:tc>
        <w:tc>
          <w:tcPr>
            <w:tcW w:w="960" w:type="dxa"/>
          </w:tcPr>
          <w:p w:rsidR="00E006B1" w:rsidRDefault="008A137F">
            <w:pPr>
              <w:rPr>
                <w:rFonts w:ascii="楷体" w:eastAsia="楷体" w:hAnsi="楷体"/>
              </w:rPr>
            </w:pPr>
            <w:r>
              <w:rPr>
                <w:rFonts w:ascii="楷体" w:eastAsia="楷体" w:hAnsi="楷体" w:hint="eastAsia"/>
                <w:bCs/>
              </w:rPr>
              <w:t>Q9.1.3</w:t>
            </w:r>
          </w:p>
        </w:tc>
        <w:tc>
          <w:tcPr>
            <w:tcW w:w="10004" w:type="dxa"/>
          </w:tcPr>
          <w:p w:rsidR="00E006B1" w:rsidRDefault="008A137F">
            <w:pPr>
              <w:rPr>
                <w:rFonts w:ascii="楷体" w:eastAsia="楷体" w:hAnsi="楷体"/>
                <w:bCs/>
              </w:rPr>
            </w:pPr>
            <w:r>
              <w:rPr>
                <w:rFonts w:ascii="楷体" w:eastAsia="楷体" w:hAnsi="楷体" w:hint="eastAsia"/>
              </w:rPr>
              <w:sym w:font="Wingdings 2" w:char="F098"/>
            </w:r>
            <w:r>
              <w:rPr>
                <w:rFonts w:ascii="楷体" w:eastAsia="楷体" w:hAnsi="楷体" w:hint="eastAsia"/>
                <w:bCs/>
              </w:rPr>
              <w:t>建立《生产管理控制程序》《监测管理程序》《设备控制程序》《客户服务控制程序》等对信息进行分析处理。</w:t>
            </w:r>
          </w:p>
          <w:p w:rsidR="00E006B1" w:rsidRDefault="008A137F">
            <w:pPr>
              <w:rPr>
                <w:rFonts w:ascii="楷体" w:eastAsia="楷体" w:hAnsi="楷体"/>
              </w:rPr>
            </w:pPr>
            <w:r>
              <w:rPr>
                <w:rFonts w:ascii="楷体" w:eastAsia="楷体" w:hAnsi="楷体" w:hint="eastAsia"/>
              </w:rPr>
              <w:sym w:font="Wingdings 2" w:char="F098"/>
            </w:r>
            <w:proofErr w:type="gramStart"/>
            <w:r>
              <w:rPr>
                <w:rFonts w:ascii="楷体" w:eastAsia="楷体" w:hAnsi="楷体" w:hint="eastAsia"/>
              </w:rPr>
              <w:t>查通过</w:t>
            </w:r>
            <w:proofErr w:type="gramEnd"/>
            <w:r>
              <w:rPr>
                <w:rFonts w:ascii="楷体" w:eastAsia="楷体" w:hAnsi="楷体" w:hint="eastAsia"/>
              </w:rPr>
              <w:t>体系运行所进行监视和测量结果的分析评价：</w:t>
            </w:r>
          </w:p>
          <w:p w:rsidR="00E006B1" w:rsidRDefault="008A137F">
            <w:pPr>
              <w:rPr>
                <w:rFonts w:ascii="楷体" w:eastAsia="楷体" w:hAnsi="楷体"/>
              </w:rPr>
            </w:pPr>
            <w:r>
              <w:rPr>
                <w:rFonts w:ascii="楷体" w:eastAsia="楷体" w:hAnsi="楷体" w:hint="eastAsia"/>
              </w:rPr>
              <w:t>1、产品的符合性：通过进货检验及不合格品的控制达到产品的符合性；</w:t>
            </w:r>
          </w:p>
          <w:p w:rsidR="00E006B1" w:rsidRDefault="008A137F">
            <w:pPr>
              <w:rPr>
                <w:rFonts w:ascii="楷体" w:eastAsia="楷体" w:hAnsi="楷体"/>
              </w:rPr>
            </w:pPr>
            <w:r>
              <w:rPr>
                <w:rFonts w:ascii="楷体" w:eastAsia="楷体" w:hAnsi="楷体" w:hint="eastAsia"/>
              </w:rPr>
              <w:t>2、顾客满意程度：对客户进行顾客满意度调查，经统计顾客满意度达到96%，达到了预期目标；</w:t>
            </w:r>
          </w:p>
          <w:p w:rsidR="00E006B1" w:rsidRDefault="008A137F">
            <w:pPr>
              <w:rPr>
                <w:rFonts w:ascii="楷体" w:eastAsia="楷体" w:hAnsi="楷体"/>
              </w:rPr>
            </w:pPr>
            <w:r>
              <w:rPr>
                <w:rFonts w:ascii="楷体" w:eastAsia="楷体" w:hAnsi="楷体" w:hint="eastAsia"/>
              </w:rPr>
              <w:t>3、对供应商年度评价，从生产、技术、质量、资质等方面进行评价。</w:t>
            </w:r>
          </w:p>
          <w:p w:rsidR="00E006B1" w:rsidRDefault="008A137F">
            <w:pPr>
              <w:rPr>
                <w:rFonts w:ascii="楷体" w:eastAsia="楷体" w:hAnsi="楷体"/>
              </w:rPr>
            </w:pPr>
            <w:r>
              <w:rPr>
                <w:rFonts w:ascii="楷体" w:eastAsia="楷体" w:hAnsi="楷体" w:hint="eastAsia"/>
              </w:rPr>
              <w:t>4、查质量目标统计表，均满足策划的要求。</w:t>
            </w:r>
          </w:p>
          <w:p w:rsidR="00E006B1" w:rsidRDefault="008A137F">
            <w:pPr>
              <w:jc w:val="left"/>
              <w:rPr>
                <w:rFonts w:ascii="楷体" w:eastAsia="楷体" w:hAnsi="楷体"/>
              </w:rPr>
            </w:pPr>
            <w:r>
              <w:rPr>
                <w:rFonts w:ascii="楷体" w:eastAsia="楷体" w:hAnsi="楷体" w:hint="eastAsia"/>
              </w:rPr>
              <w:t>5、针对识别出的风险和机遇采取了相应的措施；查看“风险和机遇评估分析表”包含风险和机遇内容及措施等，措施正在实施中；</w:t>
            </w:r>
          </w:p>
          <w:p w:rsidR="00E006B1" w:rsidRDefault="008A137F">
            <w:pPr>
              <w:jc w:val="left"/>
              <w:rPr>
                <w:rFonts w:ascii="楷体" w:eastAsia="楷体" w:hAnsi="楷体" w:cs="宋体"/>
              </w:rPr>
            </w:pPr>
            <w:r>
              <w:rPr>
                <w:rFonts w:ascii="楷体" w:eastAsia="楷体" w:hAnsi="楷体" w:hint="eastAsia"/>
              </w:rPr>
              <w:t>6、管理体系改进的需求：通过体系运行，产品的符合性、内审、管评的有效性及企业持续改进，不断完善各项软硬件环境，提高产品质量，满足客户需求。</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t>管理评审</w:t>
            </w:r>
          </w:p>
        </w:tc>
        <w:tc>
          <w:tcPr>
            <w:tcW w:w="960" w:type="dxa"/>
          </w:tcPr>
          <w:p w:rsidR="00E006B1" w:rsidRDefault="008A137F">
            <w:pPr>
              <w:rPr>
                <w:rFonts w:ascii="楷体" w:eastAsia="楷体" w:hAnsi="楷体"/>
              </w:rPr>
            </w:pPr>
            <w:r>
              <w:rPr>
                <w:rFonts w:ascii="楷体" w:eastAsia="楷体" w:hAnsi="楷体" w:hint="eastAsia"/>
              </w:rPr>
              <w:t>QEO9.3</w:t>
            </w:r>
          </w:p>
        </w:tc>
        <w:tc>
          <w:tcPr>
            <w:tcW w:w="10004" w:type="dxa"/>
          </w:tcPr>
          <w:p w:rsidR="00E006B1" w:rsidRDefault="008A137F">
            <w:pPr>
              <w:rPr>
                <w:rFonts w:ascii="楷体" w:eastAsia="楷体" w:hAnsi="楷体"/>
              </w:rPr>
            </w:pPr>
            <w:r>
              <w:rPr>
                <w:rFonts w:ascii="楷体" w:eastAsia="楷体" w:hAnsi="楷体" w:cs="宋体" w:hint="eastAsia"/>
                <w:noProof/>
              </w:rPr>
              <w:drawing>
                <wp:anchor distT="0" distB="0" distL="114300" distR="114300" simplePos="0" relativeHeight="251659264" behindDoc="1" locked="0" layoutInCell="1" allowOverlap="1">
                  <wp:simplePos x="0" y="0"/>
                  <wp:positionH relativeFrom="column">
                    <wp:posOffset>4196080</wp:posOffset>
                  </wp:positionH>
                  <wp:positionV relativeFrom="paragraph">
                    <wp:posOffset>38735</wp:posOffset>
                  </wp:positionV>
                  <wp:extent cx="2134870" cy="2599055"/>
                  <wp:effectExtent l="0" t="0" r="11430" b="4445"/>
                  <wp:wrapTight wrapText="bothSides">
                    <wp:wrapPolygon edited="0">
                      <wp:start x="0" y="0"/>
                      <wp:lineTo x="0" y="21531"/>
                      <wp:lineTo x="21459" y="21531"/>
                      <wp:lineTo x="21459" y="0"/>
                      <wp:lineTo x="0" y="0"/>
                    </wp:wrapPolygon>
                  </wp:wrapTight>
                  <wp:docPr id="2" name="图片 2" descr="5328d1222ea203b5ca5331c0f54b2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28d1222ea203b5ca5331c0f54b2ad"/>
                          <pic:cNvPicPr>
                            <a:picLocks noChangeAspect="1"/>
                          </pic:cNvPicPr>
                        </pic:nvPicPr>
                        <pic:blipFill>
                          <a:blip r:embed="rId8"/>
                          <a:srcRect l="6812" t="7004" r="8604" b="19867"/>
                          <a:stretch>
                            <a:fillRect/>
                          </a:stretch>
                        </pic:blipFill>
                        <pic:spPr>
                          <a:xfrm>
                            <a:off x="0" y="0"/>
                            <a:ext cx="2134870" cy="2599055"/>
                          </a:xfrm>
                          <a:prstGeom prst="rect">
                            <a:avLst/>
                          </a:prstGeom>
                        </pic:spPr>
                      </pic:pic>
                    </a:graphicData>
                  </a:graphic>
                </wp:anchor>
              </w:drawing>
            </w:r>
            <w:r>
              <w:rPr>
                <w:rFonts w:ascii="楷体" w:eastAsia="楷体" w:hAnsi="楷体" w:hint="eastAsia"/>
              </w:rPr>
              <w:sym w:font="Wingdings 2" w:char="F098"/>
            </w:r>
            <w:r>
              <w:rPr>
                <w:rFonts w:ascii="楷体" w:eastAsia="楷体" w:hAnsi="楷体" w:cs="宋体" w:hint="eastAsia"/>
              </w:rPr>
              <w:t>公司体系文件规定：一年至少要进行一次管理评审，由总经理主持。特殊情况下，可增加管理评审频次。评审内容包括：内审结果；方针和目标的适宜性；过程的控制情况；产品的符合性；改进的需求等。</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查管理评审的计划：</w:t>
            </w:r>
          </w:p>
          <w:p w:rsidR="00E006B1" w:rsidRDefault="008A137F">
            <w:pPr>
              <w:rPr>
                <w:rFonts w:ascii="楷体" w:eastAsia="楷体" w:hAnsi="楷体" w:cs="宋体"/>
              </w:rPr>
            </w:pPr>
            <w:r>
              <w:rPr>
                <w:rFonts w:ascii="楷体" w:eastAsia="楷体" w:hAnsi="楷体" w:cs="宋体" w:hint="eastAsia"/>
              </w:rPr>
              <w:t>管理评审的时间：</w:t>
            </w:r>
            <w:r>
              <w:rPr>
                <w:rFonts w:ascii="楷体" w:eastAsia="楷体" w:hAnsi="楷体" w:hint="eastAsia"/>
              </w:rPr>
              <w:t>2022年12月28日</w:t>
            </w:r>
          </w:p>
          <w:p w:rsidR="00E006B1" w:rsidRDefault="008A137F">
            <w:pPr>
              <w:rPr>
                <w:rFonts w:ascii="楷体" w:eastAsia="楷体" w:hAnsi="楷体" w:cs="宋体"/>
              </w:rPr>
            </w:pPr>
            <w:r>
              <w:rPr>
                <w:rFonts w:ascii="楷体" w:eastAsia="楷体" w:hAnsi="楷体" w:cs="宋体" w:hint="eastAsia"/>
              </w:rPr>
              <w:t>主持人：</w:t>
            </w:r>
            <w:r w:rsidR="000D149E">
              <w:rPr>
                <w:rFonts w:ascii="楷体" w:eastAsia="楷体" w:hAnsi="楷体" w:hint="eastAsia"/>
              </w:rPr>
              <w:t>吴正坤</w:t>
            </w:r>
            <w:bookmarkStart w:id="4" w:name="_GoBack"/>
            <w:bookmarkEnd w:id="4"/>
            <w:r>
              <w:rPr>
                <w:rFonts w:ascii="楷体" w:eastAsia="楷体" w:hAnsi="楷体" w:cs="宋体" w:hint="eastAsia"/>
              </w:rPr>
              <w:t xml:space="preserve">    参加人：总经理、管理者代表、部门负责人。 </w:t>
            </w:r>
          </w:p>
          <w:p w:rsidR="00E006B1" w:rsidRDefault="008A137F">
            <w:pPr>
              <w:rPr>
                <w:rFonts w:ascii="楷体" w:eastAsia="楷体" w:hAnsi="楷体" w:cs="宋体"/>
              </w:rPr>
            </w:pPr>
            <w:r>
              <w:rPr>
                <w:rFonts w:ascii="楷体" w:eastAsia="楷体" w:hAnsi="楷体" w:cs="宋体" w:hint="eastAsia"/>
              </w:rPr>
              <w:t>要求每个部门需提交的管理评审输入内容包含了标准条款的要求。时间安排符合程序文件的要求。</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查看管理评审输入的资料：</w:t>
            </w:r>
          </w:p>
          <w:p w:rsidR="00E006B1" w:rsidRDefault="008A137F">
            <w:pPr>
              <w:rPr>
                <w:rFonts w:ascii="楷体" w:eastAsia="楷体" w:hAnsi="楷体" w:cs="宋体"/>
              </w:rPr>
            </w:pPr>
            <w:r>
              <w:rPr>
                <w:rFonts w:ascii="楷体" w:eastAsia="楷体" w:hAnsi="楷体" w:cs="宋体" w:hint="eastAsia"/>
              </w:rPr>
              <w:t>各部门提交了管理体系运行情况报告。内容包括管理体系运行整体报告、公司管理方针、目标及体系运行情况报告、纠正措施、重要环境因素和不可接受风险控制及效果、合</w:t>
            </w:r>
            <w:proofErr w:type="gramStart"/>
            <w:r>
              <w:rPr>
                <w:rFonts w:ascii="楷体" w:eastAsia="楷体" w:hAnsi="楷体" w:cs="宋体" w:hint="eastAsia"/>
              </w:rPr>
              <w:t>规</w:t>
            </w:r>
            <w:proofErr w:type="gramEnd"/>
            <w:r>
              <w:rPr>
                <w:rFonts w:ascii="楷体" w:eastAsia="楷体" w:hAnsi="楷体" w:cs="宋体" w:hint="eastAsia"/>
              </w:rPr>
              <w:t>性评价、预防措施实施有效性评价报告、资源配置合理性有效性评价报告、顾客满意度评价报告。输入内容基本符合标准要求。</w:t>
            </w:r>
          </w:p>
          <w:p w:rsidR="00E006B1" w:rsidRDefault="008A137F">
            <w:pPr>
              <w:rPr>
                <w:rFonts w:ascii="楷体" w:eastAsia="楷体" w:hAnsi="楷体" w:cs="宋体"/>
              </w:rPr>
            </w:pPr>
            <w:r>
              <w:rPr>
                <w:rFonts w:ascii="楷体" w:eastAsia="楷体" w:hAnsi="楷体" w:cs="宋体" w:hint="eastAsia"/>
              </w:rPr>
              <w:lastRenderedPageBreak/>
              <w:sym w:font="Wingdings 2" w:char="F098"/>
            </w:r>
            <w:r>
              <w:rPr>
                <w:rFonts w:ascii="楷体" w:eastAsia="楷体" w:hAnsi="楷体" w:cs="宋体" w:hint="eastAsia"/>
              </w:rPr>
              <w:t>提供管理评审会议记录：各部门负责人汇报了各部门的管理体系运行情况，管理体系负责人汇报了公司管理体系运行状况和内审不合格的整改情况，参会人员根据各部门的汇报情况展开讨论，总经理总结本次管理评审，同时就改进的决议做出了安排。</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查看管理评审报告：</w:t>
            </w:r>
          </w:p>
          <w:p w:rsidR="00E006B1" w:rsidRDefault="008A137F">
            <w:pPr>
              <w:rPr>
                <w:rFonts w:ascii="楷体" w:eastAsia="楷体" w:hAnsi="楷体" w:cs="宋体"/>
              </w:rPr>
            </w:pPr>
            <w:r>
              <w:rPr>
                <w:rFonts w:ascii="楷体" w:eastAsia="楷体" w:hAnsi="楷体" w:cs="宋体" w:hint="eastAsia"/>
              </w:rPr>
              <w:t>经过评审组讨论，形成如下评审结论：公司的管理方针和目标与公司目前的情况是适宜的、充分的。公司的管理体系与公司目前的状况是适宜、有效的，正沿着良性发展的道路运行着。</w:t>
            </w:r>
          </w:p>
          <w:p w:rsidR="00E006B1" w:rsidRDefault="008A137F">
            <w:pPr>
              <w:rPr>
                <w:rFonts w:ascii="楷体" w:eastAsia="楷体" w:hAnsi="楷体" w:cs="宋体"/>
              </w:rPr>
            </w:pPr>
            <w:r>
              <w:rPr>
                <w:rFonts w:ascii="楷体" w:eastAsia="楷体" w:hAnsi="楷体" w:cs="宋体" w:hint="eastAsia"/>
              </w:rPr>
              <w:sym w:font="Wingdings 2" w:char="F098"/>
            </w:r>
            <w:proofErr w:type="gramStart"/>
            <w:r>
              <w:rPr>
                <w:rFonts w:ascii="楷体" w:eastAsia="楷体" w:hAnsi="楷体" w:cs="宋体" w:hint="eastAsia"/>
              </w:rPr>
              <w:t>此次管理</w:t>
            </w:r>
            <w:proofErr w:type="gramEnd"/>
            <w:r>
              <w:rPr>
                <w:rFonts w:ascii="楷体" w:eastAsia="楷体" w:hAnsi="楷体" w:cs="宋体" w:hint="eastAsia"/>
              </w:rPr>
              <w:t>评审确认：管理体系是适宜的，充分且有效的。</w:t>
            </w:r>
          </w:p>
          <w:p w:rsidR="00E006B1" w:rsidRDefault="008A137F">
            <w:pPr>
              <w:rPr>
                <w:rFonts w:ascii="楷体" w:eastAsia="楷体" w:hAnsi="楷体" w:cs="宋体"/>
              </w:rPr>
            </w:pPr>
            <w:r>
              <w:rPr>
                <w:rFonts w:ascii="楷体" w:eastAsia="楷体" w:hAnsi="楷体" w:cs="宋体" w:hint="eastAsia"/>
              </w:rPr>
              <w:sym w:font="Wingdings 2" w:char="F098"/>
            </w:r>
            <w:r>
              <w:rPr>
                <w:rFonts w:ascii="楷体" w:eastAsia="楷体" w:hAnsi="楷体" w:cs="宋体" w:hint="eastAsia"/>
              </w:rPr>
              <w:t>改进建议：1）部分员工对体系要求不熟悉，还有待加强培训；</w:t>
            </w:r>
          </w:p>
          <w:p w:rsidR="00E006B1" w:rsidRDefault="008A137F">
            <w:pPr>
              <w:rPr>
                <w:rFonts w:ascii="楷体" w:eastAsia="楷体" w:hAnsi="楷体" w:cs="宋体"/>
              </w:rPr>
            </w:pPr>
            <w:r>
              <w:rPr>
                <w:rFonts w:ascii="楷体" w:eastAsia="楷体" w:hAnsi="楷体" w:cs="宋体" w:hint="eastAsia"/>
              </w:rPr>
              <w:t xml:space="preserve">            2）对体系在运行过程中的执行还有待进一步加强。</w:t>
            </w:r>
          </w:p>
          <w:p w:rsidR="00E006B1" w:rsidRDefault="00E006B1">
            <w:pPr>
              <w:rPr>
                <w:rFonts w:ascii="楷体" w:eastAsia="楷体" w:hAnsi="楷体" w:cs="宋体"/>
              </w:rPr>
            </w:pPr>
          </w:p>
          <w:p w:rsidR="00E006B1" w:rsidRDefault="008A137F">
            <w:pPr>
              <w:rPr>
                <w:rFonts w:ascii="楷体" w:eastAsia="楷体" w:hAnsi="楷体" w:cs="宋体"/>
              </w:rPr>
            </w:pPr>
            <w:r>
              <w:rPr>
                <w:rFonts w:ascii="楷体" w:eastAsia="楷体" w:hAnsi="楷体" w:cs="宋体" w:hint="eastAsia"/>
              </w:rPr>
              <w:t>改进措施：对相关人员进行培训，培训内容包括GB/T19001-2016《质量管理体系 要求》、GB/T 24001-2016《环境管理体系 要求及使用指南》和 GGB/T45001-2020《职业健康安全管理体系 要求》标准和公司的管理手册</w:t>
            </w:r>
          </w:p>
        </w:tc>
        <w:tc>
          <w:tcPr>
            <w:tcW w:w="1585" w:type="dxa"/>
          </w:tcPr>
          <w:p w:rsidR="00E006B1" w:rsidRDefault="008A137F">
            <w:pPr>
              <w:rPr>
                <w:rFonts w:ascii="楷体" w:eastAsia="楷体" w:hAnsi="楷体"/>
              </w:rPr>
            </w:pPr>
            <w:r>
              <w:rPr>
                <w:rFonts w:ascii="楷体" w:eastAsia="楷体" w:hAnsi="楷体" w:hint="eastAsia"/>
              </w:rPr>
              <w:lastRenderedPageBreak/>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lastRenderedPageBreak/>
              <w:t>改进总则</w:t>
            </w:r>
          </w:p>
          <w:p w:rsidR="00E006B1" w:rsidRDefault="00E006B1">
            <w:pPr>
              <w:rPr>
                <w:rFonts w:ascii="楷体" w:eastAsia="楷体" w:hAnsi="楷体"/>
              </w:rPr>
            </w:pPr>
          </w:p>
        </w:tc>
        <w:tc>
          <w:tcPr>
            <w:tcW w:w="960" w:type="dxa"/>
          </w:tcPr>
          <w:p w:rsidR="00E006B1" w:rsidRDefault="008A137F">
            <w:pPr>
              <w:rPr>
                <w:rFonts w:ascii="楷体" w:eastAsia="楷体" w:hAnsi="楷体"/>
              </w:rPr>
            </w:pPr>
            <w:r>
              <w:rPr>
                <w:rFonts w:ascii="楷体" w:eastAsia="楷体" w:hAnsi="楷体" w:hint="eastAsia"/>
              </w:rPr>
              <w:t>QEO10.1</w:t>
            </w:r>
          </w:p>
        </w:tc>
        <w:tc>
          <w:tcPr>
            <w:tcW w:w="10004" w:type="dxa"/>
          </w:tcPr>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公司策划的监视、测量、分析及改进管理体系的系统主要过程包括：顾客满意度调查；内部审核；过程的监视和测量；</w:t>
            </w:r>
            <w:r>
              <w:rPr>
                <w:rFonts w:ascii="楷体" w:eastAsia="楷体" w:hAnsi="楷体" w:cs="宋体" w:hint="eastAsia"/>
              </w:rPr>
              <w:t>重要环境因素和不可接受风险控制及效果；合</w:t>
            </w:r>
            <w:proofErr w:type="gramStart"/>
            <w:r>
              <w:rPr>
                <w:rFonts w:ascii="楷体" w:eastAsia="楷体" w:hAnsi="楷体" w:cs="宋体" w:hint="eastAsia"/>
              </w:rPr>
              <w:t>规</w:t>
            </w:r>
            <w:proofErr w:type="gramEnd"/>
            <w:r>
              <w:rPr>
                <w:rFonts w:ascii="楷体" w:eastAsia="楷体" w:hAnsi="楷体" w:cs="宋体" w:hint="eastAsia"/>
              </w:rPr>
              <w:t>性评价；</w:t>
            </w:r>
            <w:r>
              <w:rPr>
                <w:rFonts w:ascii="楷体" w:eastAsia="楷体" w:hAnsi="楷体" w:hint="eastAsia"/>
              </w:rPr>
              <w:t>产品的监视和测量；不合格的控制；数据分析；管理评审；纠正措施等，这些过程在《管理手册》中都进行了明确的规定。</w:t>
            </w:r>
          </w:p>
          <w:p w:rsidR="00E006B1" w:rsidRDefault="008A137F">
            <w:pPr>
              <w:rPr>
                <w:rFonts w:ascii="楷体" w:eastAsia="楷体" w:hAnsi="楷体"/>
              </w:rPr>
            </w:pPr>
            <w:r>
              <w:rPr>
                <w:rFonts w:ascii="楷体" w:eastAsia="楷体" w:hAnsi="楷体" w:hint="eastAsia"/>
              </w:rPr>
              <w:sym w:font="Wingdings 2" w:char="F098"/>
            </w:r>
            <w:r>
              <w:rPr>
                <w:rFonts w:ascii="楷体" w:eastAsia="楷体" w:hAnsi="楷体"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t>持续改进</w:t>
            </w:r>
          </w:p>
        </w:tc>
        <w:tc>
          <w:tcPr>
            <w:tcW w:w="960" w:type="dxa"/>
          </w:tcPr>
          <w:p w:rsidR="00E006B1" w:rsidRDefault="008A137F">
            <w:pPr>
              <w:rPr>
                <w:rFonts w:ascii="楷体" w:eastAsia="楷体" w:hAnsi="楷体"/>
              </w:rPr>
            </w:pPr>
            <w:r>
              <w:rPr>
                <w:rFonts w:ascii="楷体" w:eastAsia="楷体" w:hAnsi="楷体" w:hint="eastAsia"/>
              </w:rPr>
              <w:t>QEO10.3</w:t>
            </w:r>
          </w:p>
        </w:tc>
        <w:tc>
          <w:tcPr>
            <w:tcW w:w="10004" w:type="dxa"/>
          </w:tcPr>
          <w:p w:rsidR="00E006B1" w:rsidRDefault="008A137F">
            <w:pPr>
              <w:rPr>
                <w:rFonts w:ascii="楷体" w:eastAsia="楷体" w:hAnsi="楷体"/>
                <w:color w:val="000000"/>
              </w:rPr>
            </w:pPr>
            <w:r>
              <w:rPr>
                <w:rFonts w:ascii="楷体" w:eastAsia="楷体" w:hAnsi="楷体" w:hint="eastAsia"/>
                <w:color w:val="000000"/>
              </w:rPr>
              <w:sym w:font="Wingdings 2" w:char="F098"/>
            </w:r>
            <w:r>
              <w:rPr>
                <w:rFonts w:ascii="楷体" w:eastAsia="楷体" w:hAnsi="楷体" w:hint="eastAsia"/>
                <w:color w:val="000000"/>
              </w:rPr>
              <w:t>公司通过内审、管理评审，对管理体系中、公司经营中及需应对的风险和机会进行策划和调整，使体系予以持续改进。</w:t>
            </w:r>
          </w:p>
        </w:tc>
        <w:tc>
          <w:tcPr>
            <w:tcW w:w="1585" w:type="dxa"/>
          </w:tcPr>
          <w:p w:rsidR="00E006B1" w:rsidRDefault="008A137F">
            <w:pPr>
              <w:rPr>
                <w:rFonts w:ascii="楷体" w:eastAsia="楷体" w:hAnsi="楷体"/>
              </w:rPr>
            </w:pPr>
            <w:r>
              <w:rPr>
                <w:rFonts w:ascii="楷体" w:eastAsia="楷体" w:hAnsi="楷体" w:hint="eastAsia"/>
              </w:rPr>
              <w:t>Y</w:t>
            </w:r>
          </w:p>
        </w:tc>
      </w:tr>
      <w:tr w:rsidR="00E006B1">
        <w:trPr>
          <w:trHeight w:val="689"/>
        </w:trPr>
        <w:tc>
          <w:tcPr>
            <w:tcW w:w="2160" w:type="dxa"/>
          </w:tcPr>
          <w:p w:rsidR="00E006B1" w:rsidRDefault="008A137F">
            <w:pPr>
              <w:rPr>
                <w:rFonts w:ascii="楷体" w:eastAsia="楷体" w:hAnsi="楷体"/>
              </w:rPr>
            </w:pPr>
            <w:r>
              <w:rPr>
                <w:rFonts w:ascii="楷体" w:eastAsia="楷体" w:hAnsi="楷体" w:hint="eastAsia"/>
              </w:rPr>
              <w:t xml:space="preserve"> 工作人员的协商和参与</w:t>
            </w:r>
          </w:p>
        </w:tc>
        <w:tc>
          <w:tcPr>
            <w:tcW w:w="960" w:type="dxa"/>
          </w:tcPr>
          <w:p w:rsidR="00E006B1" w:rsidRDefault="008A137F">
            <w:pPr>
              <w:rPr>
                <w:rFonts w:ascii="楷体" w:eastAsia="楷体" w:hAnsi="楷体"/>
              </w:rPr>
            </w:pPr>
            <w:r>
              <w:rPr>
                <w:rFonts w:ascii="楷体" w:eastAsia="楷体" w:hAnsi="楷体" w:hint="eastAsia"/>
              </w:rPr>
              <w:t>O5.4</w:t>
            </w:r>
          </w:p>
        </w:tc>
        <w:tc>
          <w:tcPr>
            <w:tcW w:w="10004" w:type="dxa"/>
          </w:tcPr>
          <w:p w:rsidR="00E006B1" w:rsidRDefault="008A137F">
            <w:pPr>
              <w:rPr>
                <w:rFonts w:ascii="楷体" w:eastAsia="楷体" w:hAnsi="楷体"/>
                <w:color w:val="000000"/>
              </w:rPr>
            </w:pPr>
            <w:r>
              <w:rPr>
                <w:rFonts w:ascii="楷体" w:eastAsia="楷体" w:hAnsi="楷体" w:hint="eastAsia"/>
                <w:color w:val="000000"/>
              </w:rPr>
              <w:sym w:font="Wingdings 2" w:char="F098"/>
            </w:r>
            <w:r>
              <w:rPr>
                <w:rFonts w:ascii="楷体" w:eastAsia="楷体" w:hAnsi="楷体" w:hint="eastAsia"/>
                <w:color w:val="000000"/>
              </w:rPr>
              <w:t>职业健康安全管理事务代表任命为</w:t>
            </w:r>
            <w:r>
              <w:rPr>
                <w:rFonts w:ascii="Arial" w:eastAsia="楷体" w:hAnsi="Arial" w:cs="Arial" w:hint="eastAsia"/>
                <w:b/>
                <w:bCs/>
                <w:color w:val="000000"/>
                <w:kern w:val="0"/>
                <w:szCs w:val="21"/>
                <w:u w:val="single"/>
              </w:rPr>
              <w:t>李志强</w:t>
            </w:r>
            <w:r>
              <w:rPr>
                <w:rFonts w:ascii="楷体" w:eastAsia="楷体" w:hAnsi="楷体" w:hint="eastAsia"/>
                <w:color w:val="000000"/>
              </w:rPr>
              <w:t>，公司对履行事务代表以及非管理类工作人员的协商与参与职责进行了规定。目前主要通过签订集体合同、开展内部座谈沟通等方式与公司进行协商和沟通。</w:t>
            </w:r>
          </w:p>
          <w:p w:rsidR="00E006B1" w:rsidRDefault="008A137F">
            <w:pPr>
              <w:rPr>
                <w:rFonts w:ascii="楷体" w:eastAsia="楷体" w:hAnsi="楷体"/>
                <w:color w:val="000000"/>
              </w:rPr>
            </w:pPr>
            <w:r>
              <w:rPr>
                <w:rFonts w:ascii="楷体" w:eastAsia="楷体" w:hAnsi="楷体" w:hint="eastAsia"/>
                <w:color w:val="000000"/>
              </w:rPr>
              <w:t xml:space="preserve"> 所有与职工相关活动基本全员参与和协商；本次职业健康安全体系建立，全体员工基本知晓。</w:t>
            </w:r>
          </w:p>
          <w:p w:rsidR="00E006B1" w:rsidRDefault="008A137F">
            <w:pPr>
              <w:rPr>
                <w:rFonts w:ascii="楷体" w:eastAsia="楷体" w:hAnsi="楷体"/>
                <w:color w:val="000000"/>
              </w:rPr>
            </w:pPr>
            <w:r>
              <w:rPr>
                <w:rFonts w:ascii="楷体" w:eastAsia="楷体" w:hAnsi="楷体" w:hint="eastAsia"/>
                <w:color w:val="000000"/>
              </w:rPr>
              <w:t>劳动待遇、休息时间、劳动劳保等相关方面的工作，由</w:t>
            </w:r>
            <w:r>
              <w:rPr>
                <w:rFonts w:ascii="Arial" w:eastAsia="楷体" w:hAnsi="Arial" w:cs="Arial" w:hint="eastAsia"/>
                <w:b/>
                <w:bCs/>
                <w:color w:val="000000"/>
                <w:kern w:val="0"/>
                <w:szCs w:val="21"/>
                <w:u w:val="single"/>
              </w:rPr>
              <w:t>李志强</w:t>
            </w:r>
            <w:r>
              <w:rPr>
                <w:rFonts w:ascii="楷体" w:eastAsia="楷体" w:hAnsi="楷体" w:hint="eastAsia"/>
                <w:color w:val="000000"/>
              </w:rPr>
              <w:t>代表职工直接与总经理沟通。</w:t>
            </w:r>
          </w:p>
          <w:p w:rsidR="00E006B1" w:rsidRDefault="008A137F">
            <w:pPr>
              <w:rPr>
                <w:rFonts w:ascii="楷体" w:eastAsia="楷体" w:hAnsi="楷体"/>
                <w:color w:val="000000"/>
              </w:rPr>
            </w:pPr>
            <w:r>
              <w:rPr>
                <w:rFonts w:ascii="楷体" w:eastAsia="楷体" w:hAnsi="楷体" w:hint="eastAsia"/>
                <w:color w:val="000000"/>
              </w:rPr>
              <w:t>在公司劳动期间，公司定期发放劳保用品：安全帽、手套、防砸鞋等。去年疫情期间，统一要求员工上班测温，上下班途中配戴口罩。</w:t>
            </w:r>
          </w:p>
        </w:tc>
        <w:tc>
          <w:tcPr>
            <w:tcW w:w="1585" w:type="dxa"/>
          </w:tcPr>
          <w:p w:rsidR="00E006B1" w:rsidRDefault="008A137F">
            <w:pPr>
              <w:rPr>
                <w:rFonts w:ascii="楷体" w:eastAsia="楷体" w:hAnsi="楷体"/>
              </w:rPr>
            </w:pPr>
            <w:r>
              <w:rPr>
                <w:rFonts w:ascii="楷体" w:eastAsia="楷体" w:hAnsi="楷体" w:hint="eastAsia"/>
              </w:rPr>
              <w:t>Y</w:t>
            </w:r>
          </w:p>
        </w:tc>
      </w:tr>
    </w:tbl>
    <w:p w:rsidR="00E006B1" w:rsidRDefault="008A137F">
      <w:r>
        <w:ptab w:relativeTo="margin" w:alignment="center" w:leader="none"/>
      </w:r>
    </w:p>
    <w:p w:rsidR="00E006B1" w:rsidRDefault="00E006B1"/>
    <w:p w:rsidR="00E006B1" w:rsidRDefault="008A137F">
      <w:pPr>
        <w:pStyle w:val="a7"/>
      </w:pPr>
      <w:r>
        <w:rPr>
          <w:rFonts w:hint="eastAsia"/>
        </w:rPr>
        <w:t>说明：不符合标注</w:t>
      </w:r>
      <w:r>
        <w:rPr>
          <w:rFonts w:hint="eastAsia"/>
        </w:rPr>
        <w:t>N</w:t>
      </w:r>
    </w:p>
    <w:sectPr w:rsidR="00E006B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2F" w:rsidRDefault="00A9552F">
      <w:r>
        <w:separator/>
      </w:r>
    </w:p>
  </w:endnote>
  <w:endnote w:type="continuationSeparator" w:id="0">
    <w:p w:rsidR="00A9552F" w:rsidRDefault="00A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006B1" w:rsidRDefault="008A137F">
            <w:pPr>
              <w:pStyle w:val="a7"/>
              <w:jc w:val="center"/>
            </w:pPr>
            <w:r>
              <w:rPr>
                <w:b/>
                <w:sz w:val="24"/>
                <w:szCs w:val="24"/>
              </w:rPr>
              <w:fldChar w:fldCharType="begin"/>
            </w:r>
            <w:r>
              <w:rPr>
                <w:b/>
              </w:rPr>
              <w:instrText>PAGE</w:instrText>
            </w:r>
            <w:r>
              <w:rPr>
                <w:b/>
                <w:sz w:val="24"/>
                <w:szCs w:val="24"/>
              </w:rPr>
              <w:fldChar w:fldCharType="separate"/>
            </w:r>
            <w:r w:rsidR="000D149E">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D149E">
              <w:rPr>
                <w:b/>
                <w:noProof/>
              </w:rPr>
              <w:t>10</w:t>
            </w:r>
            <w:r>
              <w:rPr>
                <w:b/>
                <w:sz w:val="24"/>
                <w:szCs w:val="24"/>
              </w:rPr>
              <w:fldChar w:fldCharType="end"/>
            </w:r>
          </w:p>
        </w:sdtContent>
      </w:sdt>
    </w:sdtContent>
  </w:sdt>
  <w:p w:rsidR="00E006B1" w:rsidRDefault="00E006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2F" w:rsidRDefault="00A9552F">
      <w:r>
        <w:separator/>
      </w:r>
    </w:p>
  </w:footnote>
  <w:footnote w:type="continuationSeparator" w:id="0">
    <w:p w:rsidR="00A9552F" w:rsidRDefault="00A95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B1" w:rsidRDefault="008A137F">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9552F">
      <w:pict>
        <v:shapetype id="_x0000_t202" coordsize="21600,21600" o:spt="202" path="m,l,21600r21600,l21600,xe">
          <v:stroke joinstyle="miter"/>
          <v:path gradientshapeok="t" o:connecttype="rect"/>
        </v:shapetype>
        <v:shape id="_x0000_s2051" type="#_x0000_t202" style="position:absolute;left:0;text-align:left;margin-left:620.4pt;margin-top:12.55pt;width:102.7pt;height:20.2pt;z-index:251660288;mso-position-horizontal-relative:text;mso-position-vertical-relative:text;mso-width-relative:page;mso-height-relative:page" stroked="f">
          <v:textbox>
            <w:txbxContent>
              <w:p w:rsidR="00E006B1" w:rsidRDefault="008A137F">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06B1" w:rsidRDefault="008A137F" w:rsidP="0047249F">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E006B1" w:rsidRDefault="00E006B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149E"/>
    <w:rsid w:val="000D4932"/>
    <w:rsid w:val="000E38A3"/>
    <w:rsid w:val="000E3CD9"/>
    <w:rsid w:val="000E5BAD"/>
    <w:rsid w:val="000F6FFF"/>
    <w:rsid w:val="001009C5"/>
    <w:rsid w:val="0011537B"/>
    <w:rsid w:val="00115970"/>
    <w:rsid w:val="0011724D"/>
    <w:rsid w:val="00133252"/>
    <w:rsid w:val="00163990"/>
    <w:rsid w:val="00167639"/>
    <w:rsid w:val="001811A7"/>
    <w:rsid w:val="001A18BC"/>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249F"/>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5360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249"/>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137F"/>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552F"/>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006B1"/>
    <w:rsid w:val="00E30D3B"/>
    <w:rsid w:val="00E40048"/>
    <w:rsid w:val="00E4285C"/>
    <w:rsid w:val="00E45019"/>
    <w:rsid w:val="00E4556C"/>
    <w:rsid w:val="00E654B0"/>
    <w:rsid w:val="00E94863"/>
    <w:rsid w:val="00EA2498"/>
    <w:rsid w:val="00EC3B80"/>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15C26439"/>
    <w:rsid w:val="179A34E4"/>
    <w:rsid w:val="1824422C"/>
    <w:rsid w:val="1A900232"/>
    <w:rsid w:val="1B896E6F"/>
    <w:rsid w:val="327F351A"/>
    <w:rsid w:val="36477042"/>
    <w:rsid w:val="36CB50DF"/>
    <w:rsid w:val="3ACE0300"/>
    <w:rsid w:val="3C2C3C52"/>
    <w:rsid w:val="439A2461"/>
    <w:rsid w:val="4BAF4744"/>
    <w:rsid w:val="51FB189A"/>
    <w:rsid w:val="56371A51"/>
    <w:rsid w:val="5EBA2493"/>
    <w:rsid w:val="5FB7255D"/>
    <w:rsid w:val="69D152EE"/>
    <w:rsid w:val="7BD44C5F"/>
    <w:rsid w:val="7C592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Normal Indent"/>
    <w:basedOn w:val="a"/>
    <w:qFormat/>
    <w:pPr>
      <w:ind w:firstLineChars="200" w:firstLine="420"/>
    </w:pPr>
  </w:style>
  <w:style w:type="paragraph" w:styleId="a5">
    <w:name w:val="Body Text"/>
    <w:basedOn w:val="a"/>
    <w:uiPriority w:val="99"/>
    <w:unhideWhenUsed/>
    <w:qFormat/>
    <w:pPr>
      <w:spacing w:line="420" w:lineRule="exact"/>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5"/>
    <w:qFormat/>
    <w:pPr>
      <w:ind w:firstLineChars="1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rFonts w:ascii="Times New Roman" w:eastAsia="宋体" w:hAnsi="Times New Roman"/>
      <w:color w:val="auto"/>
      <w:spacing w:val="0"/>
      <w:w w:val="100"/>
      <w:position w:val="0"/>
      <w:sz w:val="21"/>
      <w:u w:val="none"/>
      <w:vertAlign w:val="baseline"/>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NormalCharacter">
    <w:name w:val="NormalCharacter"/>
    <w:qFormat/>
  </w:style>
  <w:style w:type="paragraph" w:customStyle="1" w:styleId="reader-word-layer">
    <w:name w:val="reader-word-layer"/>
    <w:basedOn w:val="a"/>
    <w:qFormat/>
    <w:pPr>
      <w:widowControl/>
      <w:spacing w:before="100" w:beforeAutospacing="1" w:after="100" w:afterAutospacing="1"/>
      <w:jc w:val="left"/>
    </w:pPr>
    <w:rPr>
      <w:rFonts w:ascii="PMingLiU" w:eastAsia="PMingLiU" w:hAnsi="PMingLiU" w:cs="PMingLiU"/>
      <w:kern w:val="0"/>
      <w:sz w:val="24"/>
      <w:lang w:eastAsia="zh-TW"/>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cp:revision>
  <dcterms:created xsi:type="dcterms:W3CDTF">2015-06-17T12:51:00Z</dcterms:created>
  <dcterms:modified xsi:type="dcterms:W3CDTF">2023-03-17T05:22:00Z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CBDABF299A064D14A5DF11D9E897C68B</vt:lpwstr>
  </property>
</Properties>
</file>