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13" w:rsidRDefault="005C0A13">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86C13">
        <w:trPr>
          <w:trHeight w:val="515"/>
        </w:trPr>
        <w:tc>
          <w:tcPr>
            <w:tcW w:w="2160" w:type="dxa"/>
            <w:vMerge w:val="restart"/>
            <w:vAlign w:val="center"/>
          </w:tcPr>
          <w:p w:rsidR="00486C13" w:rsidRDefault="005C0A13">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486C13" w:rsidRDefault="005C0A13">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960" w:type="dxa"/>
            <w:vMerge w:val="restart"/>
            <w:vAlign w:val="center"/>
          </w:tcPr>
          <w:p w:rsidR="00486C13" w:rsidRDefault="005C0A13">
            <w:pPr>
              <w:spacing w:line="360" w:lineRule="auto"/>
              <w:rPr>
                <w:rFonts w:ascii="楷体" w:eastAsia="楷体" w:hAnsi="楷体"/>
                <w:sz w:val="24"/>
                <w:szCs w:val="24"/>
              </w:rPr>
            </w:pPr>
            <w:r>
              <w:rPr>
                <w:rFonts w:ascii="楷体" w:eastAsia="楷体" w:hAnsi="楷体" w:hint="eastAsia"/>
                <w:sz w:val="24"/>
                <w:szCs w:val="24"/>
              </w:rPr>
              <w:t>涉及</w:t>
            </w:r>
          </w:p>
          <w:p w:rsidR="00486C13" w:rsidRDefault="005C0A13">
            <w:pPr>
              <w:spacing w:line="360" w:lineRule="auto"/>
              <w:rPr>
                <w:rFonts w:ascii="楷体" w:eastAsia="楷体" w:hAnsi="楷体"/>
                <w:sz w:val="24"/>
                <w:szCs w:val="24"/>
              </w:rPr>
            </w:pPr>
            <w:r>
              <w:rPr>
                <w:rFonts w:ascii="楷体" w:eastAsia="楷体" w:hAnsi="楷体" w:hint="eastAsia"/>
                <w:sz w:val="24"/>
                <w:szCs w:val="24"/>
              </w:rPr>
              <w:t>条款</w:t>
            </w:r>
          </w:p>
        </w:tc>
        <w:tc>
          <w:tcPr>
            <w:tcW w:w="10004" w:type="dxa"/>
            <w:vAlign w:val="center"/>
          </w:tcPr>
          <w:p w:rsidR="00486C13" w:rsidRDefault="005C0A13">
            <w:pPr>
              <w:spacing w:line="360" w:lineRule="auto"/>
              <w:rPr>
                <w:rFonts w:ascii="楷体" w:eastAsia="楷体" w:hAnsi="楷体"/>
                <w:sz w:val="24"/>
                <w:szCs w:val="24"/>
              </w:rPr>
            </w:pPr>
            <w:r>
              <w:rPr>
                <w:rFonts w:ascii="楷体" w:eastAsia="楷体" w:hAnsi="楷体" w:hint="eastAsia"/>
                <w:sz w:val="24"/>
                <w:szCs w:val="24"/>
              </w:rPr>
              <w:t>受审核部门：供销部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张书勤</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szCs w:val="24"/>
              </w:rPr>
              <w:t>刘飞</w:t>
            </w:r>
          </w:p>
        </w:tc>
        <w:tc>
          <w:tcPr>
            <w:tcW w:w="1585" w:type="dxa"/>
            <w:vMerge w:val="restart"/>
            <w:vAlign w:val="center"/>
          </w:tcPr>
          <w:p w:rsidR="00486C13" w:rsidRDefault="005C0A13">
            <w:pPr>
              <w:spacing w:line="360" w:lineRule="auto"/>
              <w:rPr>
                <w:rFonts w:ascii="楷体" w:eastAsia="楷体" w:hAnsi="楷体"/>
                <w:sz w:val="24"/>
                <w:szCs w:val="24"/>
              </w:rPr>
            </w:pPr>
            <w:r>
              <w:rPr>
                <w:rFonts w:ascii="楷体" w:eastAsia="楷体" w:hAnsi="楷体" w:hint="eastAsia"/>
                <w:sz w:val="24"/>
                <w:szCs w:val="24"/>
              </w:rPr>
              <w:t>判定</w:t>
            </w:r>
          </w:p>
        </w:tc>
      </w:tr>
      <w:tr w:rsidR="00486C13">
        <w:trPr>
          <w:trHeight w:val="403"/>
        </w:trPr>
        <w:tc>
          <w:tcPr>
            <w:tcW w:w="2160" w:type="dxa"/>
            <w:vMerge/>
            <w:vAlign w:val="center"/>
          </w:tcPr>
          <w:p w:rsidR="00486C13" w:rsidRDefault="00486C13">
            <w:pPr>
              <w:spacing w:line="360" w:lineRule="auto"/>
              <w:rPr>
                <w:rFonts w:ascii="楷体" w:eastAsia="楷体" w:hAnsi="楷体"/>
                <w:sz w:val="24"/>
                <w:szCs w:val="24"/>
              </w:rPr>
            </w:pPr>
          </w:p>
        </w:tc>
        <w:tc>
          <w:tcPr>
            <w:tcW w:w="960" w:type="dxa"/>
            <w:vMerge/>
            <w:vAlign w:val="center"/>
          </w:tcPr>
          <w:p w:rsidR="00486C13" w:rsidRDefault="00486C13">
            <w:pPr>
              <w:spacing w:line="360" w:lineRule="auto"/>
              <w:rPr>
                <w:rFonts w:ascii="楷体" w:eastAsia="楷体" w:hAnsi="楷体"/>
                <w:sz w:val="24"/>
                <w:szCs w:val="24"/>
              </w:rPr>
            </w:pPr>
          </w:p>
        </w:tc>
        <w:tc>
          <w:tcPr>
            <w:tcW w:w="10004" w:type="dxa"/>
            <w:vAlign w:val="center"/>
          </w:tcPr>
          <w:p w:rsidR="00486C13" w:rsidRDefault="005C0A13">
            <w:pPr>
              <w:spacing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cs="宋体" w:hint="eastAsia"/>
                <w:sz w:val="24"/>
                <w:szCs w:val="24"/>
              </w:rPr>
              <w:t>姜海军</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 xml:space="preserve"> 2022.</w:t>
            </w:r>
            <w:r>
              <w:rPr>
                <w:rFonts w:ascii="楷体" w:eastAsia="楷体" w:hAnsi="楷体" w:cs="宋体" w:hint="eastAsia"/>
                <w:sz w:val="24"/>
                <w:szCs w:val="24"/>
              </w:rPr>
              <w:t>7</w:t>
            </w:r>
            <w:r>
              <w:rPr>
                <w:rFonts w:ascii="楷体" w:eastAsia="楷体" w:hAnsi="楷体" w:cs="宋体" w:hint="eastAsia"/>
                <w:sz w:val="24"/>
                <w:szCs w:val="24"/>
              </w:rPr>
              <w:t>.</w:t>
            </w:r>
            <w:r>
              <w:rPr>
                <w:rFonts w:ascii="楷体" w:eastAsia="楷体" w:hAnsi="楷体" w:cs="宋体" w:hint="eastAsia"/>
                <w:sz w:val="24"/>
                <w:szCs w:val="24"/>
              </w:rPr>
              <w:t>27</w:t>
            </w:r>
          </w:p>
        </w:tc>
        <w:tc>
          <w:tcPr>
            <w:tcW w:w="1585" w:type="dxa"/>
            <w:vMerge/>
          </w:tcPr>
          <w:p w:rsidR="00486C13" w:rsidRDefault="00486C13">
            <w:pPr>
              <w:spacing w:line="360" w:lineRule="auto"/>
              <w:rPr>
                <w:rFonts w:ascii="楷体" w:eastAsia="楷体" w:hAnsi="楷体"/>
                <w:sz w:val="24"/>
                <w:szCs w:val="24"/>
              </w:rPr>
            </w:pPr>
          </w:p>
        </w:tc>
      </w:tr>
      <w:tr w:rsidR="00486C13">
        <w:trPr>
          <w:trHeight w:val="2183"/>
        </w:trPr>
        <w:tc>
          <w:tcPr>
            <w:tcW w:w="2160" w:type="dxa"/>
            <w:vMerge/>
            <w:vAlign w:val="center"/>
          </w:tcPr>
          <w:p w:rsidR="00486C13" w:rsidRDefault="00486C13">
            <w:pPr>
              <w:spacing w:line="360" w:lineRule="auto"/>
              <w:rPr>
                <w:rFonts w:ascii="楷体" w:eastAsia="楷体" w:hAnsi="楷体"/>
                <w:sz w:val="24"/>
                <w:szCs w:val="24"/>
              </w:rPr>
            </w:pPr>
          </w:p>
        </w:tc>
        <w:tc>
          <w:tcPr>
            <w:tcW w:w="960" w:type="dxa"/>
            <w:vMerge/>
            <w:vAlign w:val="center"/>
          </w:tcPr>
          <w:p w:rsidR="00486C13" w:rsidRDefault="00486C13">
            <w:pPr>
              <w:spacing w:line="360" w:lineRule="auto"/>
              <w:rPr>
                <w:rFonts w:ascii="楷体" w:eastAsia="楷体" w:hAnsi="楷体"/>
                <w:sz w:val="24"/>
                <w:szCs w:val="24"/>
              </w:rPr>
            </w:pPr>
          </w:p>
        </w:tc>
        <w:tc>
          <w:tcPr>
            <w:tcW w:w="10004" w:type="dxa"/>
            <w:vAlign w:val="center"/>
          </w:tcPr>
          <w:p w:rsidR="00486C13" w:rsidRDefault="005C0A13">
            <w:r>
              <w:rPr>
                <w:rFonts w:hint="eastAsia"/>
              </w:rPr>
              <w:t>审核条款：</w:t>
            </w:r>
            <w:r>
              <w:rPr>
                <w:rFonts w:hint="eastAsia"/>
              </w:rPr>
              <w:t>QMS:5.3</w:t>
            </w:r>
            <w:r>
              <w:rPr>
                <w:rFonts w:hint="eastAsia"/>
              </w:rPr>
              <w:t>组织的岗位、职责和权限、</w:t>
            </w:r>
            <w:r>
              <w:rPr>
                <w:rFonts w:hint="eastAsia"/>
              </w:rPr>
              <w:t>6.2</w:t>
            </w:r>
            <w:r>
              <w:rPr>
                <w:rFonts w:hint="eastAsia"/>
              </w:rPr>
              <w:t>质量目标；</w:t>
            </w:r>
            <w:r>
              <w:rPr>
                <w:rFonts w:hint="eastAsia"/>
              </w:rPr>
              <w:t>8.1</w:t>
            </w:r>
            <w:r>
              <w:rPr>
                <w:rFonts w:hint="eastAsia"/>
              </w:rPr>
              <w:t>运行策划和控制</w:t>
            </w:r>
            <w:r>
              <w:rPr>
                <w:rFonts w:hint="eastAsia"/>
              </w:rPr>
              <w:t>;</w:t>
            </w:r>
            <w:r>
              <w:t xml:space="preserve"> 8.2</w:t>
            </w:r>
            <w:r>
              <w:rPr>
                <w:rFonts w:hint="eastAsia"/>
              </w:rPr>
              <w:t>产品和服务的要求</w:t>
            </w:r>
            <w:r>
              <w:rPr>
                <w:rFonts w:hint="eastAsia"/>
              </w:rPr>
              <w:t>;8.3</w:t>
            </w:r>
            <w:r>
              <w:rPr>
                <w:rFonts w:hint="eastAsia"/>
              </w:rPr>
              <w:t>产品的设计和开发不适用确认</w:t>
            </w:r>
            <w:r>
              <w:rPr>
                <w:rFonts w:hint="eastAsia"/>
              </w:rPr>
              <w:t>；</w:t>
            </w:r>
            <w:r>
              <w:rPr>
                <w:rFonts w:hint="eastAsia"/>
              </w:rPr>
              <w:t>8.5.3</w:t>
            </w:r>
            <w:r>
              <w:rPr>
                <w:rFonts w:hint="eastAsia"/>
              </w:rPr>
              <w:t>顾客或外部供方的财产、</w:t>
            </w:r>
            <w:r>
              <w:rPr>
                <w:rFonts w:hint="eastAsia"/>
              </w:rPr>
              <w:t>9.1.2</w:t>
            </w:r>
            <w:r>
              <w:rPr>
                <w:rFonts w:hint="eastAsia"/>
              </w:rPr>
              <w:t>顾客满意、</w:t>
            </w:r>
            <w:r>
              <w:rPr>
                <w:rFonts w:hint="eastAsia"/>
              </w:rPr>
              <w:t>8.4</w:t>
            </w:r>
            <w:r>
              <w:rPr>
                <w:rFonts w:hint="eastAsia"/>
              </w:rPr>
              <w:t>外部提供过程、产品和服务的控制、</w:t>
            </w:r>
            <w:r>
              <w:rPr>
                <w:rFonts w:hint="eastAsia"/>
              </w:rPr>
              <w:t>8.5.1</w:t>
            </w:r>
            <w:r>
              <w:rPr>
                <w:rFonts w:hint="eastAsia"/>
              </w:rPr>
              <w:t>销售和服务提供的控制、</w:t>
            </w:r>
            <w:r>
              <w:rPr>
                <w:rFonts w:hint="eastAsia"/>
              </w:rPr>
              <w:t>8.5.2</w:t>
            </w:r>
            <w:r>
              <w:rPr>
                <w:rFonts w:hint="eastAsia"/>
              </w:rPr>
              <w:t>产品标识和可追朔性、</w:t>
            </w:r>
            <w:r>
              <w:rPr>
                <w:rFonts w:hint="eastAsia"/>
              </w:rPr>
              <w:t>8.5.3</w:t>
            </w:r>
            <w:r>
              <w:rPr>
                <w:rFonts w:hint="eastAsia"/>
              </w:rPr>
              <w:t>顾客或外供方财产、</w:t>
            </w:r>
            <w:r>
              <w:rPr>
                <w:rFonts w:hint="eastAsia"/>
              </w:rPr>
              <w:t>8.5.4</w:t>
            </w:r>
            <w:r>
              <w:rPr>
                <w:rFonts w:hint="eastAsia"/>
              </w:rPr>
              <w:t>产品防护、</w:t>
            </w:r>
            <w:r>
              <w:rPr>
                <w:rFonts w:hint="eastAsia"/>
              </w:rPr>
              <w:t>8.5.5</w:t>
            </w:r>
            <w:r>
              <w:rPr>
                <w:rFonts w:hint="eastAsia"/>
              </w:rPr>
              <w:t>交付后的活动、</w:t>
            </w:r>
            <w:r>
              <w:rPr>
                <w:rFonts w:hint="eastAsia"/>
              </w:rPr>
              <w:t>8.5.6</w:t>
            </w:r>
            <w:r>
              <w:rPr>
                <w:rFonts w:hint="eastAsia"/>
              </w:rPr>
              <w:t>销售和服务提供的更改控制，</w:t>
            </w:r>
            <w:r>
              <w:t xml:space="preserve"> </w:t>
            </w:r>
          </w:p>
          <w:p w:rsidR="00486C13" w:rsidRDefault="005C0A13">
            <w:r>
              <w:rPr>
                <w:rFonts w:hint="eastAsia"/>
              </w:rPr>
              <w:t>E/OMS: 5.3</w:t>
            </w:r>
            <w:r>
              <w:rPr>
                <w:rFonts w:hint="eastAsia"/>
              </w:rPr>
              <w:t>组织的岗位、职责和权限、</w:t>
            </w:r>
            <w:r>
              <w:rPr>
                <w:rFonts w:hint="eastAsia"/>
              </w:rPr>
              <w:t>6.1.2</w:t>
            </w:r>
            <w:r>
              <w:rPr>
                <w:rFonts w:hint="eastAsia"/>
              </w:rPr>
              <w:t>环境因素、危险源辨识与评价、</w:t>
            </w:r>
            <w:r>
              <w:rPr>
                <w:rFonts w:hint="eastAsia"/>
              </w:rPr>
              <w:t>6.2</w:t>
            </w:r>
            <w:r>
              <w:rPr>
                <w:rFonts w:hint="eastAsia"/>
              </w:rPr>
              <w:t>环境与职业健康安全目标、</w:t>
            </w:r>
            <w:r>
              <w:rPr>
                <w:rFonts w:hint="eastAsia"/>
              </w:rPr>
              <w:t>8.1</w:t>
            </w:r>
            <w:r>
              <w:rPr>
                <w:rFonts w:hint="eastAsia"/>
              </w:rPr>
              <w:t>运行策划和控制</w:t>
            </w:r>
            <w:r>
              <w:rPr>
                <w:rFonts w:hint="eastAsia"/>
              </w:rPr>
              <w:t>, 8.2</w:t>
            </w:r>
            <w:r>
              <w:rPr>
                <w:rFonts w:hint="eastAsia"/>
              </w:rPr>
              <w:t>应急准备和响应</w:t>
            </w:r>
          </w:p>
        </w:tc>
        <w:tc>
          <w:tcPr>
            <w:tcW w:w="1585" w:type="dxa"/>
            <w:vMerge/>
          </w:tcPr>
          <w:p w:rsidR="00486C13" w:rsidRDefault="00486C13">
            <w:pPr>
              <w:spacing w:line="360" w:lineRule="auto"/>
              <w:rPr>
                <w:rFonts w:ascii="楷体" w:eastAsia="楷体" w:hAnsi="楷体"/>
                <w:sz w:val="24"/>
                <w:szCs w:val="24"/>
                <w:lang w:val="de-DE"/>
              </w:rPr>
            </w:pPr>
          </w:p>
        </w:tc>
      </w:tr>
      <w:tr w:rsidR="00486C13">
        <w:trPr>
          <w:trHeight w:val="2683"/>
        </w:trPr>
        <w:tc>
          <w:tcPr>
            <w:tcW w:w="2160" w:type="dxa"/>
          </w:tcPr>
          <w:p w:rsidR="00486C13" w:rsidRDefault="005C0A13">
            <w:pPr>
              <w:spacing w:line="360" w:lineRule="auto"/>
              <w:rPr>
                <w:rFonts w:ascii="楷体" w:eastAsia="楷体" w:hAnsi="楷体"/>
                <w:sz w:val="24"/>
                <w:szCs w:val="24"/>
              </w:rPr>
            </w:pPr>
            <w:r>
              <w:rPr>
                <w:rFonts w:ascii="楷体" w:eastAsia="楷体" w:hAnsi="楷体" w:cs="宋体" w:hint="eastAsia"/>
                <w:color w:val="000000"/>
                <w:sz w:val="24"/>
                <w:szCs w:val="24"/>
              </w:rPr>
              <w:t>组织的岗位、职责和权限</w:t>
            </w:r>
          </w:p>
        </w:tc>
        <w:tc>
          <w:tcPr>
            <w:tcW w:w="960" w:type="dxa"/>
          </w:tcPr>
          <w:p w:rsidR="00486C13" w:rsidRDefault="00E149F5">
            <w:pPr>
              <w:spacing w:line="360" w:lineRule="auto"/>
              <w:rPr>
                <w:rFonts w:ascii="楷体" w:eastAsia="楷体" w:hAnsi="楷体"/>
                <w:sz w:val="24"/>
                <w:szCs w:val="24"/>
              </w:rPr>
            </w:pPr>
            <w:r>
              <w:rPr>
                <w:rFonts w:asciiTheme="minorEastAsia" w:eastAsiaTheme="minorEastAsia" w:hAnsiTheme="minorEastAsia" w:hint="eastAsia"/>
                <w:sz w:val="24"/>
                <w:szCs w:val="24"/>
              </w:rPr>
              <w:t>QEO</w:t>
            </w:r>
            <w:r>
              <w:rPr>
                <w:rFonts w:ascii="楷体" w:eastAsia="楷体" w:hAnsi="楷体" w:cs="宋体" w:hint="eastAsia"/>
                <w:color w:val="000000"/>
                <w:sz w:val="24"/>
                <w:szCs w:val="24"/>
              </w:rPr>
              <w:t xml:space="preserve"> </w:t>
            </w:r>
            <w:r w:rsidR="005C0A13">
              <w:rPr>
                <w:rFonts w:ascii="楷体" w:eastAsia="楷体" w:hAnsi="楷体" w:cs="宋体" w:hint="eastAsia"/>
                <w:color w:val="000000"/>
                <w:sz w:val="24"/>
                <w:szCs w:val="24"/>
              </w:rPr>
              <w:t>5.3</w:t>
            </w:r>
          </w:p>
        </w:tc>
        <w:tc>
          <w:tcPr>
            <w:tcW w:w="10004" w:type="dxa"/>
          </w:tcPr>
          <w:p w:rsidR="00486C13" w:rsidRDefault="005C0A13">
            <w:pPr>
              <w:pStyle w:val="aa"/>
              <w:spacing w:line="360" w:lineRule="auto"/>
              <w:ind w:left="0" w:firstLineChars="200" w:firstLine="480"/>
              <w:jc w:val="left"/>
              <w:rPr>
                <w:rFonts w:ascii="楷体" w:eastAsia="楷体" w:hAnsi="楷体"/>
                <w:szCs w:val="24"/>
              </w:rPr>
            </w:pPr>
            <w:r>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确保采购物资符合要求；负责对供方施加环境和职业健康安全的影响。</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p>
        </w:tc>
      </w:tr>
      <w:tr w:rsidR="00486C13">
        <w:trPr>
          <w:trHeight w:val="1114"/>
        </w:trPr>
        <w:tc>
          <w:tcPr>
            <w:tcW w:w="2160" w:type="dxa"/>
          </w:tcPr>
          <w:p w:rsidR="00486C13" w:rsidRDefault="005C0A13">
            <w:pPr>
              <w:spacing w:line="360" w:lineRule="auto"/>
              <w:rPr>
                <w:rFonts w:ascii="楷体" w:eastAsia="楷体" w:hAnsi="楷体"/>
                <w:sz w:val="24"/>
                <w:szCs w:val="24"/>
              </w:rPr>
            </w:pPr>
            <w:r>
              <w:rPr>
                <w:rFonts w:ascii="楷体" w:eastAsia="楷体" w:hAnsi="楷体" w:cs="宋体" w:hint="eastAsia"/>
                <w:color w:val="000000"/>
                <w:sz w:val="24"/>
                <w:szCs w:val="24"/>
              </w:rPr>
              <w:t>目标及其实现的策划</w:t>
            </w:r>
          </w:p>
        </w:tc>
        <w:tc>
          <w:tcPr>
            <w:tcW w:w="960" w:type="dxa"/>
          </w:tcPr>
          <w:p w:rsidR="00486C13" w:rsidRDefault="00E149F5">
            <w:pPr>
              <w:spacing w:line="360" w:lineRule="auto"/>
              <w:rPr>
                <w:rFonts w:ascii="楷体" w:eastAsia="楷体" w:hAnsi="楷体"/>
                <w:sz w:val="24"/>
                <w:szCs w:val="24"/>
              </w:rPr>
            </w:pPr>
            <w:r>
              <w:rPr>
                <w:rFonts w:asciiTheme="minorEastAsia" w:eastAsiaTheme="minorEastAsia" w:hAnsiTheme="minorEastAsia" w:hint="eastAsia"/>
                <w:sz w:val="24"/>
                <w:szCs w:val="24"/>
              </w:rPr>
              <w:t>QEO</w:t>
            </w:r>
            <w:r>
              <w:rPr>
                <w:rFonts w:ascii="楷体" w:eastAsia="楷体" w:hAnsi="楷体" w:cs="宋体" w:hint="eastAsia"/>
                <w:color w:val="000000"/>
                <w:sz w:val="24"/>
                <w:szCs w:val="24"/>
              </w:rPr>
              <w:t xml:space="preserve"> </w:t>
            </w:r>
            <w:r w:rsidR="005C0A13">
              <w:rPr>
                <w:rFonts w:ascii="楷体" w:eastAsia="楷体" w:hAnsi="楷体" w:cs="宋体" w:hint="eastAsia"/>
                <w:color w:val="000000"/>
                <w:sz w:val="24"/>
                <w:szCs w:val="24"/>
              </w:rPr>
              <w:t xml:space="preserve">6.2 </w:t>
            </w:r>
          </w:p>
        </w:tc>
        <w:tc>
          <w:tcPr>
            <w:tcW w:w="10004" w:type="dxa"/>
          </w:tcPr>
          <w:p w:rsidR="00486C13" w:rsidRDefault="005C0A13">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查文件化分解的目标与方针保持一致、可测量且与增强顾客满意相关、可监视及沟通；</w:t>
            </w:r>
          </w:p>
          <w:p w:rsidR="00486C13" w:rsidRDefault="005C0A13">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202</w:t>
            </w:r>
            <w:r>
              <w:rPr>
                <w:rFonts w:ascii="楷体" w:eastAsia="楷体" w:hAnsi="楷体" w:cs="楷体" w:hint="eastAsia"/>
                <w:kern w:val="0"/>
                <w:szCs w:val="24"/>
              </w:rPr>
              <w:t>2</w:t>
            </w:r>
            <w:r>
              <w:rPr>
                <w:rFonts w:ascii="楷体" w:eastAsia="楷体" w:hAnsi="楷体" w:cs="楷体" w:hint="eastAsia"/>
                <w:kern w:val="0"/>
                <w:szCs w:val="24"/>
              </w:rPr>
              <w:t>年目标没有变化；</w:t>
            </w:r>
          </w:p>
          <w:p w:rsidR="00486C13" w:rsidRDefault="005C0A13">
            <w:pPr>
              <w:pStyle w:val="a4"/>
              <w:spacing w:line="360" w:lineRule="auto"/>
              <w:rPr>
                <w:rFonts w:ascii="楷体" w:eastAsia="楷体" w:hAnsi="楷体"/>
                <w:szCs w:val="24"/>
              </w:rPr>
            </w:pPr>
            <w:r>
              <w:rPr>
                <w:rFonts w:ascii="楷体" w:eastAsia="楷体" w:hAnsi="楷体" w:hint="eastAsia"/>
                <w:szCs w:val="24"/>
              </w:rPr>
              <w:t>质量、环境和职业健康安全目标指标考核表，</w:t>
            </w:r>
          </w:p>
          <w:p w:rsidR="00486C13" w:rsidRDefault="005C0A13">
            <w:pPr>
              <w:pStyle w:val="a4"/>
              <w:spacing w:line="360" w:lineRule="auto"/>
              <w:ind w:firstLineChars="800" w:firstLine="1920"/>
              <w:rPr>
                <w:rFonts w:ascii="楷体" w:eastAsia="楷体" w:hAnsi="楷体" w:cs="宋体"/>
                <w:color w:val="000000"/>
                <w:szCs w:val="24"/>
              </w:rPr>
            </w:pPr>
            <w:r>
              <w:rPr>
                <w:rFonts w:ascii="楷体" w:eastAsia="楷体" w:hAnsi="楷体" w:cs="宋体" w:hint="eastAsia"/>
                <w:color w:val="000000"/>
                <w:szCs w:val="24"/>
              </w:rPr>
              <w:t>指标目标</w:t>
            </w:r>
            <w:r>
              <w:rPr>
                <w:rFonts w:ascii="楷体" w:eastAsia="楷体" w:hAnsi="楷体" w:cs="宋体" w:hint="eastAsia"/>
                <w:color w:val="000000"/>
                <w:szCs w:val="24"/>
              </w:rPr>
              <w:t xml:space="preserve">         </w:t>
            </w:r>
            <w:r>
              <w:rPr>
                <w:rFonts w:ascii="楷体" w:eastAsia="楷体" w:hAnsi="楷体" w:cs="宋体" w:hint="eastAsia"/>
                <w:color w:val="000000"/>
                <w:szCs w:val="24"/>
              </w:rPr>
              <w:t>完成情况</w:t>
            </w:r>
          </w:p>
          <w:p w:rsidR="00486C13" w:rsidRDefault="00486C13">
            <w:pPr>
              <w:pStyle w:val="a4"/>
              <w:spacing w:line="360" w:lineRule="auto"/>
              <w:rPr>
                <w:rFonts w:ascii="楷体" w:eastAsia="楷体" w:hAnsi="楷体" w:cs="宋体"/>
                <w:color w:val="000000"/>
                <w:szCs w:val="24"/>
              </w:rPr>
            </w:pPr>
          </w:p>
          <w:p w:rsidR="00486C13" w:rsidRDefault="005C0A13">
            <w:pPr>
              <w:pStyle w:val="a4"/>
              <w:spacing w:line="360" w:lineRule="auto"/>
              <w:rPr>
                <w:rFonts w:ascii="楷体" w:eastAsia="楷体" w:hAnsi="楷体"/>
                <w:szCs w:val="24"/>
              </w:rPr>
            </w:pPr>
            <w:r>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simplePos x="0" y="0"/>
                  <wp:positionH relativeFrom="column">
                    <wp:posOffset>228600</wp:posOffset>
                  </wp:positionH>
                  <wp:positionV relativeFrom="paragraph">
                    <wp:posOffset>201295</wp:posOffset>
                  </wp:positionV>
                  <wp:extent cx="4321810"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4321502" cy="1987550"/>
                          </a:xfrm>
                          <a:prstGeom prst="rect">
                            <a:avLst/>
                          </a:prstGeom>
                          <a:noFill/>
                          <a:ln w="9525">
                            <a:noFill/>
                            <a:miter lim="800000"/>
                            <a:headEnd/>
                            <a:tailEnd/>
                          </a:ln>
                        </pic:spPr>
                      </pic:pic>
                    </a:graphicData>
                  </a:graphic>
                </wp:anchor>
              </w:drawing>
            </w:r>
          </w:p>
          <w:p w:rsidR="00486C13" w:rsidRDefault="00486C13">
            <w:pPr>
              <w:pStyle w:val="a4"/>
              <w:spacing w:line="360" w:lineRule="auto"/>
              <w:rPr>
                <w:rFonts w:ascii="楷体" w:eastAsia="楷体" w:hAnsi="楷体"/>
                <w:szCs w:val="24"/>
              </w:rPr>
            </w:pPr>
          </w:p>
          <w:p w:rsidR="00486C13" w:rsidRDefault="00486C13">
            <w:pPr>
              <w:pStyle w:val="a4"/>
              <w:spacing w:line="360" w:lineRule="auto"/>
              <w:rPr>
                <w:rFonts w:ascii="楷体" w:eastAsia="楷体" w:hAnsi="楷体"/>
                <w:szCs w:val="24"/>
              </w:rPr>
            </w:pPr>
          </w:p>
          <w:p w:rsidR="00486C13" w:rsidRDefault="00486C13">
            <w:pPr>
              <w:pStyle w:val="a4"/>
              <w:spacing w:line="360" w:lineRule="auto"/>
              <w:rPr>
                <w:rFonts w:ascii="楷体" w:eastAsia="楷体" w:hAnsi="楷体"/>
                <w:szCs w:val="24"/>
              </w:rPr>
            </w:pPr>
          </w:p>
          <w:p w:rsidR="00486C13" w:rsidRDefault="00486C13">
            <w:pPr>
              <w:pStyle w:val="a4"/>
              <w:spacing w:line="360" w:lineRule="auto"/>
              <w:rPr>
                <w:rFonts w:ascii="楷体" w:eastAsia="楷体" w:hAnsi="楷体"/>
                <w:szCs w:val="24"/>
              </w:rPr>
            </w:pPr>
          </w:p>
          <w:p w:rsidR="00486C13" w:rsidRDefault="00486C13">
            <w:pPr>
              <w:pStyle w:val="a4"/>
              <w:spacing w:line="360" w:lineRule="auto"/>
              <w:rPr>
                <w:rFonts w:ascii="楷体" w:eastAsia="楷体" w:hAnsi="楷体"/>
                <w:szCs w:val="24"/>
              </w:rPr>
            </w:pPr>
          </w:p>
          <w:p w:rsidR="00486C13" w:rsidRDefault="00486C13">
            <w:pPr>
              <w:pStyle w:val="a4"/>
              <w:spacing w:line="360" w:lineRule="auto"/>
              <w:rPr>
                <w:rFonts w:ascii="楷体" w:eastAsia="楷体" w:hAnsi="楷体"/>
                <w:szCs w:val="24"/>
              </w:rPr>
            </w:pPr>
          </w:p>
          <w:p w:rsidR="00486C13" w:rsidRDefault="00486C13">
            <w:pPr>
              <w:pStyle w:val="a4"/>
              <w:spacing w:line="360" w:lineRule="auto"/>
              <w:rPr>
                <w:rFonts w:ascii="楷体" w:eastAsia="楷体" w:hAnsi="楷体"/>
                <w:szCs w:val="24"/>
              </w:rPr>
            </w:pPr>
          </w:p>
          <w:p w:rsidR="00486C13" w:rsidRDefault="005C0A13">
            <w:pPr>
              <w:spacing w:line="360" w:lineRule="auto"/>
              <w:rPr>
                <w:rFonts w:ascii="楷体" w:eastAsia="楷体" w:hAnsi="楷体" w:cs="宋体"/>
                <w:color w:val="000000"/>
                <w:sz w:val="24"/>
                <w:szCs w:val="24"/>
              </w:rPr>
            </w:pPr>
            <w:r>
              <w:rPr>
                <w:rFonts w:ascii="楷体" w:eastAsia="楷体" w:hAnsi="楷体" w:cs="宋体" w:hint="eastAsia"/>
                <w:color w:val="000000"/>
                <w:sz w:val="24"/>
                <w:szCs w:val="24"/>
              </w:rPr>
              <w:t>考核</w:t>
            </w:r>
            <w:r>
              <w:rPr>
                <w:rFonts w:ascii="楷体" w:eastAsia="楷体" w:hAnsi="楷体" w:cs="楷体" w:hint="eastAsia"/>
                <w:kern w:val="0"/>
                <w:sz w:val="24"/>
                <w:szCs w:val="24"/>
              </w:rPr>
              <w:t>人：马丽萍、刘飞</w:t>
            </w:r>
            <w:r>
              <w:rPr>
                <w:rFonts w:ascii="楷体" w:eastAsia="楷体" w:hAnsi="楷体" w:cs="楷体" w:hint="eastAsia"/>
                <w:kern w:val="0"/>
                <w:sz w:val="24"/>
                <w:szCs w:val="24"/>
              </w:rPr>
              <w:t xml:space="preserve"> </w:t>
            </w:r>
            <w:r>
              <w:rPr>
                <w:rFonts w:ascii="楷体" w:eastAsia="楷体" w:hAnsi="楷体" w:cs="楷体" w:hint="eastAsia"/>
                <w:kern w:val="0"/>
                <w:sz w:val="24"/>
                <w:szCs w:val="24"/>
              </w:rPr>
              <w:t>，考核日期</w:t>
            </w:r>
            <w:r>
              <w:rPr>
                <w:rFonts w:ascii="楷体" w:eastAsia="楷体" w:hAnsi="楷体" w:cs="宋体" w:hint="eastAsia"/>
                <w:color w:val="000000"/>
                <w:sz w:val="24"/>
                <w:szCs w:val="24"/>
              </w:rPr>
              <w:t>：</w:t>
            </w:r>
            <w:r>
              <w:rPr>
                <w:rFonts w:ascii="楷体" w:eastAsia="楷体" w:hAnsi="楷体" w:cs="宋体" w:hint="eastAsia"/>
                <w:color w:val="000000"/>
                <w:sz w:val="24"/>
                <w:szCs w:val="24"/>
              </w:rPr>
              <w:t>2022.</w:t>
            </w:r>
            <w:r>
              <w:rPr>
                <w:rFonts w:ascii="楷体" w:eastAsia="楷体" w:hAnsi="楷体" w:cs="宋体" w:hint="eastAsia"/>
                <w:color w:val="000000"/>
                <w:sz w:val="24"/>
                <w:szCs w:val="24"/>
              </w:rPr>
              <w:t>6</w:t>
            </w:r>
            <w:r>
              <w:rPr>
                <w:rFonts w:ascii="楷体" w:eastAsia="楷体" w:hAnsi="楷体" w:cs="宋体" w:hint="eastAsia"/>
                <w:color w:val="000000"/>
                <w:sz w:val="24"/>
                <w:szCs w:val="24"/>
              </w:rPr>
              <w:t>.</w:t>
            </w:r>
            <w:r>
              <w:rPr>
                <w:rFonts w:ascii="楷体" w:eastAsia="楷体" w:hAnsi="楷体" w:cs="宋体" w:hint="eastAsia"/>
                <w:color w:val="000000"/>
                <w:sz w:val="24"/>
                <w:szCs w:val="24"/>
              </w:rPr>
              <w:t>30</w:t>
            </w:r>
            <w:r>
              <w:rPr>
                <w:rFonts w:ascii="楷体" w:eastAsia="楷体" w:hAnsi="楷体" w:cs="宋体" w:hint="eastAsia"/>
                <w:color w:val="000000"/>
                <w:sz w:val="24"/>
                <w:szCs w:val="24"/>
              </w:rPr>
              <w:t>。</w:t>
            </w:r>
          </w:p>
          <w:p w:rsidR="00486C13" w:rsidRDefault="00486C13">
            <w:pPr>
              <w:spacing w:line="360" w:lineRule="auto"/>
              <w:jc w:val="left"/>
              <w:rPr>
                <w:rFonts w:ascii="楷体" w:eastAsia="楷体" w:hAnsi="楷体" w:cs="宋体"/>
                <w:color w:val="000000"/>
                <w:sz w:val="24"/>
                <w:szCs w:val="24"/>
              </w:rPr>
            </w:pPr>
          </w:p>
          <w:p w:rsidR="00486C13" w:rsidRDefault="005C0A13">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提供了《</w:t>
            </w:r>
            <w:r>
              <w:rPr>
                <w:rFonts w:ascii="楷体" w:eastAsia="楷体" w:hAnsi="楷体" w:cs="楷体" w:hint="eastAsia"/>
                <w:kern w:val="0"/>
                <w:szCs w:val="24"/>
              </w:rPr>
              <w:t>2021-2022</w:t>
            </w:r>
            <w:r>
              <w:rPr>
                <w:rFonts w:ascii="楷体" w:eastAsia="楷体" w:hAnsi="楷体" w:cs="楷体" w:hint="eastAsia"/>
                <w:kern w:val="0"/>
                <w:szCs w:val="24"/>
              </w:rPr>
              <w:t>年度环境目标、指标与管理方案一览表》、《</w:t>
            </w:r>
            <w:r>
              <w:rPr>
                <w:rFonts w:ascii="楷体" w:eastAsia="楷体" w:hAnsi="楷体" w:cs="楷体" w:hint="eastAsia"/>
                <w:kern w:val="0"/>
                <w:szCs w:val="24"/>
              </w:rPr>
              <w:t>2021-2022</w:t>
            </w:r>
            <w:r>
              <w:rPr>
                <w:rFonts w:ascii="楷体" w:eastAsia="楷体" w:hAnsi="楷体" w:cs="楷体" w:hint="eastAsia"/>
                <w:kern w:val="0"/>
                <w:szCs w:val="24"/>
              </w:rPr>
              <w:t>年度职业健康安全目标、指标与管理方案一览表》，管理方案能有效针对目标。</w:t>
            </w:r>
          </w:p>
          <w:p w:rsidR="00486C13" w:rsidRDefault="005C0A13">
            <w:pPr>
              <w:pStyle w:val="aa"/>
              <w:spacing w:line="360" w:lineRule="auto"/>
              <w:ind w:left="0" w:firstLineChars="200" w:firstLine="480"/>
              <w:jc w:val="left"/>
              <w:rPr>
                <w:rFonts w:ascii="楷体" w:eastAsia="楷体" w:hAnsi="楷体" w:cs="宋体"/>
                <w:color w:val="000000"/>
                <w:szCs w:val="24"/>
              </w:rPr>
            </w:pPr>
            <w:r>
              <w:rPr>
                <w:rFonts w:ascii="楷体" w:eastAsia="楷体" w:hAnsi="楷体" w:cs="楷体" w:hint="eastAsia"/>
                <w:kern w:val="0"/>
                <w:szCs w:val="24"/>
              </w:rPr>
              <w:t>该公司目标及其实现的策划基本符合要求。</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86C13">
        <w:trPr>
          <w:trHeight w:val="1114"/>
        </w:trPr>
        <w:tc>
          <w:tcPr>
            <w:tcW w:w="2160" w:type="dxa"/>
            <w:vAlign w:val="center"/>
          </w:tcPr>
          <w:p w:rsidR="00486C13" w:rsidRDefault="005C0A13">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960" w:type="dxa"/>
            <w:vAlign w:val="center"/>
          </w:tcPr>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5C0A13">
            <w:pPr>
              <w:spacing w:line="360" w:lineRule="auto"/>
              <w:rPr>
                <w:rFonts w:ascii="楷体" w:eastAsia="楷体" w:hAnsi="楷体" w:cs="楷体"/>
                <w:sz w:val="24"/>
                <w:szCs w:val="24"/>
              </w:rPr>
            </w:pPr>
            <w:r>
              <w:rPr>
                <w:rFonts w:ascii="楷体" w:eastAsia="楷体" w:hAnsi="楷体" w:cs="Arial" w:hint="eastAsia"/>
                <w:sz w:val="24"/>
                <w:szCs w:val="24"/>
              </w:rPr>
              <w:t>Q8.1</w:t>
            </w: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tc>
        <w:tc>
          <w:tcPr>
            <w:tcW w:w="10004" w:type="dxa"/>
            <w:vAlign w:val="center"/>
          </w:tcPr>
          <w:p w:rsidR="00486C13" w:rsidRDefault="005C0A13">
            <w:pPr>
              <w:pStyle w:val="aa"/>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了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w:t>
            </w:r>
            <w:r>
              <w:rPr>
                <w:rFonts w:ascii="楷体" w:eastAsia="楷体" w:hAnsi="楷体" w:cs="楷体" w:hint="eastAsia"/>
                <w:szCs w:val="24"/>
              </w:rPr>
              <w:t>所需要达到的质量目标和要求。</w:t>
            </w:r>
          </w:p>
          <w:p w:rsidR="00486C13" w:rsidRDefault="005C0A13">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lastRenderedPageBreak/>
              <w:t>执行标准《商品经营服务质量管理规范</w:t>
            </w:r>
            <w:r>
              <w:rPr>
                <w:rFonts w:ascii="楷体" w:eastAsia="楷体" w:hAnsi="楷体" w:cs="楷体" w:hint="eastAsia"/>
                <w:kern w:val="0"/>
                <w:szCs w:val="24"/>
              </w:rPr>
              <w:t>GB/T 16868-2009</w:t>
            </w:r>
            <w:r>
              <w:rPr>
                <w:rFonts w:ascii="楷体" w:eastAsia="楷体" w:hAnsi="楷体" w:cs="楷体" w:hint="eastAsia"/>
                <w:kern w:val="0"/>
                <w:szCs w:val="24"/>
              </w:rPr>
              <w:t>》、《教学仪器产品一般质量要求</w:t>
            </w:r>
            <w:r>
              <w:rPr>
                <w:rFonts w:ascii="楷体" w:eastAsia="楷体" w:hAnsi="楷体" w:cs="楷体" w:hint="eastAsia"/>
                <w:kern w:val="0"/>
                <w:szCs w:val="24"/>
              </w:rPr>
              <w:t>JY 0001</w:t>
            </w:r>
            <w:r>
              <w:rPr>
                <w:rFonts w:ascii="楷体" w:eastAsia="楷体" w:hAnsi="楷体" w:cs="楷体" w:hint="eastAsia"/>
                <w:kern w:val="0"/>
                <w:szCs w:val="24"/>
              </w:rPr>
              <w:t>－</w:t>
            </w:r>
            <w:r>
              <w:rPr>
                <w:rFonts w:ascii="楷体" w:eastAsia="楷体" w:hAnsi="楷体" w:cs="楷体" w:hint="eastAsia"/>
                <w:kern w:val="0"/>
                <w:szCs w:val="24"/>
              </w:rPr>
              <w:t>2003</w:t>
            </w:r>
            <w:r>
              <w:rPr>
                <w:rFonts w:ascii="楷体" w:eastAsia="楷体" w:hAnsi="楷体" w:cs="楷体" w:hint="eastAsia"/>
                <w:kern w:val="0"/>
                <w:szCs w:val="24"/>
              </w:rPr>
              <w:t>》</w:t>
            </w:r>
            <w:r>
              <w:rPr>
                <w:rFonts w:ascii="楷体" w:eastAsia="楷体" w:hAnsi="楷体" w:cs="楷体" w:hint="eastAsia"/>
                <w:kern w:val="0"/>
                <w:szCs w:val="24"/>
              </w:rPr>
              <w:t>、《</w:t>
            </w:r>
            <w:r>
              <w:rPr>
                <w:rFonts w:ascii="楷体" w:eastAsia="楷体" w:hAnsi="楷体" w:cs="楷体" w:hint="eastAsia"/>
                <w:kern w:val="0"/>
                <w:szCs w:val="24"/>
              </w:rPr>
              <w:t>实验室仪器和设备质量检验</w:t>
            </w:r>
            <w:r>
              <w:rPr>
                <w:rFonts w:ascii="楷体" w:eastAsia="楷体" w:hAnsi="楷体" w:cs="楷体" w:hint="eastAsia"/>
                <w:kern w:val="0"/>
                <w:szCs w:val="24"/>
              </w:rPr>
              <w:t>规则</w:t>
            </w:r>
            <w:r>
              <w:rPr>
                <w:rFonts w:ascii="楷体" w:eastAsia="楷体" w:hAnsi="楷体" w:cs="楷体" w:hint="eastAsia"/>
                <w:kern w:val="0"/>
                <w:szCs w:val="24"/>
              </w:rPr>
              <w:t>GB/T 29252-2012</w:t>
            </w:r>
            <w:r>
              <w:rPr>
                <w:rFonts w:ascii="楷体" w:eastAsia="楷体" w:hAnsi="楷体" w:cs="楷体" w:hint="eastAsia"/>
                <w:kern w:val="0"/>
                <w:szCs w:val="24"/>
              </w:rPr>
              <w:t>》、《</w:t>
            </w:r>
            <w:r>
              <w:rPr>
                <w:rFonts w:ascii="楷体" w:eastAsia="楷体" w:hAnsi="楷体" w:cs="楷体" w:hint="eastAsia"/>
                <w:kern w:val="0"/>
                <w:szCs w:val="24"/>
              </w:rPr>
              <w:t>学生用品的安全通用要求</w:t>
            </w:r>
            <w:r>
              <w:rPr>
                <w:rFonts w:ascii="楷体" w:eastAsia="楷体" w:hAnsi="楷体" w:cs="楷体" w:hint="eastAsia"/>
                <w:kern w:val="0"/>
                <w:szCs w:val="24"/>
              </w:rPr>
              <w:t>GB21027-2020</w:t>
            </w:r>
            <w:r>
              <w:rPr>
                <w:rFonts w:ascii="楷体" w:eastAsia="楷体" w:hAnsi="楷体" w:cs="楷体" w:hint="eastAsia"/>
                <w:kern w:val="0"/>
                <w:szCs w:val="24"/>
              </w:rPr>
              <w:t>》</w:t>
            </w:r>
            <w:r>
              <w:rPr>
                <w:rFonts w:ascii="楷体" w:eastAsia="楷体" w:hAnsi="楷体" w:cs="楷体" w:hint="eastAsia"/>
                <w:kern w:val="0"/>
                <w:szCs w:val="24"/>
              </w:rPr>
              <w:t>和客户要求等。</w:t>
            </w:r>
          </w:p>
          <w:p w:rsidR="00486C13" w:rsidRDefault="005C0A13">
            <w:pPr>
              <w:pStyle w:val="aa"/>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486C13" w:rsidRDefault="005C0A13">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）编制了销售服务流程：招投标</w:t>
            </w:r>
            <w:r>
              <w:rPr>
                <w:rFonts w:ascii="楷体" w:eastAsia="楷体" w:hAnsi="楷体" w:cs="楷体" w:hint="eastAsia"/>
                <w:kern w:val="0"/>
                <w:szCs w:val="24"/>
              </w:rPr>
              <w:t>/</w:t>
            </w:r>
            <w:r>
              <w:rPr>
                <w:rFonts w:ascii="楷体" w:eastAsia="楷体" w:hAnsi="楷体" w:cs="楷体" w:hint="eastAsia"/>
                <w:kern w:val="0"/>
                <w:szCs w:val="24"/>
              </w:rPr>
              <w:t>业务洽谈</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进货检验</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交付；</w:t>
            </w:r>
          </w:p>
          <w:p w:rsidR="00486C13" w:rsidRDefault="005C0A13">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486C13" w:rsidRDefault="005C0A13">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r>
              <w:rPr>
                <w:rFonts w:ascii="楷体" w:eastAsia="楷体" w:hAnsi="楷体" w:cs="楷体" w:hint="eastAsia"/>
                <w:szCs w:val="24"/>
              </w:rPr>
              <w:t>《采购物资检验规范》、《营销服务质量的控制规范》；</w:t>
            </w:r>
          </w:p>
          <w:p w:rsidR="00486C13" w:rsidRDefault="005C0A13">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）销售各过程填写有产品检验记录、营销人员工作监督表、不合格品</w:t>
            </w:r>
            <w:r>
              <w:rPr>
                <w:rFonts w:ascii="楷体" w:eastAsia="楷体" w:hAnsi="楷体" w:cs="楷体" w:hint="eastAsia"/>
                <w:kern w:val="0"/>
                <w:szCs w:val="24"/>
              </w:rPr>
              <w:t>处置单、发货单等各种监视和测量记录；</w:t>
            </w:r>
          </w:p>
          <w:p w:rsidR="00486C13" w:rsidRDefault="005C0A13">
            <w:pPr>
              <w:pStyle w:val="aa"/>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）资源的提供（包括场所、人力、物力、设备设施等）。</w:t>
            </w:r>
          </w:p>
          <w:p w:rsidR="00486C13" w:rsidRDefault="005C0A13">
            <w:pPr>
              <w:pStyle w:val="aa"/>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w:t>
            </w:r>
            <w:r>
              <w:rPr>
                <w:rFonts w:ascii="楷体" w:eastAsia="楷体" w:hAnsi="楷体" w:hint="eastAsia"/>
                <w:szCs w:val="24"/>
              </w:rPr>
              <w:t>Q8.4</w:t>
            </w:r>
            <w:r>
              <w:rPr>
                <w:rFonts w:ascii="楷体" w:eastAsia="楷体" w:hAnsi="楷体" w:hint="eastAsia"/>
                <w:szCs w:val="24"/>
              </w:rPr>
              <w:t>审核记录，到目前为止，组织运行没有变更，问其有关要求，基本了解。</w:t>
            </w:r>
          </w:p>
          <w:p w:rsidR="00486C13" w:rsidRDefault="005C0A13">
            <w:pPr>
              <w:pStyle w:val="aa"/>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86C13">
        <w:trPr>
          <w:trHeight w:val="972"/>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楷体" w:hint="eastAsia"/>
                <w:sz w:val="24"/>
                <w:szCs w:val="24"/>
              </w:rPr>
              <w:lastRenderedPageBreak/>
              <w:t>产品和服务的要求</w:t>
            </w:r>
          </w:p>
        </w:tc>
        <w:tc>
          <w:tcPr>
            <w:tcW w:w="960" w:type="dxa"/>
            <w:vAlign w:val="center"/>
          </w:tcPr>
          <w:p w:rsidR="00486C13" w:rsidRDefault="005C0A13">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486C13" w:rsidRDefault="005C0A1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审核现场供销部负责人</w:t>
            </w:r>
            <w:r>
              <w:rPr>
                <w:rFonts w:ascii="楷体" w:eastAsia="楷体" w:hAnsi="楷体" w:cs="楷体" w:hint="eastAsia"/>
                <w:sz w:val="24"/>
                <w:szCs w:val="24"/>
              </w:rPr>
              <w:t>张书勤</w:t>
            </w:r>
            <w:r>
              <w:rPr>
                <w:rFonts w:ascii="楷体" w:eastAsia="楷体" w:hAnsi="楷体" w:cs="楷体" w:hint="eastAsia"/>
                <w:sz w:val="24"/>
                <w:szCs w:val="24"/>
              </w:rPr>
              <w:t>介绍沟通方式：主要是电话、资料传递、招投标会、交流会等形式宣传本公司有关产品及公司的有关信誉等。</w:t>
            </w:r>
          </w:p>
          <w:p w:rsidR="00486C13" w:rsidRDefault="005C0A1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w:t>
            </w:r>
            <w:r>
              <w:rPr>
                <w:rFonts w:ascii="楷体" w:eastAsia="楷体" w:hAnsi="楷体" w:cs="楷体" w:hint="eastAsia"/>
                <w:sz w:val="24"/>
                <w:szCs w:val="24"/>
              </w:rPr>
              <w:lastRenderedPageBreak/>
              <w:t>要求，及时处理，暂未发生顾客投诉情况。</w:t>
            </w:r>
          </w:p>
          <w:p w:rsidR="00486C13" w:rsidRDefault="005C0A1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486C13" w:rsidRDefault="005C0A1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486C13" w:rsidRDefault="005C0A13">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486C13" w:rsidRDefault="005C0A13">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抽</w:t>
            </w:r>
            <w:r>
              <w:rPr>
                <w:rFonts w:ascii="楷体" w:eastAsia="楷体" w:hAnsi="楷体" w:hint="eastAsia"/>
                <w:bCs/>
                <w:sz w:val="24"/>
                <w:szCs w:val="24"/>
              </w:rPr>
              <w:t>1</w:t>
            </w:r>
            <w:r>
              <w:rPr>
                <w:rFonts w:ascii="楷体" w:eastAsia="楷体" w:hAnsi="楷体" w:hint="eastAsia"/>
                <w:bCs/>
                <w:sz w:val="24"/>
                <w:szCs w:val="24"/>
              </w:rPr>
              <w:t>）查</w:t>
            </w:r>
            <w:r>
              <w:rPr>
                <w:rFonts w:ascii="楷体" w:eastAsia="楷体" w:hAnsi="楷体" w:hint="eastAsia"/>
                <w:bCs/>
                <w:sz w:val="24"/>
                <w:szCs w:val="24"/>
              </w:rPr>
              <w:t>202</w:t>
            </w:r>
            <w:r>
              <w:rPr>
                <w:rFonts w:ascii="楷体" w:eastAsia="楷体" w:hAnsi="楷体" w:hint="eastAsia"/>
                <w:bCs/>
                <w:sz w:val="24"/>
                <w:szCs w:val="24"/>
              </w:rPr>
              <w:t>1</w:t>
            </w:r>
            <w:r>
              <w:rPr>
                <w:rFonts w:ascii="楷体" w:eastAsia="楷体" w:hAnsi="楷体" w:hint="eastAsia"/>
                <w:bCs/>
                <w:sz w:val="24"/>
                <w:szCs w:val="24"/>
              </w:rPr>
              <w:t>.1</w:t>
            </w:r>
            <w:r>
              <w:rPr>
                <w:rFonts w:ascii="楷体" w:eastAsia="楷体" w:hAnsi="楷体" w:hint="eastAsia"/>
                <w:bCs/>
                <w:sz w:val="24"/>
                <w:szCs w:val="24"/>
              </w:rPr>
              <w:t>0</w:t>
            </w:r>
            <w:r>
              <w:rPr>
                <w:rFonts w:ascii="楷体" w:eastAsia="楷体" w:hAnsi="楷体" w:hint="eastAsia"/>
                <w:bCs/>
                <w:sz w:val="24"/>
                <w:szCs w:val="24"/>
              </w:rPr>
              <w:t>.</w:t>
            </w:r>
            <w:r>
              <w:rPr>
                <w:rFonts w:ascii="楷体" w:eastAsia="楷体" w:hAnsi="楷体" w:hint="eastAsia"/>
                <w:bCs/>
                <w:sz w:val="24"/>
                <w:szCs w:val="24"/>
              </w:rPr>
              <w:t>14</w:t>
            </w:r>
            <w:r>
              <w:rPr>
                <w:rFonts w:ascii="楷体" w:eastAsia="楷体" w:hAnsi="楷体" w:hint="eastAsia"/>
                <w:bCs/>
                <w:sz w:val="24"/>
                <w:szCs w:val="24"/>
              </w:rPr>
              <w:t>日</w:t>
            </w:r>
            <w:r>
              <w:rPr>
                <w:rFonts w:ascii="楷体" w:eastAsia="楷体" w:hAnsi="楷体" w:hint="eastAsia"/>
                <w:bCs/>
                <w:sz w:val="24"/>
                <w:szCs w:val="24"/>
              </w:rPr>
              <w:t>的《招投标文件评审记录》，包括了如下内容：顾客名称：营口市教育局，项目名称：仪器橱柜、实训设备、教学仪器、办公用品</w:t>
            </w:r>
            <w:r>
              <w:rPr>
                <w:rFonts w:ascii="楷体" w:eastAsia="楷体" w:hAnsi="楷体" w:hint="eastAsia"/>
                <w:bCs/>
                <w:sz w:val="24"/>
                <w:szCs w:val="24"/>
              </w:rPr>
              <w:t>1</w:t>
            </w:r>
            <w:r>
              <w:rPr>
                <w:rFonts w:ascii="楷体" w:eastAsia="楷体" w:hAnsi="楷体" w:hint="eastAsia"/>
                <w:bCs/>
                <w:sz w:val="24"/>
                <w:szCs w:val="24"/>
              </w:rPr>
              <w:t>包，在招投标文件中明确了质量、价格、交货期、数量、服务、付款方式等要求，开标日期</w:t>
            </w:r>
            <w:r>
              <w:rPr>
                <w:rFonts w:ascii="楷体" w:eastAsia="楷体" w:hAnsi="楷体" w:hint="eastAsia"/>
                <w:bCs/>
                <w:sz w:val="24"/>
                <w:szCs w:val="24"/>
              </w:rPr>
              <w:t>202</w:t>
            </w:r>
            <w:r>
              <w:rPr>
                <w:rFonts w:ascii="楷体" w:eastAsia="楷体" w:hAnsi="楷体" w:hint="eastAsia"/>
                <w:bCs/>
                <w:sz w:val="24"/>
                <w:szCs w:val="24"/>
              </w:rPr>
              <w:t>1</w:t>
            </w:r>
            <w:r>
              <w:rPr>
                <w:rFonts w:ascii="楷体" w:eastAsia="楷体" w:hAnsi="楷体" w:hint="eastAsia"/>
                <w:bCs/>
                <w:sz w:val="24"/>
                <w:szCs w:val="24"/>
              </w:rPr>
              <w:t>.</w:t>
            </w:r>
            <w:r>
              <w:rPr>
                <w:rFonts w:ascii="楷体" w:eastAsia="楷体" w:hAnsi="楷体" w:hint="eastAsia"/>
                <w:bCs/>
                <w:sz w:val="24"/>
                <w:szCs w:val="24"/>
              </w:rPr>
              <w:t>10</w:t>
            </w:r>
            <w:r>
              <w:rPr>
                <w:rFonts w:ascii="楷体" w:eastAsia="楷体" w:hAnsi="楷体" w:hint="eastAsia"/>
                <w:bCs/>
                <w:sz w:val="24"/>
                <w:szCs w:val="24"/>
              </w:rPr>
              <w:t>.</w:t>
            </w:r>
            <w:r>
              <w:rPr>
                <w:rFonts w:ascii="楷体" w:eastAsia="楷体" w:hAnsi="楷体" w:hint="eastAsia"/>
                <w:bCs/>
                <w:sz w:val="24"/>
                <w:szCs w:val="24"/>
              </w:rPr>
              <w:t>3</w:t>
            </w:r>
            <w:r>
              <w:rPr>
                <w:rFonts w:ascii="楷体" w:eastAsia="楷体" w:hAnsi="楷体" w:hint="eastAsia"/>
                <w:bCs/>
                <w:sz w:val="24"/>
                <w:szCs w:val="24"/>
              </w:rPr>
              <w:t>0</w:t>
            </w:r>
            <w:r>
              <w:rPr>
                <w:rFonts w:ascii="楷体" w:eastAsia="楷体" w:hAnsi="楷体" w:hint="eastAsia"/>
                <w:bCs/>
                <w:sz w:val="24"/>
                <w:szCs w:val="24"/>
              </w:rPr>
              <w:t>日，评审人员：</w:t>
            </w:r>
            <w:r>
              <w:rPr>
                <w:rFonts w:ascii="楷体" w:eastAsia="楷体" w:hAnsi="楷体" w:hint="eastAsia"/>
                <w:bCs/>
                <w:sz w:val="24"/>
                <w:szCs w:val="24"/>
              </w:rPr>
              <w:t>马丽萍</w:t>
            </w:r>
            <w:r>
              <w:rPr>
                <w:rFonts w:ascii="楷体" w:eastAsia="楷体" w:hAnsi="楷体" w:hint="eastAsia"/>
                <w:bCs/>
                <w:sz w:val="24"/>
                <w:szCs w:val="24"/>
              </w:rPr>
              <w:t>、</w:t>
            </w:r>
            <w:r>
              <w:rPr>
                <w:rFonts w:ascii="楷体" w:eastAsia="楷体" w:hAnsi="楷体" w:hint="eastAsia"/>
                <w:bCs/>
                <w:sz w:val="24"/>
                <w:szCs w:val="24"/>
              </w:rPr>
              <w:t>李程程</w:t>
            </w:r>
            <w:r>
              <w:rPr>
                <w:rFonts w:ascii="楷体" w:eastAsia="楷体" w:hAnsi="楷体" w:hint="eastAsia"/>
                <w:bCs/>
                <w:sz w:val="24"/>
                <w:szCs w:val="24"/>
              </w:rPr>
              <w:t>、</w:t>
            </w:r>
            <w:r>
              <w:rPr>
                <w:rFonts w:ascii="楷体" w:eastAsia="楷体" w:hAnsi="楷体" w:hint="eastAsia"/>
                <w:bCs/>
                <w:sz w:val="24"/>
                <w:szCs w:val="24"/>
              </w:rPr>
              <w:t>张书勤</w:t>
            </w:r>
            <w:r>
              <w:rPr>
                <w:rFonts w:ascii="楷体" w:eastAsia="楷体" w:hAnsi="楷体" w:hint="eastAsia"/>
                <w:bCs/>
                <w:sz w:val="24"/>
                <w:szCs w:val="24"/>
              </w:rPr>
              <w:t>、</w:t>
            </w:r>
            <w:r>
              <w:rPr>
                <w:rFonts w:ascii="楷体" w:eastAsia="楷体" w:hAnsi="楷体" w:hint="eastAsia"/>
                <w:bCs/>
                <w:sz w:val="24"/>
                <w:szCs w:val="24"/>
              </w:rPr>
              <w:t>张金柱</w:t>
            </w:r>
            <w:r>
              <w:rPr>
                <w:rFonts w:ascii="楷体" w:eastAsia="楷体" w:hAnsi="楷体" w:hint="eastAsia"/>
                <w:bCs/>
                <w:sz w:val="24"/>
                <w:szCs w:val="24"/>
              </w:rPr>
              <w:t>、</w:t>
            </w:r>
            <w:r>
              <w:rPr>
                <w:rFonts w:ascii="楷体" w:eastAsia="楷体" w:hAnsi="楷体" w:hint="eastAsia"/>
                <w:bCs/>
                <w:sz w:val="24"/>
                <w:szCs w:val="24"/>
              </w:rPr>
              <w:t>刘飞</w:t>
            </w:r>
            <w:r>
              <w:rPr>
                <w:rFonts w:ascii="楷体" w:eastAsia="楷体" w:hAnsi="楷体" w:hint="eastAsia"/>
                <w:bCs/>
                <w:sz w:val="24"/>
                <w:szCs w:val="24"/>
              </w:rPr>
              <w:t>等。</w:t>
            </w:r>
          </w:p>
          <w:p w:rsidR="00486C13" w:rsidRDefault="005C0A13">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2</w:t>
            </w:r>
            <w:r>
              <w:rPr>
                <w:rFonts w:ascii="楷体" w:eastAsia="楷体" w:hAnsi="楷体" w:hint="eastAsia"/>
                <w:bCs/>
                <w:sz w:val="24"/>
                <w:szCs w:val="24"/>
              </w:rPr>
              <w:t>）再抽该公司</w:t>
            </w:r>
            <w:r>
              <w:rPr>
                <w:rFonts w:ascii="楷体" w:eastAsia="楷体" w:hAnsi="楷体" w:hint="eastAsia"/>
                <w:bCs/>
                <w:sz w:val="24"/>
                <w:szCs w:val="24"/>
              </w:rPr>
              <w:t>202</w:t>
            </w:r>
            <w:r>
              <w:rPr>
                <w:rFonts w:ascii="楷体" w:eastAsia="楷体" w:hAnsi="楷体" w:hint="eastAsia"/>
                <w:bCs/>
                <w:sz w:val="24"/>
                <w:szCs w:val="24"/>
              </w:rPr>
              <w:t>1</w:t>
            </w:r>
            <w:r>
              <w:rPr>
                <w:rFonts w:ascii="楷体" w:eastAsia="楷体" w:hAnsi="楷体" w:hint="eastAsia"/>
                <w:bCs/>
                <w:sz w:val="24"/>
                <w:szCs w:val="24"/>
              </w:rPr>
              <w:t>.</w:t>
            </w:r>
            <w:r>
              <w:rPr>
                <w:rFonts w:ascii="楷体" w:eastAsia="楷体" w:hAnsi="楷体" w:hint="eastAsia"/>
                <w:bCs/>
                <w:sz w:val="24"/>
                <w:szCs w:val="24"/>
              </w:rPr>
              <w:t>11</w:t>
            </w:r>
            <w:r>
              <w:rPr>
                <w:rFonts w:ascii="楷体" w:eastAsia="楷体" w:hAnsi="楷体" w:hint="eastAsia"/>
                <w:bCs/>
                <w:sz w:val="24"/>
                <w:szCs w:val="24"/>
              </w:rPr>
              <w:t>.</w:t>
            </w:r>
            <w:r>
              <w:rPr>
                <w:rFonts w:ascii="楷体" w:eastAsia="楷体" w:hAnsi="楷体" w:hint="eastAsia"/>
                <w:bCs/>
                <w:sz w:val="24"/>
                <w:szCs w:val="24"/>
              </w:rPr>
              <w:t>12</w:t>
            </w:r>
            <w:r>
              <w:rPr>
                <w:rFonts w:ascii="楷体" w:eastAsia="楷体" w:hAnsi="楷体" w:hint="eastAsia"/>
                <w:bCs/>
                <w:sz w:val="24"/>
                <w:szCs w:val="24"/>
              </w:rPr>
              <w:t>日山西晋城市教委的《招投标文件评审记录》，项目名称实验室仪器、数字化教室设备、科普仪器、餐具</w:t>
            </w:r>
            <w:r>
              <w:rPr>
                <w:rFonts w:ascii="楷体" w:eastAsia="楷体" w:hAnsi="楷体" w:hint="eastAsia"/>
                <w:bCs/>
                <w:sz w:val="24"/>
                <w:szCs w:val="24"/>
              </w:rPr>
              <w:t>1</w:t>
            </w:r>
            <w:r>
              <w:rPr>
                <w:rFonts w:ascii="楷体" w:eastAsia="楷体" w:hAnsi="楷体" w:hint="eastAsia"/>
                <w:bCs/>
                <w:sz w:val="24"/>
                <w:szCs w:val="24"/>
              </w:rPr>
              <w:t>包。</w:t>
            </w:r>
          </w:p>
          <w:p w:rsidR="00486C13" w:rsidRDefault="005C0A13">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3</w:t>
            </w:r>
            <w:r>
              <w:rPr>
                <w:rFonts w:ascii="楷体" w:eastAsia="楷体" w:hAnsi="楷体" w:hint="eastAsia"/>
                <w:bCs/>
                <w:sz w:val="24"/>
                <w:szCs w:val="24"/>
              </w:rPr>
              <w:t>）再抽</w:t>
            </w:r>
            <w:r>
              <w:rPr>
                <w:rFonts w:ascii="楷体" w:eastAsia="楷体" w:hAnsi="楷体" w:hint="eastAsia"/>
                <w:bCs/>
                <w:sz w:val="24"/>
                <w:szCs w:val="24"/>
              </w:rPr>
              <w:t>2021.1</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5</w:t>
            </w:r>
            <w:r>
              <w:rPr>
                <w:rFonts w:ascii="楷体" w:eastAsia="楷体" w:hAnsi="楷体" w:hint="eastAsia"/>
                <w:bCs/>
                <w:sz w:val="24"/>
                <w:szCs w:val="24"/>
              </w:rPr>
              <w:t>日</w:t>
            </w:r>
            <w:proofErr w:type="gramStart"/>
            <w:r>
              <w:rPr>
                <w:rFonts w:ascii="仿宋_GB2312" w:eastAsia="仿宋_GB2312" w:hint="eastAsia"/>
                <w:sz w:val="28"/>
              </w:rPr>
              <w:t>吕</w:t>
            </w:r>
            <w:proofErr w:type="gramEnd"/>
            <w:r>
              <w:rPr>
                <w:rFonts w:ascii="仿宋_GB2312" w:eastAsia="仿宋_GB2312" w:hint="eastAsia"/>
                <w:sz w:val="28"/>
              </w:rPr>
              <w:t>梁高等</w:t>
            </w:r>
            <w:r>
              <w:rPr>
                <w:rFonts w:ascii="楷体" w:eastAsia="楷体" w:hAnsi="楷体" w:hint="eastAsia"/>
                <w:bCs/>
                <w:sz w:val="24"/>
                <w:szCs w:val="24"/>
              </w:rPr>
              <w:t>专科学校的《招投标文件评审记录》，项目名称：仪器橱柜、</w:t>
            </w:r>
            <w:r>
              <w:rPr>
                <w:rFonts w:ascii="楷体" w:eastAsia="楷体" w:hAnsi="楷体" w:hint="eastAsia"/>
                <w:bCs/>
                <w:sz w:val="24"/>
                <w:szCs w:val="24"/>
              </w:rPr>
              <w:lastRenderedPageBreak/>
              <w:t>厨房设备、校服、健身器材</w:t>
            </w:r>
            <w:r>
              <w:rPr>
                <w:rFonts w:ascii="楷体" w:eastAsia="楷体" w:hAnsi="楷体" w:hint="eastAsia"/>
                <w:bCs/>
                <w:sz w:val="24"/>
                <w:szCs w:val="24"/>
              </w:rPr>
              <w:t>1</w:t>
            </w:r>
            <w:r>
              <w:rPr>
                <w:rFonts w:ascii="楷体" w:eastAsia="楷体" w:hAnsi="楷体" w:hint="eastAsia"/>
                <w:bCs/>
                <w:sz w:val="24"/>
                <w:szCs w:val="24"/>
              </w:rPr>
              <w:t>包；再抽</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24</w:t>
            </w:r>
            <w:r>
              <w:rPr>
                <w:rFonts w:ascii="楷体" w:eastAsia="楷体" w:hAnsi="楷体" w:hint="eastAsia"/>
                <w:bCs/>
                <w:sz w:val="24"/>
                <w:szCs w:val="24"/>
              </w:rPr>
              <w:t>日张家口市教委的《招投标文件评审记录》，项目名称：玻璃仪器、实验室仪器设备、多媒体设备、厨房设备、教学仪器</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2021.</w:t>
            </w:r>
            <w:r>
              <w:rPr>
                <w:rFonts w:ascii="楷体" w:eastAsia="楷体" w:hAnsi="楷体" w:hint="eastAsia"/>
                <w:bCs/>
                <w:sz w:val="24"/>
                <w:szCs w:val="24"/>
              </w:rPr>
              <w:t>3</w:t>
            </w:r>
            <w:r>
              <w:rPr>
                <w:rFonts w:ascii="楷体" w:eastAsia="楷体" w:hAnsi="楷体" w:hint="eastAsia"/>
                <w:bCs/>
                <w:sz w:val="24"/>
                <w:szCs w:val="24"/>
              </w:rPr>
              <w:t>.</w:t>
            </w:r>
            <w:r>
              <w:rPr>
                <w:rFonts w:ascii="楷体" w:eastAsia="楷体" w:hAnsi="楷体" w:hint="eastAsia"/>
                <w:bCs/>
                <w:sz w:val="24"/>
                <w:szCs w:val="24"/>
              </w:rPr>
              <w:t>11</w:t>
            </w:r>
            <w:r>
              <w:rPr>
                <w:rFonts w:ascii="楷体" w:eastAsia="楷体" w:hAnsi="楷体" w:hint="eastAsia"/>
                <w:bCs/>
                <w:sz w:val="24"/>
                <w:szCs w:val="24"/>
              </w:rPr>
              <w:t>日濮阳市教委的《招投标文件评审记录》，项目名称：地理教室设备、历史教室设备、公寓家具、校服</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7</w:t>
            </w:r>
            <w:r>
              <w:rPr>
                <w:rFonts w:ascii="楷体" w:eastAsia="楷体" w:hAnsi="楷体" w:hint="eastAsia"/>
                <w:bCs/>
                <w:sz w:val="24"/>
                <w:szCs w:val="24"/>
              </w:rPr>
              <w:t>.6</w:t>
            </w:r>
            <w:r>
              <w:rPr>
                <w:rFonts w:ascii="楷体" w:eastAsia="楷体" w:hAnsi="楷体" w:hint="eastAsia"/>
                <w:bCs/>
                <w:sz w:val="24"/>
                <w:szCs w:val="24"/>
              </w:rPr>
              <w:t>日焦作市十二中的《招投标文件评审记录》，项目名称：办公家具、图书阅览设备、数字化教室设备、科普仪器、玻璃仪器</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6</w:t>
            </w:r>
            <w:r>
              <w:rPr>
                <w:rFonts w:ascii="楷体" w:eastAsia="楷体" w:hAnsi="楷体" w:hint="eastAsia"/>
                <w:bCs/>
                <w:sz w:val="24"/>
                <w:szCs w:val="24"/>
              </w:rPr>
              <w:t>.</w:t>
            </w:r>
            <w:r>
              <w:rPr>
                <w:rFonts w:ascii="楷体" w:eastAsia="楷体" w:hAnsi="楷体" w:hint="eastAsia"/>
                <w:bCs/>
                <w:sz w:val="24"/>
                <w:szCs w:val="24"/>
              </w:rPr>
              <w:t>18</w:t>
            </w:r>
            <w:r>
              <w:rPr>
                <w:rFonts w:ascii="楷体" w:eastAsia="楷体" w:hAnsi="楷体" w:hint="eastAsia"/>
                <w:bCs/>
                <w:sz w:val="24"/>
                <w:szCs w:val="24"/>
              </w:rPr>
              <w:t>日新乡市教委的《招投标文件评审记录》，项目名称：玻璃仪器、幼儿玩具及教具、心理咨询室设备、健身器材</w:t>
            </w:r>
            <w:r>
              <w:rPr>
                <w:rFonts w:ascii="楷体" w:eastAsia="楷体" w:hAnsi="楷体" w:hint="eastAsia"/>
                <w:bCs/>
                <w:sz w:val="24"/>
                <w:szCs w:val="24"/>
              </w:rPr>
              <w:t>1</w:t>
            </w:r>
            <w:r>
              <w:rPr>
                <w:rFonts w:ascii="楷体" w:eastAsia="楷体" w:hAnsi="楷体" w:hint="eastAsia"/>
                <w:bCs/>
                <w:sz w:val="24"/>
                <w:szCs w:val="24"/>
              </w:rPr>
              <w:t>包。</w:t>
            </w:r>
          </w:p>
          <w:p w:rsidR="00486C13" w:rsidRDefault="005C0A13">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评审基本同上，以上评审均在开标和签订正式合同之前进行。</w:t>
            </w:r>
          </w:p>
          <w:p w:rsidR="00486C13" w:rsidRDefault="005C0A13">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管理手册对产品和服务要求的识别和更改进行了策划和规定；</w:t>
            </w:r>
          </w:p>
          <w:p w:rsidR="00486C13" w:rsidRDefault="005C0A13">
            <w:pPr>
              <w:pStyle w:val="Style2"/>
              <w:spacing w:line="360" w:lineRule="auto"/>
              <w:ind w:firstLineChars="0" w:firstLine="0"/>
              <w:rPr>
                <w:rFonts w:ascii="楷体" w:eastAsia="楷体" w:hAnsi="楷体"/>
                <w:bCs/>
                <w:kern w:val="2"/>
                <w:sz w:val="24"/>
                <w:szCs w:val="24"/>
                <w:lang w:eastAsia="zh-CN"/>
              </w:rPr>
            </w:pPr>
            <w:r>
              <w:rPr>
                <w:rFonts w:ascii="楷体" w:eastAsia="楷体" w:hAnsi="楷体" w:hint="eastAsia"/>
                <w:bCs/>
                <w:kern w:val="2"/>
                <w:sz w:val="24"/>
                <w:szCs w:val="24"/>
                <w:lang w:eastAsia="zh-CN"/>
              </w:rPr>
              <w:t xml:space="preserve">   </w:t>
            </w:r>
            <w:r>
              <w:rPr>
                <w:rFonts w:ascii="楷体" w:eastAsia="楷体" w:hAnsi="楷体" w:hint="eastAsia"/>
                <w:bCs/>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486C13" w:rsidRDefault="005C0A1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86C13">
        <w:trPr>
          <w:trHeight w:val="1968"/>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960" w:type="dxa"/>
            <w:vAlign w:val="center"/>
          </w:tcPr>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5C0A13">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Arial" w:hint="eastAsia"/>
                <w:sz w:val="24"/>
                <w:szCs w:val="24"/>
              </w:rPr>
              <w:t>8.5.1</w:t>
            </w: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p w:rsidR="00486C13" w:rsidRDefault="00486C13">
            <w:pPr>
              <w:spacing w:line="360" w:lineRule="auto"/>
              <w:ind w:rightChars="-3" w:right="-6"/>
              <w:rPr>
                <w:rFonts w:ascii="楷体" w:eastAsia="楷体" w:hAnsi="楷体" w:cs="楷体"/>
                <w:sz w:val="24"/>
                <w:szCs w:val="24"/>
              </w:rPr>
            </w:pPr>
          </w:p>
        </w:tc>
        <w:tc>
          <w:tcPr>
            <w:tcW w:w="10004" w:type="dxa"/>
            <w:vAlign w:val="center"/>
          </w:tcPr>
          <w:p w:rsidR="00486C13" w:rsidRDefault="005C0A13">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公司编制并执行《营销服务人员服务规范》、《营销服务提供规范》、《营销服务质量的控制规范》等。</w:t>
            </w:r>
          </w:p>
          <w:p w:rsidR="00486C13" w:rsidRDefault="005C0A13">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审核现场查看营销工作情况：</w:t>
            </w:r>
          </w:p>
          <w:p w:rsidR="00486C13" w:rsidRDefault="005C0A13">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下发的作业文件随手可得。规范规定了服务提供特性和验收标准，合同的洽商、评定和签订，售后服务保证，客户投诉的处置以及销售人员的产品知识业务能力的要求。文件可以指导销售过程的进行。</w:t>
            </w:r>
          </w:p>
          <w:p w:rsidR="00486C13" w:rsidRDefault="005C0A13">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486C13" w:rsidRDefault="005C0A13">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486C13" w:rsidRDefault="005C0A13">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提供有产品检验记录表、发货单、产品合格证，参见</w:t>
            </w:r>
            <w:r>
              <w:rPr>
                <w:rFonts w:ascii="楷体" w:eastAsia="楷体" w:hAnsi="楷体" w:cs="楷体" w:hint="eastAsia"/>
                <w:sz w:val="24"/>
                <w:szCs w:val="24"/>
              </w:rPr>
              <w:t>Q8.6</w:t>
            </w:r>
            <w:r>
              <w:rPr>
                <w:rFonts w:ascii="楷体" w:eastAsia="楷体" w:hAnsi="楷体" w:cs="楷体" w:hint="eastAsia"/>
                <w:sz w:val="24"/>
                <w:szCs w:val="24"/>
              </w:rPr>
              <w:t>工作单。</w:t>
            </w:r>
          </w:p>
          <w:p w:rsidR="00486C13" w:rsidRDefault="005C0A13">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管理人员以及业务员、质检员、库管员都经过了培训，能力满足要求，无特种作业人员。</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公司将销售过程定为需要确认的过程。查有《特殊过程确认记录表》，</w:t>
            </w:r>
            <w:r>
              <w:rPr>
                <w:rFonts w:ascii="楷体" w:eastAsia="楷体" w:hAnsi="楷体" w:cs="楷体" w:hint="eastAsia"/>
                <w:sz w:val="24"/>
                <w:szCs w:val="24"/>
              </w:rPr>
              <w:t>2021.</w:t>
            </w:r>
            <w:r>
              <w:rPr>
                <w:rFonts w:ascii="楷体" w:eastAsia="楷体" w:hAnsi="楷体" w:cs="楷体" w:hint="eastAsia"/>
                <w:sz w:val="24"/>
                <w:szCs w:val="24"/>
              </w:rPr>
              <w:t>12</w:t>
            </w:r>
            <w:r>
              <w:rPr>
                <w:rFonts w:ascii="楷体" w:eastAsia="楷体" w:hAnsi="楷体" w:cs="楷体" w:hint="eastAsia"/>
                <w:sz w:val="24"/>
                <w:szCs w:val="24"/>
              </w:rPr>
              <w:t>.2</w:t>
            </w:r>
            <w:r>
              <w:rPr>
                <w:rFonts w:ascii="楷体" w:eastAsia="楷体" w:hAnsi="楷体" w:cs="楷体" w:hint="eastAsia"/>
                <w:sz w:val="24"/>
                <w:szCs w:val="24"/>
              </w:rPr>
              <w:t>0</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日对销售过程的人员、机械设备、材料、控制方法、环境等方面进行了过程确认，结论：可以满足过程能力的需求、提供合格的服务。确认人员：马丽萍、张书勤、张金柱、刘飞。</w:t>
            </w:r>
          </w:p>
          <w:p w:rsidR="00486C13" w:rsidRDefault="005C0A13">
            <w:pPr>
              <w:spacing w:line="360" w:lineRule="auto"/>
              <w:ind w:rightChars="-3" w:right="-6"/>
              <w:rPr>
                <w:rFonts w:ascii="楷体" w:eastAsia="楷体" w:hAnsi="楷体" w:cs="楷体"/>
                <w:sz w:val="24"/>
                <w:szCs w:val="24"/>
              </w:rPr>
            </w:pPr>
            <w:r>
              <w:rPr>
                <w:rFonts w:ascii="楷体" w:eastAsia="楷体" w:hAnsi="楷体" w:hint="eastAsia"/>
                <w:sz w:val="24"/>
                <w:szCs w:val="24"/>
              </w:rPr>
              <w:t>7.</w:t>
            </w:r>
            <w:r>
              <w:rPr>
                <w:rFonts w:ascii="楷体" w:eastAsia="楷体" w:hAnsi="楷体" w:hint="eastAsia"/>
                <w:sz w:val="24"/>
                <w:szCs w:val="24"/>
              </w:rPr>
              <w:t>制定了销售管理制度，通过不断的技能培训防止人为错误。</w:t>
            </w:r>
          </w:p>
          <w:p w:rsidR="00486C13" w:rsidRDefault="005C0A13">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p>
          <w:p w:rsidR="00486C13" w:rsidRDefault="005C0A13">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Pr>
                <w:rFonts w:ascii="楷体" w:eastAsia="楷体" w:hAnsi="楷体" w:cs="Arial" w:hint="eastAsia"/>
                <w:sz w:val="24"/>
                <w:szCs w:val="24"/>
              </w:rPr>
              <w:t>审核现</w:t>
            </w:r>
            <w:r>
              <w:rPr>
                <w:rFonts w:ascii="楷体" w:eastAsia="楷体" w:hAnsi="楷体" w:hint="eastAsia"/>
                <w:sz w:val="24"/>
                <w:szCs w:val="24"/>
              </w:rPr>
              <w:t>场查看业务人员</w:t>
            </w:r>
            <w:r>
              <w:rPr>
                <w:rFonts w:ascii="楷体" w:eastAsia="楷体" w:hAnsi="楷体" w:hint="eastAsia"/>
                <w:sz w:val="24"/>
                <w:szCs w:val="24"/>
              </w:rPr>
              <w:t>李</w:t>
            </w:r>
            <w:r>
              <w:rPr>
                <w:rFonts w:ascii="楷体" w:eastAsia="楷体" w:hAnsi="楷体" w:hint="eastAsia"/>
                <w:sz w:val="24"/>
                <w:szCs w:val="24"/>
              </w:rPr>
              <w:t>某正在编制发货给驻马店市教委的实验室仪器设备、办公用品、厨房设备、餐具等产品装</w:t>
            </w:r>
            <w:r>
              <w:rPr>
                <w:rFonts w:ascii="楷体" w:eastAsia="楷体" w:hAnsi="楷体" w:cs="Arial" w:hint="eastAsia"/>
                <w:sz w:val="24"/>
                <w:szCs w:val="24"/>
              </w:rPr>
              <w:t>箱单。</w:t>
            </w:r>
          </w:p>
          <w:p w:rsidR="00486C13" w:rsidRDefault="005C0A13">
            <w:pPr>
              <w:pStyle w:val="aa"/>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86C13">
        <w:trPr>
          <w:trHeight w:val="1968"/>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960" w:type="dxa"/>
          </w:tcPr>
          <w:p w:rsidR="00486C13" w:rsidRDefault="005C0A13">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486C13" w:rsidRDefault="005C0A13">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486C13" w:rsidRDefault="005C0A13">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486C13" w:rsidRDefault="005C0A13">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p>
        </w:tc>
      </w:tr>
      <w:tr w:rsidR="00486C13">
        <w:trPr>
          <w:trHeight w:val="1968"/>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960" w:type="dxa"/>
          </w:tcPr>
          <w:p w:rsidR="00486C13" w:rsidRDefault="005C0A13">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486C13" w:rsidRDefault="005C0A13">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486C13" w:rsidRDefault="005C0A13">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对运输供方进行合格评定，签订运输合同，保证产品运输质量，并对运输质量进行跟踪监督。</w:t>
            </w:r>
          </w:p>
          <w:p w:rsidR="00486C13" w:rsidRDefault="005C0A13">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486C13" w:rsidRDefault="005C0A13">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w:t>
            </w:r>
            <w:r>
              <w:rPr>
                <w:rFonts w:ascii="楷体" w:eastAsia="楷体" w:hAnsi="楷体" w:hint="eastAsia"/>
                <w:sz w:val="24"/>
                <w:szCs w:val="24"/>
              </w:rPr>
              <w:t>够按照策划的要求实施，满足策划的要求。</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p>
        </w:tc>
      </w:tr>
      <w:tr w:rsidR="00486C13">
        <w:trPr>
          <w:trHeight w:val="1968"/>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960" w:type="dxa"/>
            <w:vAlign w:val="center"/>
          </w:tcPr>
          <w:p w:rsidR="00486C13" w:rsidRDefault="005C0A13">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不需要再设计开发，</w:t>
            </w:r>
            <w:r>
              <w:rPr>
                <w:rFonts w:ascii="楷体" w:eastAsia="楷体" w:hAnsi="楷体" w:hint="eastAsia"/>
                <w:bCs/>
                <w:sz w:val="24"/>
                <w:szCs w:val="24"/>
              </w:rPr>
              <w:t>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w:t>
            </w:r>
          </w:p>
        </w:tc>
        <w:tc>
          <w:tcPr>
            <w:tcW w:w="1585" w:type="dxa"/>
          </w:tcPr>
          <w:p w:rsidR="00486C13" w:rsidRDefault="00486C13">
            <w:pPr>
              <w:spacing w:line="360" w:lineRule="auto"/>
              <w:rPr>
                <w:rFonts w:ascii="楷体" w:eastAsia="楷体" w:hAnsi="楷体"/>
                <w:sz w:val="24"/>
                <w:szCs w:val="24"/>
              </w:rPr>
            </w:pPr>
          </w:p>
        </w:tc>
      </w:tr>
      <w:tr w:rsidR="00486C13">
        <w:trPr>
          <w:trHeight w:val="1110"/>
        </w:trPr>
        <w:tc>
          <w:tcPr>
            <w:tcW w:w="2160"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外部提供过程、服务和服务的控制</w:t>
            </w:r>
          </w:p>
          <w:p w:rsidR="00486C13" w:rsidRDefault="00486C13">
            <w:pPr>
              <w:spacing w:line="360" w:lineRule="auto"/>
              <w:rPr>
                <w:rFonts w:ascii="楷体" w:eastAsia="楷体" w:hAnsi="楷体" w:cs="楷体"/>
                <w:sz w:val="24"/>
                <w:szCs w:val="24"/>
              </w:rPr>
            </w:pPr>
          </w:p>
        </w:tc>
        <w:tc>
          <w:tcPr>
            <w:tcW w:w="960"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Q8.4</w:t>
            </w:r>
          </w:p>
          <w:p w:rsidR="00486C13" w:rsidRDefault="00486C13">
            <w:pPr>
              <w:spacing w:line="360" w:lineRule="auto"/>
              <w:rPr>
                <w:rFonts w:ascii="楷体" w:eastAsia="楷体" w:hAnsi="楷体" w:cs="楷体"/>
                <w:sz w:val="24"/>
                <w:szCs w:val="24"/>
              </w:rPr>
            </w:pPr>
          </w:p>
        </w:tc>
        <w:tc>
          <w:tcPr>
            <w:tcW w:w="10004" w:type="dxa"/>
            <w:vAlign w:val="center"/>
          </w:tcPr>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编制了《外部提供产品、服务和过程控制程序</w:t>
            </w:r>
            <w:r>
              <w:rPr>
                <w:rFonts w:ascii="楷体" w:eastAsia="楷体" w:hAnsi="楷体" w:cs="楷体" w:hint="eastAsia"/>
                <w:sz w:val="24"/>
                <w:szCs w:val="24"/>
              </w:rPr>
              <w:t>SDJLKJ</w:t>
            </w:r>
            <w:r>
              <w:rPr>
                <w:rFonts w:ascii="楷体" w:eastAsia="楷体" w:hAnsi="楷体" w:cs="楷体" w:hint="eastAsia"/>
                <w:sz w:val="24"/>
                <w:szCs w:val="24"/>
              </w:rPr>
              <w:t>.CX23-2020</w:t>
            </w:r>
            <w:r>
              <w:rPr>
                <w:rFonts w:ascii="楷体" w:eastAsia="楷体" w:hAnsi="楷体" w:cs="楷体" w:hint="eastAsia"/>
                <w:sz w:val="24"/>
                <w:szCs w:val="24"/>
              </w:rPr>
              <w:t>》。</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组织识别的外部供方提供产品服务过程内容：仅销售产品的采购，运输过程外包；</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提供《合格供方名录》，采购产品主要为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等、另有供方信息联系方式等内容、日期</w:t>
            </w:r>
            <w:r>
              <w:rPr>
                <w:rFonts w:ascii="楷体" w:eastAsia="楷体" w:hAnsi="楷体" w:cs="楷体" w:hint="eastAsia"/>
                <w:sz w:val="24"/>
                <w:szCs w:val="24"/>
              </w:rPr>
              <w:t>2021.</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22</w:t>
            </w:r>
            <w:r>
              <w:rPr>
                <w:rFonts w:ascii="楷体" w:eastAsia="楷体" w:hAnsi="楷体" w:cs="楷体" w:hint="eastAsia"/>
                <w:sz w:val="24"/>
                <w:szCs w:val="24"/>
              </w:rPr>
              <w:t>日。</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抽查合格供方评价：</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提供了《合格供方评价标准》</w:t>
            </w:r>
            <w:r>
              <w:rPr>
                <w:rFonts w:ascii="楷体" w:eastAsia="楷体" w:hAnsi="楷体" w:cs="楷体" w:hint="eastAsia"/>
                <w:sz w:val="24"/>
                <w:szCs w:val="24"/>
              </w:rPr>
              <w:t>12</w:t>
            </w:r>
            <w:r>
              <w:rPr>
                <w:rFonts w:ascii="楷体" w:eastAsia="楷体" w:hAnsi="楷体" w:cs="楷体" w:hint="eastAsia"/>
                <w:sz w:val="24"/>
                <w:szCs w:val="24"/>
              </w:rPr>
              <w:t>项评价内容，主要包括“资质、价格、质量、交货期、生产现场”等；抽查《合格供方评价统计记录》，对河北奥星文体</w:t>
            </w:r>
            <w:r>
              <w:rPr>
                <w:rFonts w:ascii="楷体" w:eastAsia="楷体" w:hAnsi="楷体" w:cs="楷体" w:hint="eastAsia"/>
                <w:sz w:val="24"/>
                <w:szCs w:val="24"/>
              </w:rPr>
              <w:t>器材制造有限公司、菏泽市牡丹区南华纸箱印刷厂、余姚市城北教仪厂、山东菏泽学明科教仪器有限公司、北京</w:t>
            </w:r>
            <w:proofErr w:type="gramStart"/>
            <w:r>
              <w:rPr>
                <w:rFonts w:ascii="楷体" w:eastAsia="楷体" w:hAnsi="楷体" w:cs="楷体" w:hint="eastAsia"/>
                <w:sz w:val="24"/>
                <w:szCs w:val="24"/>
              </w:rPr>
              <w:t>北分瑞利分析</w:t>
            </w:r>
            <w:proofErr w:type="gramEnd"/>
            <w:r>
              <w:rPr>
                <w:rFonts w:ascii="楷体" w:eastAsia="楷体" w:hAnsi="楷体" w:cs="楷体" w:hint="eastAsia"/>
                <w:sz w:val="24"/>
                <w:szCs w:val="24"/>
              </w:rPr>
              <w:t>仪器（集团）有限责任公司、浙江托普仪器有限公司</w:t>
            </w:r>
            <w:r>
              <w:rPr>
                <w:rFonts w:ascii="楷体" w:eastAsia="楷体" w:hAnsi="楷体" w:cs="楷体" w:hint="eastAsia"/>
                <w:sz w:val="24"/>
                <w:szCs w:val="24"/>
              </w:rPr>
              <w:t>、</w:t>
            </w:r>
            <w:r>
              <w:rPr>
                <w:rFonts w:ascii="楷体" w:eastAsia="楷体" w:hAnsi="楷体" w:cs="楷体" w:hint="eastAsia"/>
                <w:sz w:val="24"/>
                <w:szCs w:val="24"/>
              </w:rPr>
              <w:t>山西星辰教学仪器设备有限公</w:t>
            </w:r>
            <w:r>
              <w:rPr>
                <w:rFonts w:ascii="楷体" w:eastAsia="楷体" w:hAnsi="楷体" w:cs="楷体" w:hint="eastAsia"/>
                <w:sz w:val="24"/>
                <w:szCs w:val="24"/>
              </w:rPr>
              <w:lastRenderedPageBreak/>
              <w:t>司进行了评价；评价结论合格；评价人马丽萍、张书勤、张金柱、刘飞</w:t>
            </w:r>
            <w:r>
              <w:rPr>
                <w:rFonts w:ascii="楷体" w:eastAsia="楷体" w:hAnsi="楷体" w:cs="楷体" w:hint="eastAsia"/>
                <w:sz w:val="24"/>
                <w:szCs w:val="24"/>
              </w:rPr>
              <w:t xml:space="preserve"> </w:t>
            </w:r>
            <w:r>
              <w:rPr>
                <w:rFonts w:ascii="楷体" w:eastAsia="楷体" w:hAnsi="楷体" w:cs="楷体" w:hint="eastAsia"/>
                <w:sz w:val="24"/>
                <w:szCs w:val="24"/>
              </w:rPr>
              <w:t>等，总经理</w:t>
            </w:r>
            <w:r>
              <w:rPr>
                <w:rFonts w:ascii="楷体" w:eastAsia="楷体" w:hAnsi="楷体" w:cs="楷体" w:hint="eastAsia"/>
                <w:sz w:val="24"/>
                <w:szCs w:val="24"/>
              </w:rPr>
              <w:t xml:space="preserve">  </w:t>
            </w:r>
            <w:r>
              <w:rPr>
                <w:rFonts w:ascii="楷体" w:eastAsia="楷体" w:hAnsi="楷体" w:cs="楷体" w:hint="eastAsia"/>
                <w:sz w:val="24"/>
                <w:szCs w:val="24"/>
              </w:rPr>
              <w:t>周建立</w:t>
            </w:r>
            <w:r>
              <w:rPr>
                <w:rFonts w:ascii="楷体" w:eastAsia="楷体" w:hAnsi="楷体" w:cs="楷体" w:hint="eastAsia"/>
                <w:sz w:val="24"/>
                <w:szCs w:val="24"/>
              </w:rPr>
              <w:t xml:space="preserve">  </w:t>
            </w:r>
            <w:r>
              <w:rPr>
                <w:rFonts w:ascii="楷体" w:eastAsia="楷体" w:hAnsi="楷体" w:cs="楷体" w:hint="eastAsia"/>
                <w:sz w:val="24"/>
                <w:szCs w:val="24"/>
              </w:rPr>
              <w:t>批准，日期</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26</w:t>
            </w:r>
            <w:r>
              <w:rPr>
                <w:rFonts w:ascii="楷体" w:eastAsia="楷体" w:hAnsi="楷体" w:cs="楷体" w:hint="eastAsia"/>
                <w:sz w:val="24"/>
                <w:szCs w:val="24"/>
              </w:rPr>
              <w:t>日。</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另查对运输供方也进行了调查评价，签订了运输合同。</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供销部根据销售合同和库存制定采购计划书，并对计划进行审核批准。</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查到《采购计划表》多份；抽查</w:t>
            </w:r>
            <w:r>
              <w:rPr>
                <w:rFonts w:ascii="楷体" w:eastAsia="楷体" w:hAnsi="楷体" w:cs="楷体" w:hint="eastAsia"/>
                <w:sz w:val="24"/>
                <w:szCs w:val="24"/>
              </w:rPr>
              <w:t>3</w:t>
            </w:r>
            <w:r>
              <w:rPr>
                <w:rFonts w:ascii="楷体" w:eastAsia="楷体" w:hAnsi="楷体" w:cs="楷体" w:hint="eastAsia"/>
                <w:sz w:val="24"/>
                <w:szCs w:val="24"/>
              </w:rPr>
              <w:t>份、</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7</w:t>
            </w:r>
            <w:r>
              <w:rPr>
                <w:rFonts w:ascii="楷体" w:eastAsia="楷体" w:hAnsi="楷体" w:cs="楷体" w:hint="eastAsia"/>
                <w:sz w:val="24"/>
                <w:szCs w:val="24"/>
              </w:rPr>
              <w:t>日—采购物料“</w:t>
            </w:r>
            <w:r>
              <w:rPr>
                <w:rFonts w:ascii="楷体" w:eastAsia="楷体" w:hAnsi="楷体" w:cs="楷体" w:hint="eastAsia"/>
                <w:sz w:val="24"/>
                <w:szCs w:val="24"/>
              </w:rPr>
              <w:t>马德堡半球演示器</w:t>
            </w:r>
            <w:r>
              <w:rPr>
                <w:rFonts w:ascii="楷体" w:eastAsia="楷体" w:hAnsi="楷体" w:cs="楷体" w:hint="eastAsia"/>
                <w:sz w:val="24"/>
                <w:szCs w:val="24"/>
              </w:rPr>
              <w:t>、课桌、</w:t>
            </w:r>
            <w:r>
              <w:rPr>
                <w:rFonts w:ascii="楷体" w:eastAsia="楷体" w:hAnsi="楷体" w:cs="楷体" w:hint="eastAsia"/>
                <w:sz w:val="24"/>
                <w:szCs w:val="24"/>
              </w:rPr>
              <w:t>不锈钢筷子</w:t>
            </w:r>
            <w:r>
              <w:rPr>
                <w:rFonts w:ascii="楷体" w:eastAsia="楷体" w:hAnsi="楷体" w:cs="楷体" w:hint="eastAsia"/>
                <w:sz w:val="24"/>
                <w:szCs w:val="24"/>
              </w:rPr>
              <w:t>、</w:t>
            </w:r>
            <w:r>
              <w:rPr>
                <w:rFonts w:ascii="楷体" w:eastAsia="楷体" w:hAnsi="楷体" w:cs="楷体" w:hint="eastAsia"/>
                <w:sz w:val="24"/>
                <w:szCs w:val="24"/>
              </w:rPr>
              <w:t>地球运行仪</w:t>
            </w:r>
            <w:r>
              <w:rPr>
                <w:rFonts w:ascii="楷体" w:eastAsia="楷体" w:hAnsi="楷体" w:cs="楷体" w:hint="eastAsia"/>
                <w:sz w:val="24"/>
                <w:szCs w:val="24"/>
              </w:rPr>
              <w:t>模型、</w:t>
            </w:r>
            <w:r>
              <w:rPr>
                <w:rFonts w:ascii="楷体" w:eastAsia="楷体" w:hAnsi="楷体" w:cs="楷体" w:hint="eastAsia"/>
                <w:sz w:val="24"/>
                <w:szCs w:val="24"/>
              </w:rPr>
              <w:t>功放音响</w:t>
            </w:r>
            <w:r>
              <w:rPr>
                <w:rFonts w:ascii="楷体" w:eastAsia="楷体" w:hAnsi="楷体" w:cs="楷体" w:hint="eastAsia"/>
                <w:sz w:val="24"/>
                <w:szCs w:val="24"/>
              </w:rPr>
              <w:t>、</w:t>
            </w:r>
            <w:r>
              <w:rPr>
                <w:rFonts w:ascii="楷体" w:eastAsia="楷体" w:hAnsi="楷体" w:cs="楷体" w:hint="eastAsia"/>
                <w:sz w:val="24"/>
                <w:szCs w:val="24"/>
              </w:rPr>
              <w:t>摄像机</w:t>
            </w:r>
            <w:r>
              <w:rPr>
                <w:rFonts w:ascii="楷体" w:eastAsia="楷体" w:hAnsi="楷体" w:cs="楷体" w:hint="eastAsia"/>
                <w:sz w:val="24"/>
                <w:szCs w:val="24"/>
              </w:rPr>
              <w:t>、</w:t>
            </w:r>
            <w:r>
              <w:rPr>
                <w:rFonts w:ascii="楷体" w:eastAsia="楷体" w:hAnsi="楷体" w:cs="楷体" w:hint="eastAsia"/>
                <w:sz w:val="24"/>
                <w:szCs w:val="24"/>
              </w:rPr>
              <w:t>双层床架子</w:t>
            </w:r>
            <w:r>
              <w:rPr>
                <w:rFonts w:ascii="楷体" w:eastAsia="楷体" w:hAnsi="楷体" w:cs="楷体" w:hint="eastAsia"/>
                <w:sz w:val="24"/>
                <w:szCs w:val="24"/>
              </w:rPr>
              <w:t>、</w:t>
            </w:r>
            <w:r>
              <w:rPr>
                <w:rFonts w:ascii="楷体" w:eastAsia="楷体" w:hAnsi="楷体" w:cs="楷体" w:hint="eastAsia"/>
                <w:sz w:val="24"/>
                <w:szCs w:val="24"/>
              </w:rPr>
              <w:t>PH</w:t>
            </w:r>
            <w:r>
              <w:rPr>
                <w:rFonts w:ascii="楷体" w:eastAsia="楷体" w:hAnsi="楷体" w:cs="楷体" w:hint="eastAsia"/>
                <w:sz w:val="24"/>
                <w:szCs w:val="24"/>
              </w:rPr>
              <w:t>计</w:t>
            </w:r>
            <w:r>
              <w:rPr>
                <w:rFonts w:ascii="楷体" w:eastAsia="楷体" w:hAnsi="楷体" w:cs="楷体" w:hint="eastAsia"/>
                <w:sz w:val="24"/>
                <w:szCs w:val="24"/>
              </w:rPr>
              <w:t>、</w:t>
            </w:r>
            <w:r>
              <w:rPr>
                <w:rFonts w:ascii="楷体" w:eastAsia="楷体" w:hAnsi="楷体" w:cs="楷体" w:hint="eastAsia"/>
                <w:sz w:val="24"/>
                <w:szCs w:val="24"/>
              </w:rPr>
              <w:t>绞肉机</w:t>
            </w:r>
            <w:r>
              <w:rPr>
                <w:rFonts w:ascii="楷体" w:eastAsia="楷体" w:hAnsi="楷体" w:cs="楷体" w:hint="eastAsia"/>
                <w:sz w:val="24"/>
                <w:szCs w:val="24"/>
              </w:rPr>
              <w:t>、</w:t>
            </w:r>
            <w:r>
              <w:rPr>
                <w:rFonts w:ascii="楷体" w:eastAsia="楷体" w:hAnsi="楷体" w:cs="楷体" w:hint="eastAsia"/>
                <w:sz w:val="24"/>
                <w:szCs w:val="24"/>
              </w:rPr>
              <w:t>整体橱柜</w:t>
            </w:r>
            <w:r>
              <w:rPr>
                <w:rFonts w:ascii="楷体" w:eastAsia="楷体" w:hAnsi="楷体" w:cs="楷体" w:hint="eastAsia"/>
                <w:sz w:val="24"/>
                <w:szCs w:val="24"/>
              </w:rPr>
              <w:t>、</w:t>
            </w:r>
            <w:r>
              <w:rPr>
                <w:rFonts w:ascii="楷体" w:eastAsia="楷体" w:hAnsi="楷体" w:cs="楷体" w:hint="eastAsia"/>
                <w:sz w:val="24"/>
                <w:szCs w:val="24"/>
              </w:rPr>
              <w:t>榨汁机</w:t>
            </w:r>
            <w:r>
              <w:rPr>
                <w:rFonts w:ascii="楷体" w:eastAsia="楷体" w:hAnsi="楷体" w:cs="楷体" w:hint="eastAsia"/>
                <w:sz w:val="24"/>
                <w:szCs w:val="24"/>
              </w:rPr>
              <w:t>、</w:t>
            </w:r>
            <w:r>
              <w:rPr>
                <w:rFonts w:ascii="楷体" w:eastAsia="楷体" w:hAnsi="楷体" w:cs="楷体" w:hint="eastAsia"/>
                <w:sz w:val="24"/>
                <w:szCs w:val="24"/>
              </w:rPr>
              <w:t>滑梯</w:t>
            </w:r>
            <w:r>
              <w:rPr>
                <w:rFonts w:ascii="楷体" w:eastAsia="楷体" w:hAnsi="楷体" w:cs="楷体" w:hint="eastAsia"/>
                <w:sz w:val="24"/>
                <w:szCs w:val="24"/>
              </w:rPr>
              <w:t>、</w:t>
            </w:r>
            <w:r>
              <w:rPr>
                <w:rFonts w:ascii="楷体" w:eastAsia="楷体" w:hAnsi="楷体" w:cs="楷体" w:hint="eastAsia"/>
                <w:sz w:val="24"/>
                <w:szCs w:val="24"/>
              </w:rPr>
              <w:t>烧瓶、烧杯、通风柜、校园广播、</w:t>
            </w:r>
            <w:r>
              <w:rPr>
                <w:rFonts w:ascii="楷体" w:eastAsia="楷体" w:hAnsi="楷体" w:cs="楷体" w:hint="eastAsia"/>
                <w:sz w:val="24"/>
                <w:szCs w:val="24"/>
              </w:rPr>
              <w:t>篮球、</w:t>
            </w:r>
            <w:r>
              <w:rPr>
                <w:rFonts w:ascii="楷体" w:eastAsia="楷体" w:hAnsi="楷体" w:cs="楷体" w:hint="eastAsia"/>
                <w:sz w:val="24"/>
                <w:szCs w:val="24"/>
              </w:rPr>
              <w:t>体操垫、双杠、哑铃</w:t>
            </w:r>
            <w:r>
              <w:rPr>
                <w:rFonts w:ascii="楷体" w:eastAsia="楷体" w:hAnsi="楷体" w:cs="楷体" w:hint="eastAsia"/>
                <w:sz w:val="24"/>
                <w:szCs w:val="24"/>
              </w:rPr>
              <w:t>”等，</w:t>
            </w:r>
            <w:proofErr w:type="gramStart"/>
            <w:r>
              <w:rPr>
                <w:rFonts w:ascii="楷体" w:eastAsia="楷体" w:hAnsi="楷体" w:cs="楷体" w:hint="eastAsia"/>
                <w:sz w:val="24"/>
                <w:szCs w:val="24"/>
              </w:rPr>
              <w:t>查计划</w:t>
            </w:r>
            <w:proofErr w:type="gramEnd"/>
            <w:r>
              <w:rPr>
                <w:rFonts w:ascii="楷体" w:eastAsia="楷体" w:hAnsi="楷体" w:cs="楷体" w:hint="eastAsia"/>
                <w:sz w:val="24"/>
                <w:szCs w:val="24"/>
              </w:rPr>
              <w:t>有编</w:t>
            </w:r>
            <w:r>
              <w:rPr>
                <w:rFonts w:ascii="楷体" w:eastAsia="楷体" w:hAnsi="楷体" w:cs="楷体" w:hint="eastAsia"/>
                <w:sz w:val="24"/>
                <w:szCs w:val="24"/>
              </w:rPr>
              <w:t>制</w:t>
            </w:r>
            <w:r>
              <w:rPr>
                <w:rFonts w:ascii="楷体" w:eastAsia="楷体" w:hAnsi="楷体" w:cs="楷体" w:hint="eastAsia"/>
                <w:sz w:val="24"/>
                <w:szCs w:val="24"/>
              </w:rPr>
              <w:t>审批（</w:t>
            </w:r>
            <w:r>
              <w:rPr>
                <w:rFonts w:ascii="楷体" w:eastAsia="楷体" w:hAnsi="楷体" w:cs="楷体" w:hint="eastAsia"/>
                <w:sz w:val="24"/>
                <w:szCs w:val="24"/>
              </w:rPr>
              <w:t xml:space="preserve">  </w:t>
            </w:r>
            <w:r>
              <w:rPr>
                <w:rFonts w:ascii="楷体" w:eastAsia="楷体" w:hAnsi="楷体" w:cs="楷体" w:hint="eastAsia"/>
                <w:sz w:val="24"/>
                <w:szCs w:val="24"/>
              </w:rPr>
              <w:t>周建立</w:t>
            </w:r>
            <w:r>
              <w:rPr>
                <w:rFonts w:ascii="楷体" w:eastAsia="楷体" w:hAnsi="楷体" w:cs="楷体" w:hint="eastAsia"/>
                <w:sz w:val="24"/>
                <w:szCs w:val="24"/>
              </w:rPr>
              <w:t xml:space="preserve">  </w:t>
            </w:r>
            <w:r>
              <w:rPr>
                <w:rFonts w:ascii="楷体" w:eastAsia="楷体" w:hAnsi="楷体" w:cs="楷体" w:hint="eastAsia"/>
                <w:sz w:val="24"/>
                <w:szCs w:val="24"/>
              </w:rPr>
              <w:t>）；</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w:t>
            </w:r>
            <w:r>
              <w:rPr>
                <w:rFonts w:ascii="楷体" w:eastAsia="楷体" w:hAnsi="楷体" w:cs="楷体" w:hint="eastAsia"/>
                <w:sz w:val="24"/>
                <w:szCs w:val="24"/>
              </w:rPr>
              <w:t>14</w:t>
            </w:r>
            <w:r>
              <w:rPr>
                <w:rFonts w:ascii="楷体" w:eastAsia="楷体" w:hAnsi="楷体" w:cs="楷体" w:hint="eastAsia"/>
                <w:sz w:val="24"/>
                <w:szCs w:val="24"/>
              </w:rPr>
              <w:t>日—采购“档案袋、臂力棒、音响、国画装、仰卧起坐板、饭勺、矿石标本、被子、钻山洞玩具、秋千”等，有编审批；</w:t>
            </w:r>
            <w:r>
              <w:rPr>
                <w:rFonts w:ascii="楷体" w:eastAsia="楷体" w:hAnsi="楷体" w:cs="楷体" w:hint="eastAsia"/>
                <w:sz w:val="24"/>
                <w:szCs w:val="24"/>
              </w:rPr>
              <w:t>2022.</w:t>
            </w:r>
            <w:r>
              <w:rPr>
                <w:rFonts w:ascii="楷体" w:eastAsia="楷体" w:hAnsi="楷体" w:cs="楷体" w:hint="eastAsia"/>
                <w:sz w:val="24"/>
                <w:szCs w:val="24"/>
              </w:rPr>
              <w:t>6</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0</w:t>
            </w:r>
            <w:r>
              <w:rPr>
                <w:rFonts w:ascii="楷体" w:eastAsia="楷体" w:hAnsi="楷体" w:cs="楷体" w:hint="eastAsia"/>
                <w:sz w:val="24"/>
                <w:szCs w:val="24"/>
              </w:rPr>
              <w:t>日—采购“签字笔、校服、足球、哑铃、口琴、工笔画装、跷跷板、</w:t>
            </w:r>
            <w:r>
              <w:rPr>
                <w:rFonts w:ascii="楷体" w:eastAsia="楷体" w:hAnsi="楷体" w:cs="楷体" w:hint="eastAsia"/>
                <w:sz w:val="24"/>
                <w:szCs w:val="24"/>
              </w:rPr>
              <w:t>U</w:t>
            </w:r>
            <w:r>
              <w:rPr>
                <w:rFonts w:ascii="楷体" w:eastAsia="楷体" w:hAnsi="楷体" w:cs="楷体" w:hint="eastAsia"/>
                <w:sz w:val="24"/>
                <w:szCs w:val="24"/>
              </w:rPr>
              <w:t>型管</w:t>
            </w:r>
            <w:r>
              <w:rPr>
                <w:rFonts w:ascii="楷体" w:eastAsia="楷体" w:hAnsi="楷体" w:cs="楷体" w:hint="eastAsia"/>
                <w:sz w:val="24"/>
                <w:szCs w:val="24"/>
              </w:rPr>
              <w:t>”等、有编审批、符合规定；再抽查其他几份采购计划，采购产品能涵盖认证范围内</w:t>
            </w:r>
            <w:r>
              <w:rPr>
                <w:rFonts w:ascii="楷体" w:eastAsia="楷体" w:hAnsi="楷体" w:cs="楷体" w:hint="eastAsia"/>
                <w:sz w:val="24"/>
                <w:szCs w:val="24"/>
              </w:rPr>
              <w:t>产品。</w:t>
            </w:r>
          </w:p>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上述内容均向合格供方采购、相关负责人确认签字、信息完整符合规定。</w:t>
            </w:r>
          </w:p>
        </w:tc>
        <w:tc>
          <w:tcPr>
            <w:tcW w:w="1585" w:type="dxa"/>
          </w:tcPr>
          <w:p w:rsidR="00486C13" w:rsidRDefault="00486C13">
            <w:pPr>
              <w:spacing w:line="360" w:lineRule="auto"/>
              <w:rPr>
                <w:rFonts w:ascii="楷体" w:eastAsia="楷体" w:hAnsi="楷体"/>
                <w:sz w:val="24"/>
                <w:szCs w:val="24"/>
              </w:rPr>
            </w:pPr>
          </w:p>
          <w:p w:rsidR="00486C13" w:rsidRDefault="00486C13">
            <w:pPr>
              <w:pStyle w:val="a4"/>
            </w:pPr>
          </w:p>
          <w:p w:rsidR="00486C13" w:rsidRDefault="00486C13">
            <w:pPr>
              <w:pStyle w:val="a4"/>
            </w:pPr>
          </w:p>
          <w:p w:rsidR="00486C13" w:rsidRDefault="00E149F5">
            <w:pPr>
              <w:pStyle w:val="a4"/>
            </w:pPr>
            <w:r>
              <w:rPr>
                <w:rFonts w:hint="eastAsia"/>
              </w:rPr>
              <w:t>Y</w:t>
            </w:r>
          </w:p>
          <w:p w:rsidR="00486C13" w:rsidRDefault="00486C13">
            <w:pPr>
              <w:pStyle w:val="a4"/>
            </w:pPr>
          </w:p>
          <w:p w:rsidR="00486C13" w:rsidRDefault="00486C13">
            <w:pPr>
              <w:pStyle w:val="a4"/>
            </w:pPr>
          </w:p>
          <w:p w:rsidR="00486C13" w:rsidRDefault="00486C13">
            <w:pPr>
              <w:pStyle w:val="a4"/>
            </w:pPr>
          </w:p>
        </w:tc>
      </w:tr>
      <w:tr w:rsidR="00486C13">
        <w:trPr>
          <w:trHeight w:val="852"/>
        </w:trPr>
        <w:tc>
          <w:tcPr>
            <w:tcW w:w="2160"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lastRenderedPageBreak/>
              <w:t>顾客或外供方财产</w:t>
            </w:r>
          </w:p>
        </w:tc>
        <w:tc>
          <w:tcPr>
            <w:tcW w:w="960"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Q8.5.3</w:t>
            </w:r>
          </w:p>
          <w:p w:rsidR="00486C13" w:rsidRDefault="00486C13">
            <w:pPr>
              <w:spacing w:line="360" w:lineRule="auto"/>
              <w:rPr>
                <w:rFonts w:ascii="楷体" w:eastAsia="楷体" w:hAnsi="楷体" w:cs="楷体"/>
                <w:sz w:val="24"/>
                <w:szCs w:val="24"/>
              </w:rPr>
            </w:pPr>
          </w:p>
        </w:tc>
        <w:tc>
          <w:tcPr>
            <w:tcW w:w="10004" w:type="dxa"/>
          </w:tcPr>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顾客或外部供方的财产包括：顾客信息资质证明文件等，无产品和原材料，供销部负责顾客信息保管，防止泄露，暂无外部供方财产。</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p>
        </w:tc>
      </w:tr>
      <w:tr w:rsidR="00486C13">
        <w:trPr>
          <w:trHeight w:val="570"/>
        </w:trPr>
        <w:tc>
          <w:tcPr>
            <w:tcW w:w="2160"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交付后活动</w:t>
            </w:r>
          </w:p>
        </w:tc>
        <w:tc>
          <w:tcPr>
            <w:tcW w:w="960"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Q8.5.5</w:t>
            </w:r>
          </w:p>
        </w:tc>
        <w:tc>
          <w:tcPr>
            <w:tcW w:w="10004" w:type="dxa"/>
          </w:tcPr>
          <w:p w:rsidR="00486C13" w:rsidRDefault="005C0A1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w:t>
            </w:r>
            <w:r>
              <w:rPr>
                <w:rFonts w:ascii="楷体" w:eastAsia="楷体" w:hAnsi="楷体" w:cs="楷体" w:hint="eastAsia"/>
                <w:sz w:val="24"/>
                <w:szCs w:val="24"/>
              </w:rPr>
              <w:t>24</w:t>
            </w:r>
            <w:r>
              <w:rPr>
                <w:rFonts w:ascii="楷体" w:eastAsia="楷体" w:hAnsi="楷体" w:cs="楷体" w:hint="eastAsia"/>
                <w:sz w:val="24"/>
                <w:szCs w:val="24"/>
              </w:rPr>
              <w:t>小时内现场解决。</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提供《售后服</w:t>
            </w:r>
            <w:r w:rsidR="00E149F5">
              <w:rPr>
                <w:rFonts w:ascii="楷体" w:eastAsia="楷体" w:hAnsi="楷体" w:cs="楷体" w:hint="eastAsia"/>
                <w:sz w:val="24"/>
                <w:szCs w:val="24"/>
              </w:rPr>
              <w:t>务规定》、《售后服务人员服务规范》；抽查《售后服务记录》客户“</w:t>
            </w:r>
            <w:r>
              <w:rPr>
                <w:rFonts w:ascii="楷体" w:eastAsia="楷体" w:hAnsi="楷体" w:cs="楷体" w:hint="eastAsia"/>
                <w:sz w:val="24"/>
                <w:szCs w:val="24"/>
              </w:rPr>
              <w:t>焦作市十二中”、服务过程描述：指导安装五线谱黑板</w:t>
            </w:r>
            <w:r>
              <w:rPr>
                <w:rFonts w:ascii="楷体" w:eastAsia="楷体" w:hAnsi="楷体" w:cs="楷体" w:hint="eastAsia"/>
                <w:sz w:val="24"/>
                <w:szCs w:val="24"/>
              </w:rPr>
              <w:t>、</w:t>
            </w:r>
            <w:r>
              <w:rPr>
                <w:rFonts w:ascii="楷体" w:eastAsia="楷体" w:hAnsi="楷体" w:cs="楷体" w:hint="eastAsia"/>
                <w:sz w:val="24"/>
                <w:szCs w:val="24"/>
              </w:rPr>
              <w:t>指导安装双杠</w:t>
            </w:r>
            <w:r>
              <w:rPr>
                <w:rFonts w:ascii="楷体" w:eastAsia="楷体" w:hAnsi="楷体" w:cs="楷体" w:hint="eastAsia"/>
                <w:sz w:val="24"/>
                <w:szCs w:val="24"/>
              </w:rPr>
              <w:t>、</w:t>
            </w:r>
            <w:r>
              <w:rPr>
                <w:rFonts w:ascii="楷体" w:eastAsia="楷体" w:hAnsi="楷体" w:cs="楷体" w:hint="eastAsia"/>
                <w:sz w:val="24"/>
                <w:szCs w:val="24"/>
              </w:rPr>
              <w:t>指导安装投影机；服务人员：</w:t>
            </w:r>
            <w:r w:rsidRPr="00E149F5">
              <w:rPr>
                <w:rFonts w:ascii="楷体" w:eastAsia="楷体" w:hAnsi="楷体" w:cs="楷体" w:hint="eastAsia"/>
                <w:sz w:val="24"/>
                <w:szCs w:val="24"/>
              </w:rPr>
              <w:t>李</w:t>
            </w:r>
            <w:r w:rsidRPr="00E149F5">
              <w:rPr>
                <w:rFonts w:ascii="楷体" w:eastAsia="楷体" w:hAnsi="楷体" w:cs="楷体" w:hint="eastAsia"/>
                <w:sz w:val="24"/>
                <w:szCs w:val="24"/>
              </w:rPr>
              <w:lastRenderedPageBreak/>
              <w:t>程程</w:t>
            </w:r>
            <w:r>
              <w:rPr>
                <w:rFonts w:ascii="楷体" w:eastAsia="楷体" w:hAnsi="楷体" w:cs="楷体" w:hint="eastAsia"/>
                <w:sz w:val="24"/>
                <w:szCs w:val="24"/>
              </w:rPr>
              <w:t>2021.1</w:t>
            </w:r>
            <w:r>
              <w:rPr>
                <w:rFonts w:ascii="楷体" w:eastAsia="楷体" w:hAnsi="楷体" w:cs="楷体" w:hint="eastAsia"/>
                <w:sz w:val="24"/>
                <w:szCs w:val="24"/>
              </w:rPr>
              <w:t>1</w:t>
            </w:r>
            <w:r>
              <w:rPr>
                <w:rFonts w:ascii="楷体" w:eastAsia="楷体" w:hAnsi="楷体" w:cs="楷体" w:hint="eastAsia"/>
                <w:sz w:val="24"/>
                <w:szCs w:val="24"/>
              </w:rPr>
              <w:t>.2</w:t>
            </w:r>
            <w:r>
              <w:rPr>
                <w:rFonts w:ascii="楷体" w:eastAsia="楷体" w:hAnsi="楷体" w:cs="楷体" w:hint="eastAsia"/>
                <w:sz w:val="24"/>
                <w:szCs w:val="24"/>
              </w:rPr>
              <w:t>3</w:t>
            </w:r>
            <w:r>
              <w:rPr>
                <w:rFonts w:ascii="楷体" w:eastAsia="楷体" w:hAnsi="楷体" w:cs="楷体" w:hint="eastAsia"/>
                <w:sz w:val="24"/>
                <w:szCs w:val="24"/>
              </w:rPr>
              <w:t>日，客户满意。</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86C13">
        <w:trPr>
          <w:trHeight w:val="1040"/>
        </w:trPr>
        <w:tc>
          <w:tcPr>
            <w:tcW w:w="2160" w:type="dxa"/>
          </w:tcPr>
          <w:p w:rsidR="00486C13" w:rsidRDefault="005C0A13">
            <w:pPr>
              <w:spacing w:line="360" w:lineRule="auto"/>
              <w:rPr>
                <w:rFonts w:ascii="楷体" w:eastAsia="楷体" w:hAnsi="楷体" w:cs="宋体"/>
                <w:sz w:val="24"/>
                <w:szCs w:val="24"/>
              </w:rPr>
            </w:pPr>
            <w:r>
              <w:rPr>
                <w:rFonts w:ascii="楷体" w:eastAsia="楷体" w:hAnsi="楷体" w:cs="宋体" w:hint="eastAsia"/>
                <w:color w:val="000000"/>
                <w:sz w:val="24"/>
                <w:szCs w:val="24"/>
              </w:rPr>
              <w:lastRenderedPageBreak/>
              <w:t>销售和服务提供的更改控制</w:t>
            </w:r>
          </w:p>
        </w:tc>
        <w:tc>
          <w:tcPr>
            <w:tcW w:w="960" w:type="dxa"/>
          </w:tcPr>
          <w:p w:rsidR="00486C13" w:rsidRDefault="005C0A13">
            <w:pPr>
              <w:spacing w:line="360" w:lineRule="auto"/>
              <w:rPr>
                <w:rFonts w:ascii="楷体" w:eastAsia="楷体" w:hAnsi="楷体" w:cs="宋体"/>
                <w:color w:val="000000"/>
                <w:sz w:val="24"/>
                <w:szCs w:val="24"/>
              </w:rPr>
            </w:pPr>
            <w:r>
              <w:rPr>
                <w:rFonts w:ascii="楷体" w:eastAsia="楷体" w:hAnsi="楷体" w:cs="宋体" w:hint="eastAsia"/>
                <w:color w:val="000000"/>
                <w:sz w:val="24"/>
                <w:szCs w:val="24"/>
              </w:rPr>
              <w:t>8.5.6</w:t>
            </w:r>
          </w:p>
        </w:tc>
        <w:tc>
          <w:tcPr>
            <w:tcW w:w="10004" w:type="dxa"/>
          </w:tcPr>
          <w:p w:rsidR="00486C13" w:rsidRDefault="005C0A1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486C13" w:rsidRDefault="005C0A13">
            <w:pPr>
              <w:pStyle w:val="a4"/>
              <w:snapToGrid w:val="0"/>
              <w:spacing w:line="360" w:lineRule="auto"/>
              <w:ind w:firstLine="480"/>
              <w:rPr>
                <w:rFonts w:ascii="楷体" w:eastAsia="楷体" w:hAnsi="楷体" w:cs="楷体"/>
                <w:szCs w:val="24"/>
              </w:rPr>
            </w:pPr>
            <w:r>
              <w:rPr>
                <w:rFonts w:ascii="楷体" w:eastAsia="楷体" w:hAnsi="楷体" w:cs="楷体" w:hint="eastAsia"/>
                <w:szCs w:val="24"/>
              </w:rPr>
              <w:t>查组织目前未发生更改情况；</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p>
        </w:tc>
      </w:tr>
      <w:tr w:rsidR="00486C13">
        <w:trPr>
          <w:trHeight w:val="1655"/>
        </w:trPr>
        <w:tc>
          <w:tcPr>
            <w:tcW w:w="2160" w:type="dxa"/>
          </w:tcPr>
          <w:p w:rsidR="00486C13" w:rsidRDefault="005C0A13">
            <w:pPr>
              <w:spacing w:line="360" w:lineRule="auto"/>
              <w:rPr>
                <w:rFonts w:ascii="楷体" w:eastAsia="楷体" w:hAnsi="楷体"/>
                <w:color w:val="000000"/>
                <w:sz w:val="24"/>
                <w:szCs w:val="24"/>
              </w:rPr>
            </w:pPr>
            <w:r>
              <w:rPr>
                <w:rFonts w:ascii="楷体" w:eastAsia="楷体" w:hAnsi="楷体" w:hint="eastAsia"/>
                <w:color w:val="000000"/>
                <w:sz w:val="24"/>
                <w:szCs w:val="24"/>
              </w:rPr>
              <w:t>顾客满意</w:t>
            </w:r>
          </w:p>
          <w:p w:rsidR="00486C13" w:rsidRDefault="00486C13">
            <w:pPr>
              <w:spacing w:line="360" w:lineRule="auto"/>
              <w:rPr>
                <w:rFonts w:ascii="楷体" w:eastAsia="楷体" w:hAnsi="楷体" w:cs="宋体"/>
                <w:sz w:val="24"/>
                <w:szCs w:val="24"/>
              </w:rPr>
            </w:pPr>
          </w:p>
        </w:tc>
        <w:tc>
          <w:tcPr>
            <w:tcW w:w="960" w:type="dxa"/>
          </w:tcPr>
          <w:p w:rsidR="00486C13" w:rsidRDefault="005C0A13">
            <w:pPr>
              <w:spacing w:line="360" w:lineRule="auto"/>
              <w:rPr>
                <w:rFonts w:ascii="楷体" w:eastAsia="楷体" w:hAnsi="楷体" w:cs="宋体"/>
                <w:sz w:val="24"/>
                <w:szCs w:val="24"/>
              </w:rPr>
            </w:pPr>
            <w:r>
              <w:rPr>
                <w:rFonts w:ascii="楷体" w:eastAsia="楷体" w:hAnsi="楷体" w:cs="宋体" w:hint="eastAsia"/>
                <w:color w:val="000000"/>
                <w:sz w:val="24"/>
                <w:szCs w:val="24"/>
              </w:rPr>
              <w:t>Q9.1.2</w:t>
            </w:r>
          </w:p>
        </w:tc>
        <w:tc>
          <w:tcPr>
            <w:tcW w:w="10004" w:type="dxa"/>
          </w:tcPr>
          <w:p w:rsidR="00486C13" w:rsidRDefault="005C0A1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公司已建立和保持了《绩效测量和监视程序</w:t>
            </w:r>
            <w:r>
              <w:rPr>
                <w:rFonts w:ascii="楷体" w:eastAsia="楷体" w:hAnsi="楷体" w:cs="楷体" w:hint="eastAsia"/>
                <w:sz w:val="24"/>
                <w:szCs w:val="24"/>
              </w:rPr>
              <w:t>SDJLKJ</w:t>
            </w:r>
            <w:r>
              <w:rPr>
                <w:rFonts w:ascii="楷体" w:eastAsia="楷体" w:hAnsi="楷体" w:cs="楷体" w:hint="eastAsia"/>
                <w:sz w:val="24"/>
                <w:szCs w:val="24"/>
              </w:rPr>
              <w:t>.CX15-2020</w:t>
            </w:r>
            <w:r>
              <w:rPr>
                <w:rFonts w:ascii="楷体" w:eastAsia="楷体" w:hAnsi="楷体" w:cs="楷体" w:hint="eastAsia"/>
                <w:sz w:val="24"/>
                <w:szCs w:val="24"/>
              </w:rPr>
              <w:t>》。</w:t>
            </w:r>
          </w:p>
          <w:p w:rsidR="00486C13" w:rsidRDefault="005C0A1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提供濮阳市教委等客户的《顾客满意度调查表》</w:t>
            </w:r>
            <w:r>
              <w:rPr>
                <w:rFonts w:ascii="楷体" w:eastAsia="楷体" w:hAnsi="楷体" w:cs="楷体" w:hint="eastAsia"/>
                <w:sz w:val="24"/>
                <w:szCs w:val="24"/>
              </w:rPr>
              <w:t>4</w:t>
            </w:r>
            <w:r>
              <w:rPr>
                <w:rFonts w:ascii="楷体" w:eastAsia="楷体" w:hAnsi="楷体" w:cs="楷体" w:hint="eastAsia"/>
                <w:sz w:val="24"/>
                <w:szCs w:val="24"/>
              </w:rPr>
              <w:t>份、调查内容有：对产品、服务、交期、价格、销售部等满意程度，评价采用计分法对上述内容</w:t>
            </w:r>
            <w:proofErr w:type="gramStart"/>
            <w:r>
              <w:rPr>
                <w:rFonts w:ascii="楷体" w:eastAsia="楷体" w:hAnsi="楷体" w:cs="楷体" w:hint="eastAsia"/>
                <w:sz w:val="24"/>
                <w:szCs w:val="24"/>
              </w:rPr>
              <w:t>作出</w:t>
            </w:r>
            <w:proofErr w:type="gramEnd"/>
            <w:r>
              <w:rPr>
                <w:rFonts w:ascii="楷体" w:eastAsia="楷体" w:hAnsi="楷体" w:cs="楷体" w:hint="eastAsia"/>
                <w:sz w:val="24"/>
                <w:szCs w:val="24"/>
              </w:rPr>
              <w:t>“很满意、满意、一般、不满意”等</w:t>
            </w:r>
            <w:r>
              <w:rPr>
                <w:rFonts w:ascii="楷体" w:eastAsia="楷体" w:hAnsi="楷体" w:cs="楷体" w:hint="eastAsia"/>
                <w:sz w:val="24"/>
                <w:szCs w:val="24"/>
              </w:rPr>
              <w:t>4</w:t>
            </w:r>
            <w:r>
              <w:rPr>
                <w:rFonts w:ascii="楷体" w:eastAsia="楷体" w:hAnsi="楷体" w:cs="楷体" w:hint="eastAsia"/>
                <w:sz w:val="24"/>
                <w:szCs w:val="24"/>
              </w:rPr>
              <w:t>档；提供</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.2</w:t>
            </w:r>
            <w:r>
              <w:rPr>
                <w:rFonts w:ascii="楷体" w:eastAsia="楷体" w:hAnsi="楷体" w:cs="楷体" w:hint="eastAsia"/>
                <w:sz w:val="24"/>
                <w:szCs w:val="24"/>
              </w:rPr>
              <w:t>5</w:t>
            </w:r>
            <w:r>
              <w:rPr>
                <w:rFonts w:ascii="楷体" w:eastAsia="楷体" w:hAnsi="楷体" w:cs="楷体" w:hint="eastAsia"/>
                <w:sz w:val="24"/>
                <w:szCs w:val="24"/>
              </w:rPr>
              <w:t>日“顾客满意度调查统计表”，编制</w:t>
            </w:r>
            <w:r>
              <w:rPr>
                <w:rFonts w:ascii="楷体" w:eastAsia="楷体" w:hAnsi="楷体" w:cs="楷体" w:hint="eastAsia"/>
                <w:sz w:val="24"/>
                <w:szCs w:val="24"/>
              </w:rPr>
              <w:t>张书勤</w:t>
            </w:r>
            <w:r>
              <w:rPr>
                <w:rFonts w:ascii="楷体" w:eastAsia="楷体" w:hAnsi="楷体" w:cs="楷体" w:hint="eastAsia"/>
                <w:sz w:val="24"/>
                <w:szCs w:val="24"/>
              </w:rPr>
              <w:t>、批准</w:t>
            </w:r>
            <w:r>
              <w:rPr>
                <w:rFonts w:ascii="楷体" w:eastAsia="楷体" w:hAnsi="楷体" w:cs="楷体" w:hint="eastAsia"/>
                <w:sz w:val="24"/>
                <w:szCs w:val="24"/>
              </w:rPr>
              <w:t xml:space="preserve"> </w:t>
            </w:r>
            <w:r>
              <w:rPr>
                <w:rFonts w:ascii="楷体" w:eastAsia="楷体" w:hAnsi="楷体" w:cs="楷体" w:hint="eastAsia"/>
                <w:sz w:val="24"/>
                <w:szCs w:val="24"/>
              </w:rPr>
              <w:t>周建立</w:t>
            </w:r>
            <w:r>
              <w:rPr>
                <w:rFonts w:ascii="楷体" w:eastAsia="楷体" w:hAnsi="楷体" w:cs="楷体" w:hint="eastAsia"/>
                <w:sz w:val="24"/>
                <w:szCs w:val="24"/>
              </w:rPr>
              <w:t xml:space="preserve">  </w:t>
            </w:r>
            <w:r>
              <w:rPr>
                <w:rFonts w:ascii="楷体" w:eastAsia="楷体" w:hAnsi="楷体" w:cs="楷体" w:hint="eastAsia"/>
                <w:sz w:val="24"/>
                <w:szCs w:val="24"/>
              </w:rPr>
              <w:t>。包括发出</w:t>
            </w:r>
            <w:r>
              <w:rPr>
                <w:rFonts w:ascii="楷体" w:eastAsia="楷体" w:hAnsi="楷体" w:cs="楷体" w:hint="eastAsia"/>
                <w:sz w:val="24"/>
                <w:szCs w:val="24"/>
              </w:rPr>
              <w:t>4</w:t>
            </w:r>
            <w:r>
              <w:rPr>
                <w:rFonts w:ascii="楷体" w:eastAsia="楷体" w:hAnsi="楷体" w:cs="楷体" w:hint="eastAsia"/>
                <w:sz w:val="24"/>
                <w:szCs w:val="24"/>
              </w:rPr>
              <w:t>份调查表全部收回、有调查结果统计、顾客反映问题、原因分析、结论和建议等信息、评价的满意度为</w:t>
            </w:r>
            <w:r>
              <w:rPr>
                <w:rFonts w:ascii="楷体" w:eastAsia="楷体" w:hAnsi="楷体" w:cs="楷体" w:hint="eastAsia"/>
                <w:sz w:val="24"/>
                <w:szCs w:val="24"/>
              </w:rPr>
              <w:t>96</w:t>
            </w:r>
            <w:r>
              <w:rPr>
                <w:rFonts w:ascii="楷体" w:eastAsia="楷体" w:hAnsi="楷体" w:cs="楷体" w:hint="eastAsia"/>
                <w:sz w:val="24"/>
                <w:szCs w:val="24"/>
              </w:rPr>
              <w:t>分，达到质量目标要求。</w:t>
            </w:r>
          </w:p>
          <w:p w:rsidR="00486C13" w:rsidRDefault="005C0A1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调查未发现有顾客投诉、公司将通过提高管理水平</w:t>
            </w:r>
            <w:r>
              <w:rPr>
                <w:rFonts w:ascii="楷体" w:eastAsia="楷体" w:hAnsi="楷体" w:cs="楷体" w:hint="eastAsia"/>
                <w:sz w:val="24"/>
                <w:szCs w:val="24"/>
              </w:rPr>
              <w:t>提高顾客满意度。</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p>
        </w:tc>
      </w:tr>
      <w:tr w:rsidR="00486C13">
        <w:trPr>
          <w:trHeight w:val="1185"/>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960" w:type="dxa"/>
            <w:vAlign w:val="center"/>
          </w:tcPr>
          <w:p w:rsidR="00486C13" w:rsidRDefault="00486C13">
            <w:pPr>
              <w:spacing w:line="360" w:lineRule="auto"/>
              <w:rPr>
                <w:rFonts w:ascii="楷体" w:eastAsia="楷体" w:hAnsi="楷体" w:cs="楷体"/>
                <w:sz w:val="24"/>
                <w:szCs w:val="24"/>
              </w:rPr>
            </w:pP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tc>
        <w:tc>
          <w:tcPr>
            <w:tcW w:w="10004" w:type="dxa"/>
            <w:vAlign w:val="center"/>
          </w:tcPr>
          <w:p w:rsidR="00486C13" w:rsidRDefault="005C0A1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SDJLKJ</w:t>
            </w:r>
            <w:r>
              <w:rPr>
                <w:rFonts w:ascii="楷体" w:eastAsia="楷体" w:hAnsi="楷体" w:cs="楷体" w:hint="eastAsia"/>
                <w:sz w:val="24"/>
                <w:szCs w:val="24"/>
              </w:rPr>
              <w:t>.CX18-2020</w:t>
            </w:r>
            <w:r>
              <w:rPr>
                <w:rFonts w:ascii="楷体" w:eastAsia="楷体" w:hAnsi="楷体" w:cs="楷体" w:hint="eastAsia"/>
                <w:sz w:val="24"/>
                <w:szCs w:val="24"/>
              </w:rPr>
              <w:t>》、《危险源辩识风险评价控制程序</w:t>
            </w:r>
            <w:r>
              <w:rPr>
                <w:rFonts w:ascii="楷体" w:eastAsia="楷体" w:hAnsi="楷体" w:cs="楷体" w:hint="eastAsia"/>
                <w:sz w:val="24"/>
                <w:szCs w:val="24"/>
              </w:rPr>
              <w:t>SDJLKJ</w:t>
            </w:r>
            <w:r>
              <w:rPr>
                <w:rFonts w:ascii="楷体" w:eastAsia="楷体" w:hAnsi="楷体" w:cs="楷体" w:hint="eastAsia"/>
                <w:sz w:val="24"/>
                <w:szCs w:val="24"/>
              </w:rPr>
              <w:t>.CX21-2020</w:t>
            </w:r>
            <w:r>
              <w:rPr>
                <w:rFonts w:ascii="楷体" w:eastAsia="楷体" w:hAnsi="楷体" w:cs="楷体" w:hint="eastAsia"/>
                <w:sz w:val="24"/>
                <w:szCs w:val="24"/>
              </w:rPr>
              <w:t>》对办公过程和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销售服务过程的环境因素、危险源进行了辨识，辨识时考虑了三种时态：过去、现在和将来，和三种状态：正常、异常和紧急。</w:t>
            </w:r>
          </w:p>
          <w:p w:rsidR="00486C13" w:rsidRDefault="005C0A1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查“环境因素识别评价汇总表”，识别了供销部在办公、采购、销售、相关方等各有关过程的环境因素，包括水电消耗</w:t>
            </w:r>
            <w:r>
              <w:rPr>
                <w:rFonts w:ascii="楷体" w:eastAsia="楷体" w:hAnsi="楷体" w:cs="楷体" w:hint="eastAsia"/>
                <w:sz w:val="24"/>
                <w:szCs w:val="24"/>
              </w:rPr>
              <w:t>、办公固废排放、生活废水排放、办公纸张消耗、生活垃圾排放、车辆尾气排放、废包装物排放等环境因素，识别时能考虑产品生命周期观点，近一年无变化。</w:t>
            </w:r>
          </w:p>
          <w:p w:rsidR="00486C13" w:rsidRDefault="005C0A1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w:t>
            </w:r>
            <w:r>
              <w:rPr>
                <w:rFonts w:ascii="楷体" w:eastAsia="楷体" w:hAnsi="楷体" w:cs="楷体" w:hint="eastAsia"/>
                <w:sz w:val="24"/>
                <w:szCs w:val="24"/>
              </w:rPr>
              <w:t>2</w:t>
            </w:r>
            <w:r>
              <w:rPr>
                <w:rFonts w:ascii="楷体" w:eastAsia="楷体" w:hAnsi="楷体" w:cs="楷体" w:hint="eastAsia"/>
                <w:sz w:val="24"/>
                <w:szCs w:val="24"/>
              </w:rPr>
              <w:t>项重要环境因素，包括：火灾、固体废弃物的排放。</w:t>
            </w:r>
          </w:p>
          <w:p w:rsidR="00486C13" w:rsidRDefault="005C0A13">
            <w:pPr>
              <w:pStyle w:val="a4"/>
            </w:pPr>
            <w:r>
              <w:rPr>
                <w:noProof/>
              </w:rPr>
              <w:drawing>
                <wp:anchor distT="0" distB="0" distL="114300" distR="114300" simplePos="0" relativeHeight="251661312" behindDoc="0" locked="0" layoutInCell="1" allowOverlap="1">
                  <wp:simplePos x="0" y="0"/>
                  <wp:positionH relativeFrom="column">
                    <wp:posOffset>218440</wp:posOffset>
                  </wp:positionH>
                  <wp:positionV relativeFrom="paragraph">
                    <wp:posOffset>66675</wp:posOffset>
                  </wp:positionV>
                  <wp:extent cx="5048250" cy="21031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biLevel thresh="75000"/>
                          </a:blip>
                          <a:stretch>
                            <a:fillRect/>
                          </a:stretch>
                        </pic:blipFill>
                        <pic:spPr>
                          <a:xfrm>
                            <a:off x="0" y="0"/>
                            <a:ext cx="5048250" cy="2103120"/>
                          </a:xfrm>
                          <a:prstGeom prst="rect">
                            <a:avLst/>
                          </a:prstGeom>
                        </pic:spPr>
                      </pic:pic>
                    </a:graphicData>
                  </a:graphic>
                </wp:anchor>
              </w:drawing>
            </w: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486C13">
            <w:pPr>
              <w:pStyle w:val="a4"/>
            </w:pPr>
          </w:p>
          <w:p w:rsidR="00486C13" w:rsidRDefault="005C0A1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486C13" w:rsidRDefault="005C0A13">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查“危险源识别及风险评价一览表”，识别了碰伤、复印件辐射、触电、火灾、产品堆放太高不整齐没捆绑、违规操作不按照安全操作规程、采购及销售过程中的产品有毒有害、运输汽车事故等危险源，无变化。</w:t>
            </w:r>
          </w:p>
          <w:p w:rsidR="00486C13" w:rsidRDefault="005C0A13">
            <w:pPr>
              <w:spacing w:line="360" w:lineRule="auto"/>
              <w:ind w:firstLine="468"/>
              <w:rPr>
                <w:rFonts w:ascii="楷体" w:eastAsia="楷体" w:hAnsi="楷体" w:cs="楷体"/>
                <w:sz w:val="24"/>
                <w:szCs w:val="24"/>
              </w:rPr>
            </w:pPr>
            <w:r>
              <w:rPr>
                <w:rFonts w:ascii="楷体" w:eastAsia="楷体" w:hAnsi="楷体" w:cs="楷体" w:hint="eastAsia"/>
                <w:sz w:val="24"/>
                <w:szCs w:val="24"/>
              </w:rPr>
              <w:lastRenderedPageBreak/>
              <w:t>查《不可接受风险清单》，涉及本部门的有</w:t>
            </w:r>
            <w:r>
              <w:rPr>
                <w:rFonts w:ascii="楷体" w:eastAsia="楷体" w:hAnsi="楷体" w:cs="楷体" w:hint="eastAsia"/>
                <w:sz w:val="24"/>
                <w:szCs w:val="24"/>
              </w:rPr>
              <w:t>4</w:t>
            </w:r>
            <w:r>
              <w:rPr>
                <w:rFonts w:ascii="楷体" w:eastAsia="楷体" w:hAnsi="楷体" w:cs="楷体" w:hint="eastAsia"/>
                <w:sz w:val="24"/>
                <w:szCs w:val="24"/>
              </w:rPr>
              <w:t>个不可接受风险，包括：触电、火灾、人身伤害</w:t>
            </w:r>
            <w:r>
              <w:rPr>
                <w:rFonts w:ascii="楷体" w:eastAsia="楷体" w:hAnsi="楷体" w:cs="楷体" w:hint="eastAsia"/>
                <w:sz w:val="24"/>
                <w:szCs w:val="24"/>
              </w:rPr>
              <w:t>、</w:t>
            </w:r>
            <w:r>
              <w:rPr>
                <w:rFonts w:ascii="楷体" w:eastAsia="楷体" w:hAnsi="楷体" w:cs="楷体" w:hint="eastAsia"/>
                <w:sz w:val="24"/>
                <w:szCs w:val="24"/>
              </w:rPr>
              <w:t>新冠病毒疫情传播等。</w:t>
            </w:r>
          </w:p>
          <w:p w:rsidR="00486C13" w:rsidRDefault="005C0A13">
            <w:pPr>
              <w:spacing w:line="360" w:lineRule="auto"/>
              <w:ind w:firstLine="468"/>
              <w:rPr>
                <w:rFonts w:ascii="楷体" w:eastAsia="楷体" w:hAnsi="楷体" w:cs="楷体"/>
                <w:sz w:val="24"/>
                <w:szCs w:val="24"/>
              </w:rPr>
            </w:pPr>
            <w:r>
              <w:rPr>
                <w:noProof/>
              </w:rPr>
              <w:drawing>
                <wp:anchor distT="0" distB="0" distL="114300" distR="114300" simplePos="0" relativeHeight="251662336" behindDoc="0" locked="0" layoutInCell="1" allowOverlap="1">
                  <wp:simplePos x="0" y="0"/>
                  <wp:positionH relativeFrom="column">
                    <wp:posOffset>297180</wp:posOffset>
                  </wp:positionH>
                  <wp:positionV relativeFrom="paragraph">
                    <wp:posOffset>7620</wp:posOffset>
                  </wp:positionV>
                  <wp:extent cx="4556760" cy="1569720"/>
                  <wp:effectExtent l="0" t="0" r="0" b="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4556760" cy="1569720"/>
                          </a:xfrm>
                          <a:prstGeom prst="rect">
                            <a:avLst/>
                          </a:prstGeom>
                          <a:noFill/>
                          <a:ln>
                            <a:noFill/>
                          </a:ln>
                        </pic:spPr>
                      </pic:pic>
                    </a:graphicData>
                  </a:graphic>
                </wp:anchor>
              </w:drawing>
            </w:r>
          </w:p>
          <w:p w:rsidR="00486C13" w:rsidRDefault="00486C13">
            <w:pPr>
              <w:spacing w:line="360" w:lineRule="auto"/>
              <w:ind w:firstLine="468"/>
              <w:rPr>
                <w:rFonts w:ascii="楷体" w:eastAsia="楷体" w:hAnsi="楷体" w:cs="楷体"/>
                <w:sz w:val="24"/>
                <w:szCs w:val="24"/>
              </w:rPr>
            </w:pPr>
          </w:p>
          <w:p w:rsidR="00486C13" w:rsidRDefault="00486C13">
            <w:pPr>
              <w:spacing w:line="360" w:lineRule="auto"/>
              <w:ind w:firstLine="468"/>
              <w:rPr>
                <w:rFonts w:ascii="楷体" w:eastAsia="楷体" w:hAnsi="楷体" w:cs="楷体"/>
                <w:sz w:val="24"/>
                <w:szCs w:val="24"/>
              </w:rPr>
            </w:pPr>
          </w:p>
          <w:p w:rsidR="00486C13" w:rsidRDefault="00486C13">
            <w:pPr>
              <w:spacing w:line="360" w:lineRule="auto"/>
              <w:ind w:firstLine="468"/>
              <w:rPr>
                <w:rFonts w:ascii="楷体" w:eastAsia="楷体" w:hAnsi="楷体" w:cs="楷体"/>
                <w:sz w:val="24"/>
                <w:szCs w:val="24"/>
              </w:rPr>
            </w:pPr>
          </w:p>
          <w:p w:rsidR="00486C13" w:rsidRDefault="00486C13">
            <w:pPr>
              <w:spacing w:line="360" w:lineRule="auto"/>
              <w:ind w:firstLine="468"/>
              <w:rPr>
                <w:rFonts w:ascii="楷体" w:eastAsia="楷体" w:hAnsi="楷体" w:cs="楷体"/>
                <w:sz w:val="24"/>
                <w:szCs w:val="24"/>
              </w:rPr>
            </w:pPr>
          </w:p>
          <w:p w:rsidR="00486C13" w:rsidRDefault="00486C13">
            <w:pPr>
              <w:spacing w:line="360" w:lineRule="auto"/>
              <w:ind w:firstLine="468"/>
              <w:rPr>
                <w:rFonts w:ascii="楷体" w:eastAsia="楷体" w:hAnsi="楷体" w:cs="楷体"/>
                <w:sz w:val="24"/>
                <w:szCs w:val="24"/>
              </w:rPr>
            </w:pPr>
          </w:p>
          <w:p w:rsidR="00486C13" w:rsidRDefault="005C0A13">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486C13" w:rsidRDefault="005C0A13">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86C13">
        <w:trPr>
          <w:trHeight w:val="1185"/>
        </w:trPr>
        <w:tc>
          <w:tcPr>
            <w:tcW w:w="2160" w:type="dxa"/>
            <w:vAlign w:val="center"/>
          </w:tcPr>
          <w:p w:rsidR="00486C13" w:rsidRDefault="005C0A13">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960" w:type="dxa"/>
            <w:vAlign w:val="center"/>
          </w:tcPr>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486C13">
            <w:pPr>
              <w:spacing w:line="360" w:lineRule="auto"/>
              <w:rPr>
                <w:rFonts w:ascii="楷体" w:eastAsia="楷体" w:hAnsi="楷体" w:cs="楷体"/>
                <w:sz w:val="24"/>
                <w:szCs w:val="24"/>
              </w:rPr>
            </w:pP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EO:8.1</w:t>
            </w:r>
          </w:p>
          <w:p w:rsidR="00486C13" w:rsidRDefault="00486C13">
            <w:pPr>
              <w:spacing w:line="360" w:lineRule="auto"/>
              <w:rPr>
                <w:rFonts w:ascii="楷体" w:eastAsia="楷体" w:hAnsi="楷体" w:cs="楷体"/>
                <w:sz w:val="24"/>
                <w:szCs w:val="24"/>
              </w:rPr>
            </w:pPr>
          </w:p>
        </w:tc>
        <w:tc>
          <w:tcPr>
            <w:tcW w:w="10004" w:type="dxa"/>
            <w:vAlign w:val="center"/>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编制并实施《相关方管理程序</w:t>
            </w:r>
            <w:r>
              <w:rPr>
                <w:rFonts w:ascii="楷体" w:eastAsia="楷体" w:hAnsi="楷体" w:cs="楷体" w:hint="eastAsia"/>
                <w:sz w:val="24"/>
                <w:szCs w:val="24"/>
              </w:rPr>
              <w:t>SDJLKJ</w:t>
            </w:r>
            <w:r>
              <w:rPr>
                <w:rFonts w:ascii="楷体" w:eastAsia="楷体" w:hAnsi="楷体" w:cs="楷体" w:hint="eastAsia"/>
                <w:sz w:val="24"/>
                <w:szCs w:val="24"/>
              </w:rPr>
              <w:t>.CX11-2020</w:t>
            </w:r>
            <w:r>
              <w:rPr>
                <w:rFonts w:ascii="楷体" w:eastAsia="楷体" w:hAnsi="楷体" w:cs="楷体" w:hint="eastAsia"/>
                <w:sz w:val="24"/>
                <w:szCs w:val="24"/>
              </w:rPr>
              <w:t>》、《能源资源管理程序</w:t>
            </w:r>
            <w:r>
              <w:rPr>
                <w:rFonts w:ascii="楷体" w:eastAsia="楷体" w:hAnsi="楷体" w:cs="楷体" w:hint="eastAsia"/>
                <w:sz w:val="24"/>
                <w:szCs w:val="24"/>
              </w:rPr>
              <w:t>SDJLKJ</w:t>
            </w:r>
            <w:r>
              <w:rPr>
                <w:rFonts w:ascii="楷体" w:eastAsia="楷体" w:hAnsi="楷体" w:cs="楷体" w:hint="eastAsia"/>
                <w:sz w:val="24"/>
                <w:szCs w:val="24"/>
              </w:rPr>
              <w:t>.CX20-2020</w:t>
            </w:r>
            <w:r>
              <w:rPr>
                <w:rFonts w:ascii="楷体" w:eastAsia="楷体" w:hAnsi="楷体" w:cs="楷体" w:hint="eastAsia"/>
                <w:sz w:val="24"/>
                <w:szCs w:val="24"/>
              </w:rPr>
              <w:t>》、《固体废弃物控制程序</w:t>
            </w:r>
            <w:r>
              <w:rPr>
                <w:rFonts w:ascii="楷体" w:eastAsia="楷体" w:hAnsi="楷体" w:cs="楷体" w:hint="eastAsia"/>
                <w:sz w:val="24"/>
                <w:szCs w:val="24"/>
              </w:rPr>
              <w:t>SDJLKJ</w:t>
            </w:r>
            <w:r>
              <w:rPr>
                <w:rFonts w:ascii="楷体" w:eastAsia="楷体" w:hAnsi="楷体" w:cs="楷体" w:hint="eastAsia"/>
                <w:sz w:val="24"/>
                <w:szCs w:val="24"/>
              </w:rPr>
              <w:t>.CX19-2020</w:t>
            </w:r>
            <w:r>
              <w:rPr>
                <w:rFonts w:ascii="楷体" w:eastAsia="楷体" w:hAnsi="楷体" w:cs="楷体" w:hint="eastAsia"/>
                <w:sz w:val="24"/>
                <w:szCs w:val="24"/>
              </w:rPr>
              <w:t>》、《消防安全管理程序</w:t>
            </w:r>
            <w:r>
              <w:rPr>
                <w:rFonts w:ascii="楷体" w:eastAsia="楷体" w:hAnsi="楷体" w:cs="楷体" w:hint="eastAsia"/>
                <w:sz w:val="24"/>
                <w:szCs w:val="24"/>
              </w:rPr>
              <w:t>SDJLKJ</w:t>
            </w:r>
            <w:r>
              <w:rPr>
                <w:rFonts w:ascii="楷体" w:eastAsia="楷体" w:hAnsi="楷体" w:cs="楷体" w:hint="eastAsia"/>
                <w:sz w:val="24"/>
                <w:szCs w:val="24"/>
              </w:rPr>
              <w:t>.CX12-2020</w:t>
            </w:r>
            <w:r>
              <w:rPr>
                <w:rFonts w:ascii="楷体" w:eastAsia="楷体" w:hAnsi="楷体" w:cs="楷体" w:hint="eastAsia"/>
                <w:sz w:val="24"/>
                <w:szCs w:val="24"/>
              </w:rPr>
              <w:t>》、《劳保、消防用品管理办法》、《环境保护管理办法》、《火灾应急响应规范》、《相关方环境安全要求》、《应急预案》等环境、职业健康安全控制程序和管理制度。</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公司通过各地招标或业务洽谈进行销售，流程是招投标</w:t>
            </w:r>
            <w:r>
              <w:rPr>
                <w:rFonts w:ascii="楷体" w:eastAsia="楷体" w:hAnsi="楷体" w:cs="楷体" w:hint="eastAsia"/>
                <w:sz w:val="24"/>
                <w:szCs w:val="24"/>
              </w:rPr>
              <w:t>/</w:t>
            </w:r>
            <w:r>
              <w:rPr>
                <w:rFonts w:ascii="楷体" w:eastAsia="楷体" w:hAnsi="楷体" w:cs="楷体" w:hint="eastAsia"/>
                <w:sz w:val="24"/>
                <w:szCs w:val="24"/>
              </w:rPr>
              <w:t>业务洽谈→合同评审→组织货源→销售→售后。</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公司目前销售的产品主要是：教学仪器、实验室设备、课桌椅、音体美卫劳器材、仪器橱柜、</w:t>
            </w:r>
            <w:r>
              <w:rPr>
                <w:rFonts w:ascii="楷体" w:eastAsia="楷体" w:hAnsi="楷体" w:cs="楷体" w:hint="eastAsia"/>
                <w:sz w:val="24"/>
                <w:szCs w:val="24"/>
              </w:rPr>
              <w:lastRenderedPageBreak/>
              <w:t>幼儿玩具及教具、厨房设备、餐具、科普仪器、图书阅览设备、多媒体教学设备、地理教室设备、历史教室设备、心理咨询室设备、数字化校园产品、职教实训设备、公寓家具、办公家具、办公用品、玻璃仪器、健身器材、学生校服等产品。以上产品全部由厂家提供，均有合格证</w:t>
            </w:r>
            <w:r>
              <w:rPr>
                <w:rFonts w:ascii="楷体" w:eastAsia="楷体" w:hAnsi="楷体" w:cs="楷体" w:hint="eastAsia"/>
                <w:bCs/>
                <w:sz w:val="24"/>
                <w:szCs w:val="24"/>
              </w:rPr>
              <w:t>和使用说明以及检验报告。</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本部门办公中所产生的废弃物，由办公室统一处理。</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对可回收的固体废弃物，一部分由厂家回收，厂家不回收的公司统一回收再利用或由物资回收公司处理，不可回收的废弃物由公司办公室统一处理，部门不单独处理。</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办公及生活污水排放至市政管道；办公活动无噪声、无废气产生。</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建立并实施了《相关方管理程序</w:t>
            </w:r>
            <w:r>
              <w:rPr>
                <w:rFonts w:ascii="楷体" w:eastAsia="楷体" w:hAnsi="楷体" w:cs="楷体" w:hint="eastAsia"/>
                <w:sz w:val="24"/>
                <w:szCs w:val="24"/>
              </w:rPr>
              <w:t>SDJLKJ</w:t>
            </w:r>
            <w:r>
              <w:rPr>
                <w:rFonts w:ascii="楷体" w:eastAsia="楷体" w:hAnsi="楷体" w:cs="楷体" w:hint="eastAsia"/>
                <w:sz w:val="24"/>
                <w:szCs w:val="24"/>
              </w:rPr>
              <w:t>.CX11-2020</w:t>
            </w:r>
            <w:r>
              <w:rPr>
                <w:rFonts w:ascii="楷体" w:eastAsia="楷体" w:hAnsi="楷体" w:cs="楷体" w:hint="eastAsia"/>
                <w:sz w:val="24"/>
                <w:szCs w:val="24"/>
              </w:rPr>
              <w:t>》，</w:t>
            </w:r>
          </w:p>
          <w:p w:rsidR="00486C13" w:rsidRDefault="005C0A1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7</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0</w:t>
            </w:r>
            <w:r>
              <w:rPr>
                <w:rFonts w:ascii="楷体" w:eastAsia="楷体" w:hAnsi="楷体" w:cs="楷体" w:hint="eastAsia"/>
                <w:sz w:val="24"/>
                <w:szCs w:val="24"/>
              </w:rPr>
              <w:t>日对山西星辰教学仪器设备有限公司、山东鸿盛厨业有限责任公司、上海天大科教器材有限公司</w:t>
            </w:r>
            <w:r>
              <w:rPr>
                <w:rFonts w:ascii="楷体" w:eastAsia="楷体" w:hAnsi="楷体" w:cs="楷体" w:hint="eastAsia"/>
                <w:sz w:val="24"/>
                <w:szCs w:val="24"/>
              </w:rPr>
              <w:t>、北京</w:t>
            </w:r>
            <w:proofErr w:type="gramStart"/>
            <w:r>
              <w:rPr>
                <w:rFonts w:ascii="楷体" w:eastAsia="楷体" w:hAnsi="楷体" w:cs="楷体" w:hint="eastAsia"/>
                <w:sz w:val="24"/>
                <w:szCs w:val="24"/>
              </w:rPr>
              <w:t>北分瑞利分析</w:t>
            </w:r>
            <w:proofErr w:type="gramEnd"/>
            <w:r>
              <w:rPr>
                <w:rFonts w:ascii="楷体" w:eastAsia="楷体" w:hAnsi="楷体" w:cs="楷体" w:hint="eastAsia"/>
                <w:sz w:val="24"/>
                <w:szCs w:val="24"/>
              </w:rPr>
              <w:t>仪器（集团）有限责任公司、宁波青华科教仪器成套有限公司</w:t>
            </w:r>
            <w:r>
              <w:rPr>
                <w:rFonts w:ascii="楷体" w:eastAsia="楷体" w:hAnsi="楷体" w:cs="楷体" w:hint="eastAsia"/>
                <w:sz w:val="24"/>
                <w:szCs w:val="24"/>
              </w:rPr>
              <w:t>、德</w:t>
            </w:r>
            <w:proofErr w:type="gramStart"/>
            <w:r>
              <w:rPr>
                <w:rFonts w:ascii="楷体" w:eastAsia="楷体" w:hAnsi="楷体" w:cs="楷体" w:hint="eastAsia"/>
                <w:sz w:val="24"/>
                <w:szCs w:val="24"/>
              </w:rPr>
              <w:t>邦</w:t>
            </w:r>
            <w:proofErr w:type="gramEnd"/>
            <w:r>
              <w:rPr>
                <w:rFonts w:ascii="楷体" w:eastAsia="楷体" w:hAnsi="楷体" w:cs="楷体" w:hint="eastAsia"/>
                <w:sz w:val="24"/>
                <w:szCs w:val="24"/>
              </w:rPr>
              <w:t>物流运输有限公司</w:t>
            </w:r>
            <w:r>
              <w:rPr>
                <w:rFonts w:ascii="楷体" w:eastAsia="楷体" w:hAnsi="楷体" w:cs="楷体" w:hint="eastAsia"/>
                <w:sz w:val="24"/>
                <w:szCs w:val="24"/>
              </w:rPr>
              <w:t>、菏泽市牡丹区南华纸箱印刷厂</w:t>
            </w:r>
            <w:r>
              <w:rPr>
                <w:rFonts w:ascii="楷体" w:eastAsia="楷体" w:hAnsi="楷体" w:cs="楷体" w:hint="eastAsia"/>
                <w:sz w:val="24"/>
                <w:szCs w:val="24"/>
              </w:rPr>
              <w:t>、</w:t>
            </w:r>
            <w:r>
              <w:rPr>
                <w:rFonts w:ascii="楷体" w:eastAsia="楷体" w:hAnsi="楷体" w:cs="楷体" w:hint="eastAsia"/>
                <w:sz w:val="24"/>
                <w:szCs w:val="24"/>
              </w:rPr>
              <w:t>广州市艺</w:t>
            </w:r>
            <w:proofErr w:type="gramStart"/>
            <w:r>
              <w:rPr>
                <w:rFonts w:ascii="楷体" w:eastAsia="楷体" w:hAnsi="楷体" w:cs="楷体" w:hint="eastAsia"/>
                <w:sz w:val="24"/>
                <w:szCs w:val="24"/>
              </w:rPr>
              <w:t>星教学</w:t>
            </w:r>
            <w:proofErr w:type="gramEnd"/>
            <w:r>
              <w:rPr>
                <w:rFonts w:ascii="楷体" w:eastAsia="楷体" w:hAnsi="楷体" w:cs="楷体" w:hint="eastAsia"/>
                <w:sz w:val="24"/>
                <w:szCs w:val="24"/>
              </w:rPr>
              <w:t>设备有限公司等相关方施加影响，内容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危险源等，通知对方，记录人李程程。</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 xml:space="preserve">9. </w:t>
            </w:r>
            <w:r>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lastRenderedPageBreak/>
              <w:t>10.</w:t>
            </w:r>
            <w:r>
              <w:rPr>
                <w:rFonts w:ascii="楷体" w:eastAsia="楷体" w:hAnsi="楷体" w:cs="楷体" w:hint="eastAsia"/>
                <w:sz w:val="24"/>
                <w:szCs w:val="24"/>
              </w:rPr>
              <w:t>公司没有固定仓库，在临时仓库装卸车时，要求装运人员必须穿戴劳动防护用品，合理使用搬运工具，装卸完成及时清理垃圾</w:t>
            </w:r>
            <w:r>
              <w:rPr>
                <w:rFonts w:ascii="楷体" w:eastAsia="楷体" w:hAnsi="楷体" w:cs="楷体" w:hint="eastAsia"/>
                <w:sz w:val="24"/>
                <w:szCs w:val="24"/>
              </w:rPr>
              <w:t>打扫卫生。</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对外招投标和业务洽谈时明确承诺公司产品环保、无毒无害。</w:t>
            </w:r>
          </w:p>
          <w:p w:rsidR="00486C13" w:rsidRPr="00E149F5" w:rsidRDefault="005C0A13">
            <w:pPr>
              <w:spacing w:line="360" w:lineRule="auto"/>
              <w:rPr>
                <w:rFonts w:ascii="楷体" w:eastAsia="楷体" w:hAnsi="楷体" w:cs="楷体"/>
                <w:sz w:val="24"/>
                <w:szCs w:val="24"/>
              </w:rPr>
            </w:pPr>
            <w:r>
              <w:rPr>
                <w:rFonts w:ascii="楷体" w:eastAsia="楷体" w:hAnsi="楷体" w:cs="楷体" w:hint="eastAsia"/>
                <w:sz w:val="24"/>
                <w:szCs w:val="24"/>
              </w:rPr>
              <w:t>12.</w:t>
            </w:r>
            <w:r w:rsidRPr="00E149F5">
              <w:rPr>
                <w:rFonts w:ascii="楷体" w:eastAsia="楷体" w:hAnsi="楷体" w:cs="楷体" w:hint="eastAsia"/>
                <w:sz w:val="24"/>
                <w:szCs w:val="24"/>
              </w:rPr>
              <w:t>为主要长期员工上社保，查到了</w:t>
            </w:r>
            <w:r w:rsidRPr="00E149F5">
              <w:rPr>
                <w:rFonts w:ascii="楷体" w:eastAsia="楷体" w:hAnsi="楷体" w:cs="楷体" w:hint="eastAsia"/>
                <w:sz w:val="24"/>
                <w:szCs w:val="24"/>
              </w:rPr>
              <w:t>2022</w:t>
            </w:r>
            <w:r w:rsidRPr="00E149F5">
              <w:rPr>
                <w:rFonts w:ascii="楷体" w:eastAsia="楷体" w:hAnsi="楷体" w:cs="楷体" w:hint="eastAsia"/>
                <w:sz w:val="24"/>
                <w:szCs w:val="24"/>
              </w:rPr>
              <w:t>年</w:t>
            </w:r>
            <w:r w:rsidR="00E149F5" w:rsidRPr="00E149F5">
              <w:rPr>
                <w:rFonts w:ascii="楷体" w:eastAsia="楷体" w:hAnsi="楷体" w:cs="楷体" w:hint="eastAsia"/>
                <w:sz w:val="24"/>
                <w:szCs w:val="24"/>
              </w:rPr>
              <w:t>6</w:t>
            </w:r>
            <w:r w:rsidRPr="00E149F5">
              <w:rPr>
                <w:rFonts w:ascii="楷体" w:eastAsia="楷体" w:hAnsi="楷体" w:cs="楷体" w:hint="eastAsia"/>
                <w:sz w:val="24"/>
                <w:szCs w:val="24"/>
              </w:rPr>
              <w:t>月份缴费证明。</w:t>
            </w:r>
          </w:p>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13.</w:t>
            </w:r>
            <w:r>
              <w:rPr>
                <w:rFonts w:ascii="楷体" w:eastAsia="楷体" w:hAnsi="楷体" w:cs="楷体" w:hint="eastAsia"/>
                <w:sz w:val="24"/>
                <w:szCs w:val="24"/>
              </w:rPr>
              <w:t>外出业务洽谈时避免酗酒和吃生冷食物，一般选择火车、飞机。避免长途驾驶和疲劳驾驶操作不当造成人身伤害</w:t>
            </w:r>
            <w:r w:rsidR="00E149F5">
              <w:rPr>
                <w:rFonts w:ascii="楷体" w:eastAsia="楷体" w:hAnsi="楷体" w:cs="楷体" w:hint="eastAsia"/>
                <w:sz w:val="24"/>
                <w:szCs w:val="24"/>
              </w:rPr>
              <w:t>，做好疫情防护，打疫苗、定期核酸检测</w:t>
            </w:r>
            <w:r>
              <w:rPr>
                <w:rFonts w:ascii="楷体" w:eastAsia="楷体" w:hAnsi="楷体" w:cs="楷体" w:hint="eastAsia"/>
                <w:sz w:val="24"/>
                <w:szCs w:val="24"/>
              </w:rPr>
              <w:t>。</w:t>
            </w:r>
          </w:p>
          <w:p w:rsidR="00486C13" w:rsidRDefault="005C0A1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486C13" w:rsidRDefault="00486C13">
            <w:pPr>
              <w:pStyle w:val="a4"/>
            </w:pPr>
          </w:p>
          <w:p w:rsidR="00486C13" w:rsidRDefault="00486C13">
            <w:pPr>
              <w:pStyle w:val="a4"/>
            </w:pPr>
          </w:p>
          <w:p w:rsidR="00486C13" w:rsidRDefault="00E149F5">
            <w:pPr>
              <w:pStyle w:val="a4"/>
            </w:pPr>
            <w:r>
              <w:rPr>
                <w:rFonts w:hint="eastAsia"/>
              </w:rPr>
              <w:t>Y</w:t>
            </w:r>
          </w:p>
          <w:p w:rsidR="00486C13" w:rsidRDefault="00486C13">
            <w:pPr>
              <w:pStyle w:val="a4"/>
            </w:pPr>
          </w:p>
          <w:p w:rsidR="00486C13" w:rsidRDefault="00486C13">
            <w:pPr>
              <w:pStyle w:val="a4"/>
            </w:pPr>
          </w:p>
          <w:p w:rsidR="00486C13" w:rsidRDefault="00486C13">
            <w:pPr>
              <w:pStyle w:val="a4"/>
            </w:pPr>
          </w:p>
          <w:p w:rsidR="00486C13" w:rsidRDefault="00486C13">
            <w:pPr>
              <w:pStyle w:val="a4"/>
            </w:pPr>
          </w:p>
        </w:tc>
      </w:tr>
      <w:tr w:rsidR="00486C13">
        <w:trPr>
          <w:trHeight w:val="1185"/>
        </w:trPr>
        <w:tc>
          <w:tcPr>
            <w:tcW w:w="2160" w:type="dxa"/>
          </w:tcPr>
          <w:p w:rsidR="00486C13" w:rsidRDefault="005C0A13">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960" w:type="dxa"/>
            <w:vAlign w:val="center"/>
          </w:tcPr>
          <w:p w:rsidR="00486C13" w:rsidRDefault="005C0A13">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486C13" w:rsidRDefault="005C0A13">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SDJLKJ</w:t>
            </w:r>
            <w:r>
              <w:rPr>
                <w:rFonts w:ascii="楷体" w:eastAsia="楷体" w:hAnsi="楷体" w:cs="楷体" w:hint="eastAsia"/>
                <w:sz w:val="24"/>
                <w:szCs w:val="24"/>
              </w:rPr>
              <w:t>.CX14-2020</w:t>
            </w:r>
            <w:r>
              <w:rPr>
                <w:rFonts w:ascii="楷体" w:eastAsia="楷体" w:hAnsi="楷体" w:cs="楷体" w:hint="eastAsia"/>
                <w:sz w:val="24"/>
                <w:szCs w:val="24"/>
              </w:rPr>
              <w:t>》，制定了火灾、触电、人员伤亡应急预案。内容包括：目的、适用范围、职责、应急处理细则、演习、必备资料等。</w:t>
            </w:r>
          </w:p>
          <w:p w:rsidR="00486C13" w:rsidRDefault="005C0A13">
            <w:pPr>
              <w:spacing w:line="360" w:lineRule="auto"/>
              <w:ind w:firstLineChars="150" w:firstLine="360"/>
              <w:rPr>
                <w:rFonts w:ascii="楷体" w:eastAsia="楷体" w:hAnsi="楷体" w:cs="楷体"/>
                <w:sz w:val="24"/>
                <w:szCs w:val="24"/>
              </w:rPr>
            </w:pP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.1.</w:t>
            </w:r>
            <w:r>
              <w:rPr>
                <w:rFonts w:ascii="楷体" w:eastAsia="楷体" w:hAnsi="楷体" w:cs="楷体" w:hint="eastAsia"/>
                <w:sz w:val="24"/>
                <w:szCs w:val="24"/>
              </w:rPr>
              <w:t>5</w:t>
            </w:r>
            <w:r>
              <w:rPr>
                <w:rFonts w:ascii="楷体" w:eastAsia="楷体" w:hAnsi="楷体" w:cs="楷体"/>
                <w:sz w:val="24"/>
                <w:szCs w:val="24"/>
              </w:rPr>
              <w:t>日</w:t>
            </w:r>
            <w:r>
              <w:rPr>
                <w:rFonts w:ascii="楷体" w:eastAsia="楷体" w:hAnsi="楷体" w:cs="楷体" w:hint="eastAsia"/>
                <w:sz w:val="24"/>
                <w:szCs w:val="24"/>
              </w:rPr>
              <w:t>参加了由办公室组织的消防演练。</w:t>
            </w:r>
          </w:p>
          <w:p w:rsidR="00486C13" w:rsidRDefault="005C0A13">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486C13" w:rsidRDefault="00E149F5">
            <w:pPr>
              <w:spacing w:line="360" w:lineRule="auto"/>
              <w:rPr>
                <w:rFonts w:ascii="楷体" w:eastAsia="楷体" w:hAnsi="楷体"/>
                <w:sz w:val="24"/>
                <w:szCs w:val="24"/>
              </w:rPr>
            </w:pPr>
            <w:r>
              <w:rPr>
                <w:rFonts w:ascii="楷体" w:eastAsia="楷体" w:hAnsi="楷体" w:hint="eastAsia"/>
                <w:sz w:val="24"/>
                <w:szCs w:val="24"/>
              </w:rPr>
              <w:t>Y</w:t>
            </w:r>
            <w:bookmarkStart w:id="0" w:name="_GoBack"/>
            <w:bookmarkEnd w:id="0"/>
          </w:p>
        </w:tc>
      </w:tr>
    </w:tbl>
    <w:p w:rsidR="00486C13" w:rsidRDefault="005C0A13">
      <w:r>
        <w:ptab w:relativeTo="margin" w:alignment="center" w:leader="none"/>
      </w:r>
    </w:p>
    <w:p w:rsidR="00486C13" w:rsidRDefault="00486C13"/>
    <w:p w:rsidR="00486C13" w:rsidRDefault="00486C13"/>
    <w:p w:rsidR="00486C13" w:rsidRDefault="005C0A13">
      <w:pPr>
        <w:pStyle w:val="a6"/>
      </w:pPr>
      <w:r>
        <w:rPr>
          <w:rFonts w:hint="eastAsia"/>
        </w:rPr>
        <w:t>说明：不符合标注</w:t>
      </w:r>
      <w:r>
        <w:rPr>
          <w:rFonts w:hint="eastAsia"/>
        </w:rPr>
        <w:t>N</w:t>
      </w:r>
    </w:p>
    <w:sectPr w:rsidR="00486C1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13" w:rsidRDefault="005C0A13">
      <w:r>
        <w:separator/>
      </w:r>
    </w:p>
  </w:endnote>
  <w:endnote w:type="continuationSeparator" w:id="0">
    <w:p w:rsidR="005C0A13" w:rsidRDefault="005C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86C13" w:rsidRDefault="005C0A13">
            <w:pPr>
              <w:pStyle w:val="a6"/>
              <w:jc w:val="center"/>
            </w:pPr>
            <w:r>
              <w:rPr>
                <w:b/>
                <w:sz w:val="24"/>
                <w:szCs w:val="24"/>
              </w:rPr>
              <w:fldChar w:fldCharType="begin"/>
            </w:r>
            <w:r>
              <w:rPr>
                <w:b/>
              </w:rPr>
              <w:instrText>PAGE</w:instrText>
            </w:r>
            <w:r>
              <w:rPr>
                <w:b/>
                <w:sz w:val="24"/>
                <w:szCs w:val="24"/>
              </w:rPr>
              <w:fldChar w:fldCharType="separate"/>
            </w:r>
            <w:r w:rsidR="00E149F5">
              <w:rPr>
                <w:b/>
                <w:noProof/>
              </w:rPr>
              <w:t>14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149F5">
              <w:rPr>
                <w:b/>
                <w:noProof/>
              </w:rPr>
              <w:t>14</w:t>
            </w:r>
            <w:r>
              <w:rPr>
                <w:b/>
                <w:sz w:val="24"/>
                <w:szCs w:val="24"/>
              </w:rPr>
              <w:fldChar w:fldCharType="end"/>
            </w:r>
          </w:p>
        </w:sdtContent>
      </w:sdt>
    </w:sdtContent>
  </w:sdt>
  <w:p w:rsidR="00486C13" w:rsidRDefault="00486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13" w:rsidRDefault="005C0A13">
      <w:r>
        <w:separator/>
      </w:r>
    </w:p>
  </w:footnote>
  <w:footnote w:type="continuationSeparator" w:id="0">
    <w:p w:rsidR="005C0A13" w:rsidRDefault="005C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13" w:rsidRDefault="005C0A1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6C13" w:rsidRDefault="005C0A13">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486C13" w:rsidRDefault="005C0A13">
                <w:pPr>
                  <w:rPr>
                    <w:sz w:val="18"/>
                    <w:szCs w:val="18"/>
                  </w:rPr>
                </w:pPr>
                <w:r>
                  <w:rPr>
                    <w:rFonts w:hint="eastAsia"/>
                    <w:sz w:val="18"/>
                    <w:szCs w:val="18"/>
                  </w:rPr>
                  <w:t>ISC-B-II-12(05</w:t>
                </w:r>
                <w:r>
                  <w:rPr>
                    <w:rFonts w:hint="eastAsia"/>
                    <w:sz w:val="18"/>
                    <w:szCs w:val="18"/>
                  </w:rPr>
                  <w:t>版）</w:t>
                </w:r>
              </w:p>
              <w:p w:rsidR="00486C13" w:rsidRDefault="00486C13"/>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86C13" w:rsidRDefault="00486C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B265F4"/>
    <w:rsid w:val="00010CD9"/>
    <w:rsid w:val="00032517"/>
    <w:rsid w:val="00055541"/>
    <w:rsid w:val="000555BF"/>
    <w:rsid w:val="00061C48"/>
    <w:rsid w:val="000839EE"/>
    <w:rsid w:val="000A5F64"/>
    <w:rsid w:val="000C310D"/>
    <w:rsid w:val="000F71AB"/>
    <w:rsid w:val="000F7BED"/>
    <w:rsid w:val="001046D4"/>
    <w:rsid w:val="001436AA"/>
    <w:rsid w:val="00150884"/>
    <w:rsid w:val="00156F5D"/>
    <w:rsid w:val="00167511"/>
    <w:rsid w:val="00190FCB"/>
    <w:rsid w:val="001F44E8"/>
    <w:rsid w:val="0020189B"/>
    <w:rsid w:val="00232E4D"/>
    <w:rsid w:val="00236DB7"/>
    <w:rsid w:val="00243135"/>
    <w:rsid w:val="0024605D"/>
    <w:rsid w:val="0026286E"/>
    <w:rsid w:val="00263ABF"/>
    <w:rsid w:val="00287A5A"/>
    <w:rsid w:val="002C3305"/>
    <w:rsid w:val="002C5B2B"/>
    <w:rsid w:val="003406A4"/>
    <w:rsid w:val="003415B8"/>
    <w:rsid w:val="00396FFB"/>
    <w:rsid w:val="003B6D4B"/>
    <w:rsid w:val="003F598A"/>
    <w:rsid w:val="00432399"/>
    <w:rsid w:val="00442339"/>
    <w:rsid w:val="00447E54"/>
    <w:rsid w:val="00486C13"/>
    <w:rsid w:val="004E0AF6"/>
    <w:rsid w:val="004E40F6"/>
    <w:rsid w:val="004E6A21"/>
    <w:rsid w:val="00500FC5"/>
    <w:rsid w:val="00516C3F"/>
    <w:rsid w:val="00563D3E"/>
    <w:rsid w:val="00565568"/>
    <w:rsid w:val="005656B2"/>
    <w:rsid w:val="00585DAD"/>
    <w:rsid w:val="00591119"/>
    <w:rsid w:val="005A46DC"/>
    <w:rsid w:val="005B2CF1"/>
    <w:rsid w:val="005C0A13"/>
    <w:rsid w:val="005E7F59"/>
    <w:rsid w:val="00605DE1"/>
    <w:rsid w:val="0064212E"/>
    <w:rsid w:val="006463F4"/>
    <w:rsid w:val="006605CB"/>
    <w:rsid w:val="00660B0C"/>
    <w:rsid w:val="00684C4B"/>
    <w:rsid w:val="006A7BF4"/>
    <w:rsid w:val="006F601B"/>
    <w:rsid w:val="006F7D6B"/>
    <w:rsid w:val="00705E94"/>
    <w:rsid w:val="007076ED"/>
    <w:rsid w:val="00712798"/>
    <w:rsid w:val="00714C3E"/>
    <w:rsid w:val="007300E5"/>
    <w:rsid w:val="00736EE7"/>
    <w:rsid w:val="00753128"/>
    <w:rsid w:val="007C0AC3"/>
    <w:rsid w:val="007C57E5"/>
    <w:rsid w:val="00810CB1"/>
    <w:rsid w:val="008212EA"/>
    <w:rsid w:val="0082770D"/>
    <w:rsid w:val="00836229"/>
    <w:rsid w:val="00841D9A"/>
    <w:rsid w:val="00842438"/>
    <w:rsid w:val="00851D20"/>
    <w:rsid w:val="008C7886"/>
    <w:rsid w:val="009201EB"/>
    <w:rsid w:val="0092256D"/>
    <w:rsid w:val="0094074B"/>
    <w:rsid w:val="00944DA3"/>
    <w:rsid w:val="0094594E"/>
    <w:rsid w:val="00965A91"/>
    <w:rsid w:val="009C1BFC"/>
    <w:rsid w:val="009C2BB6"/>
    <w:rsid w:val="009E35F5"/>
    <w:rsid w:val="00A22D8F"/>
    <w:rsid w:val="00A34D5B"/>
    <w:rsid w:val="00A41C28"/>
    <w:rsid w:val="00A47721"/>
    <w:rsid w:val="00A611E3"/>
    <w:rsid w:val="00A6657C"/>
    <w:rsid w:val="00A75C18"/>
    <w:rsid w:val="00A93B0D"/>
    <w:rsid w:val="00A973FF"/>
    <w:rsid w:val="00A97614"/>
    <w:rsid w:val="00A9789D"/>
    <w:rsid w:val="00AA6F97"/>
    <w:rsid w:val="00AB2C6C"/>
    <w:rsid w:val="00AF3B7A"/>
    <w:rsid w:val="00B024A3"/>
    <w:rsid w:val="00B23854"/>
    <w:rsid w:val="00B265F4"/>
    <w:rsid w:val="00B616D7"/>
    <w:rsid w:val="00B67CBA"/>
    <w:rsid w:val="00B80161"/>
    <w:rsid w:val="00B83EA8"/>
    <w:rsid w:val="00B9754B"/>
    <w:rsid w:val="00BA1CD8"/>
    <w:rsid w:val="00BA5BB7"/>
    <w:rsid w:val="00BD0121"/>
    <w:rsid w:val="00BD02F5"/>
    <w:rsid w:val="00BE466C"/>
    <w:rsid w:val="00BE5379"/>
    <w:rsid w:val="00C17A2E"/>
    <w:rsid w:val="00C6140E"/>
    <w:rsid w:val="00C77789"/>
    <w:rsid w:val="00C818EB"/>
    <w:rsid w:val="00C837C8"/>
    <w:rsid w:val="00C8793D"/>
    <w:rsid w:val="00C87C79"/>
    <w:rsid w:val="00C948E6"/>
    <w:rsid w:val="00CE2A19"/>
    <w:rsid w:val="00CF6A09"/>
    <w:rsid w:val="00D023C3"/>
    <w:rsid w:val="00D452EA"/>
    <w:rsid w:val="00D54A01"/>
    <w:rsid w:val="00D566B6"/>
    <w:rsid w:val="00D61543"/>
    <w:rsid w:val="00D658B9"/>
    <w:rsid w:val="00D736D0"/>
    <w:rsid w:val="00D75E76"/>
    <w:rsid w:val="00D82286"/>
    <w:rsid w:val="00DA37DD"/>
    <w:rsid w:val="00DA7874"/>
    <w:rsid w:val="00DB5F9A"/>
    <w:rsid w:val="00E149F5"/>
    <w:rsid w:val="00E24611"/>
    <w:rsid w:val="00E3197C"/>
    <w:rsid w:val="00E31A22"/>
    <w:rsid w:val="00E32CC9"/>
    <w:rsid w:val="00E570EC"/>
    <w:rsid w:val="00E6352F"/>
    <w:rsid w:val="00E74B67"/>
    <w:rsid w:val="00E76331"/>
    <w:rsid w:val="00E94DD2"/>
    <w:rsid w:val="00EA56F1"/>
    <w:rsid w:val="00EB6848"/>
    <w:rsid w:val="00EC1A0D"/>
    <w:rsid w:val="00ED3E90"/>
    <w:rsid w:val="00F264C5"/>
    <w:rsid w:val="00F3279E"/>
    <w:rsid w:val="00F35A02"/>
    <w:rsid w:val="00F752F7"/>
    <w:rsid w:val="00F7695B"/>
    <w:rsid w:val="00F84511"/>
    <w:rsid w:val="00F8527D"/>
    <w:rsid w:val="00FB0FCF"/>
    <w:rsid w:val="00FD1CC2"/>
    <w:rsid w:val="00FE0474"/>
    <w:rsid w:val="00FE4786"/>
    <w:rsid w:val="01305BC2"/>
    <w:rsid w:val="01DB4184"/>
    <w:rsid w:val="01FB1B29"/>
    <w:rsid w:val="01FD4F7C"/>
    <w:rsid w:val="02EE7457"/>
    <w:rsid w:val="043833BC"/>
    <w:rsid w:val="05CD6CE4"/>
    <w:rsid w:val="062005AC"/>
    <w:rsid w:val="068163AD"/>
    <w:rsid w:val="07A92999"/>
    <w:rsid w:val="0ADC6568"/>
    <w:rsid w:val="0B0E127A"/>
    <w:rsid w:val="0E6A3099"/>
    <w:rsid w:val="10A07A85"/>
    <w:rsid w:val="1518063B"/>
    <w:rsid w:val="15E03354"/>
    <w:rsid w:val="19466124"/>
    <w:rsid w:val="1C145AD5"/>
    <w:rsid w:val="1D2439C1"/>
    <w:rsid w:val="1FA95F71"/>
    <w:rsid w:val="22203A9C"/>
    <w:rsid w:val="244C5021"/>
    <w:rsid w:val="26921DE0"/>
    <w:rsid w:val="26F7693D"/>
    <w:rsid w:val="270D0281"/>
    <w:rsid w:val="27EE48DC"/>
    <w:rsid w:val="27FE6C93"/>
    <w:rsid w:val="29413332"/>
    <w:rsid w:val="29A90BEE"/>
    <w:rsid w:val="29ED75D5"/>
    <w:rsid w:val="2A330838"/>
    <w:rsid w:val="2AD72E57"/>
    <w:rsid w:val="2B11058D"/>
    <w:rsid w:val="2F6B7B88"/>
    <w:rsid w:val="3057479D"/>
    <w:rsid w:val="30F1028F"/>
    <w:rsid w:val="33E471C4"/>
    <w:rsid w:val="35087325"/>
    <w:rsid w:val="3532739D"/>
    <w:rsid w:val="3659484B"/>
    <w:rsid w:val="36BF03EB"/>
    <w:rsid w:val="36C65E6B"/>
    <w:rsid w:val="38841320"/>
    <w:rsid w:val="3CAF79B9"/>
    <w:rsid w:val="3D45191A"/>
    <w:rsid w:val="3FF102E8"/>
    <w:rsid w:val="400C3E3E"/>
    <w:rsid w:val="439B10C1"/>
    <w:rsid w:val="4550160D"/>
    <w:rsid w:val="45660752"/>
    <w:rsid w:val="45D34272"/>
    <w:rsid w:val="46BB00D8"/>
    <w:rsid w:val="48B53E00"/>
    <w:rsid w:val="49A32653"/>
    <w:rsid w:val="4B9E1376"/>
    <w:rsid w:val="4C675BBA"/>
    <w:rsid w:val="4E4248A4"/>
    <w:rsid w:val="4EC57F2B"/>
    <w:rsid w:val="509B4DED"/>
    <w:rsid w:val="50E27818"/>
    <w:rsid w:val="50F732A3"/>
    <w:rsid w:val="523B4165"/>
    <w:rsid w:val="544C04DD"/>
    <w:rsid w:val="56037002"/>
    <w:rsid w:val="56FD0EE9"/>
    <w:rsid w:val="575A1361"/>
    <w:rsid w:val="59B44408"/>
    <w:rsid w:val="5A7E598D"/>
    <w:rsid w:val="5B9067AF"/>
    <w:rsid w:val="5BE60CCE"/>
    <w:rsid w:val="5C223FAA"/>
    <w:rsid w:val="5D0C33CB"/>
    <w:rsid w:val="5D216E0F"/>
    <w:rsid w:val="5D917766"/>
    <w:rsid w:val="5E7E687D"/>
    <w:rsid w:val="600F69AC"/>
    <w:rsid w:val="61683E6A"/>
    <w:rsid w:val="628801E0"/>
    <w:rsid w:val="628F70B4"/>
    <w:rsid w:val="653B59DE"/>
    <w:rsid w:val="65DF05CA"/>
    <w:rsid w:val="68E2285B"/>
    <w:rsid w:val="69044EE6"/>
    <w:rsid w:val="6A244C92"/>
    <w:rsid w:val="6AE92066"/>
    <w:rsid w:val="6F8B57FC"/>
    <w:rsid w:val="708318A8"/>
    <w:rsid w:val="72B52CED"/>
    <w:rsid w:val="73A173B5"/>
    <w:rsid w:val="74C72DEA"/>
    <w:rsid w:val="75111A96"/>
    <w:rsid w:val="76796366"/>
    <w:rsid w:val="77E0212F"/>
    <w:rsid w:val="78497892"/>
    <w:rsid w:val="785856FF"/>
    <w:rsid w:val="7B5F694B"/>
    <w:rsid w:val="7DA65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1"/>
    <w:uiPriority w:val="20"/>
    <w:qFormat/>
    <w:rPr>
      <w:i/>
      <w:iCs/>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style1">
    <w:name w:val="style1"/>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256</cp:revision>
  <dcterms:created xsi:type="dcterms:W3CDTF">2015-06-17T12:51:00Z</dcterms:created>
  <dcterms:modified xsi:type="dcterms:W3CDTF">2022-08-21T04:03:00Z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F1B31EF98C7A42659C458EE649A04D66</vt:lpwstr>
  </property>
</Properties>
</file>