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4644E8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4644E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4644E8" w:rsidTr="0067487A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87466F" w:rsidRPr="004644E8" w:rsidRDefault="00A97B9D" w:rsidP="004644E8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4644E8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4644E8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4644E8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4644E8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735AA" w:rsidRPr="004644E8">
              <w:rPr>
                <w:rFonts w:ascii="楷体" w:eastAsia="楷体" w:hAnsi="楷体" w:cs="宋体" w:hint="eastAsia"/>
                <w:sz w:val="24"/>
                <w:szCs w:val="24"/>
              </w:rPr>
              <w:t>内勤部</w:t>
            </w:r>
            <w:r w:rsidR="00FE6EFD"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783299" w:rsidRPr="004644E8">
              <w:rPr>
                <w:rFonts w:ascii="楷体" w:eastAsia="楷体" w:hAnsi="楷体" w:hint="eastAsia"/>
                <w:sz w:val="24"/>
                <w:szCs w:val="24"/>
              </w:rPr>
              <w:t>周敏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783299" w:rsidRPr="004644E8">
              <w:rPr>
                <w:rFonts w:ascii="楷体" w:eastAsia="楷体" w:hAnsi="楷体" w:hint="eastAsia"/>
                <w:sz w:val="24"/>
                <w:szCs w:val="24"/>
              </w:rPr>
              <w:t>宋红华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4644E8" w:rsidRDefault="00A97B9D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67487A" w:rsidRPr="004644E8" w:rsidTr="0067487A">
        <w:trPr>
          <w:trHeight w:hRule="exact" w:val="567"/>
        </w:trPr>
        <w:tc>
          <w:tcPr>
            <w:tcW w:w="1668" w:type="dxa"/>
            <w:vMerge/>
            <w:vAlign w:val="center"/>
          </w:tcPr>
          <w:p w:rsidR="0067487A" w:rsidRPr="004644E8" w:rsidRDefault="0067487A" w:rsidP="004644E8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7487A" w:rsidRPr="004644E8" w:rsidRDefault="0067487A" w:rsidP="00CE0A25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郭力支持  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4644E8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67487A" w:rsidRPr="004644E8" w:rsidTr="007F01C8">
        <w:trPr>
          <w:trHeight w:val="866"/>
        </w:trPr>
        <w:tc>
          <w:tcPr>
            <w:tcW w:w="1668" w:type="dxa"/>
            <w:vMerge/>
            <w:vAlign w:val="center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7487A" w:rsidRPr="007F01C8" w:rsidRDefault="0067487A" w:rsidP="004644E8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7F01C8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67487A" w:rsidRPr="007F01C8" w:rsidRDefault="0067487A" w:rsidP="004644E8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7F01C8">
              <w:rPr>
                <w:rFonts w:ascii="楷体" w:eastAsia="楷体" w:hAnsi="楷体" w:cs="宋体" w:hint="eastAsia"/>
                <w:szCs w:val="21"/>
              </w:rPr>
              <w:t>EMS:6.1.2环境因素、6.1.3合</w:t>
            </w:r>
            <w:proofErr w:type="gramStart"/>
            <w:r w:rsidRPr="007F01C8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7F01C8">
              <w:rPr>
                <w:rFonts w:ascii="楷体" w:eastAsia="楷体" w:hAnsi="楷体" w:cs="宋体" w:hint="eastAsia"/>
                <w:szCs w:val="21"/>
              </w:rPr>
              <w:t>义务、8.1运行控制</w:t>
            </w:r>
          </w:p>
          <w:p w:rsidR="0067487A" w:rsidRPr="007F01C8" w:rsidRDefault="0067487A" w:rsidP="004644E8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7F01C8">
              <w:rPr>
                <w:rFonts w:ascii="楷体" w:eastAsia="楷体" w:hAnsi="楷体" w:cs="宋体" w:hint="eastAsia"/>
                <w:szCs w:val="21"/>
              </w:rPr>
              <w:t>OHSMS:6.1.2危险源的辨识与评价、6.1.3合</w:t>
            </w:r>
            <w:proofErr w:type="gramStart"/>
            <w:r w:rsidRPr="007F01C8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7F01C8">
              <w:rPr>
                <w:rFonts w:ascii="楷体" w:eastAsia="楷体" w:hAnsi="楷体" w:cs="宋体" w:hint="eastAsia"/>
                <w:szCs w:val="21"/>
              </w:rPr>
              <w:t>义务、8.1运行控制、8.2应急准备和响应、9.1监视、测量、分析和评价（9.1.1总则、9.1.2合</w:t>
            </w:r>
            <w:proofErr w:type="gramStart"/>
            <w:r w:rsidRPr="007F01C8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7F01C8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</w:tc>
        <w:tc>
          <w:tcPr>
            <w:tcW w:w="851" w:type="dxa"/>
            <w:vMerge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67487A" w:rsidRPr="004644E8" w:rsidTr="007F01C8">
        <w:trPr>
          <w:trHeight w:val="1125"/>
        </w:trPr>
        <w:tc>
          <w:tcPr>
            <w:tcW w:w="1668" w:type="dxa"/>
          </w:tcPr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Pr="00930E73">
              <w:rPr>
                <w:rFonts w:ascii="楷体" w:eastAsia="楷体" w:hAnsi="楷体" w:cs="宋体" w:hint="eastAsia"/>
                <w:sz w:val="24"/>
                <w:szCs w:val="24"/>
              </w:rPr>
              <w:t>WHSL-CX01-2021</w:t>
            </w:r>
            <w:r w:rsidRPr="00930E73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环境因素和危险源识别评价与控制程序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内勤部统筹负责公司环境因素和危险源的识别评价，各部门识别后交内勤部统一汇总。</w:t>
            </w: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1、查“环境因素识别与评价表”，识别了办公区、车间、仓库、相关方活动、疫情防控方面的环境因素，涉及内勤部的环境因素有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电能消耗、纸张消耗、打印机墨盒废弃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空调排放热气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生活垃圾处理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废口罩处理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员工口罩、手</w:t>
            </w:r>
            <w:proofErr w:type="gramStart"/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消毒消毒</w:t>
            </w:r>
            <w:proofErr w:type="gramEnd"/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液的消耗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火灾发生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等，考虑了生命周期观点。</w:t>
            </w:r>
          </w:p>
          <w:p w:rsidR="0067487A" w:rsidRPr="004644E8" w:rsidRDefault="007F01C8" w:rsidP="007F01C8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7E75958" wp14:editId="215B4FD3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353695</wp:posOffset>
                  </wp:positionV>
                  <wp:extent cx="5501640" cy="1390650"/>
                  <wp:effectExtent l="0" t="0" r="381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biLevel thresh="75000"/>
                          </a:blip>
                          <a:srcRect b="35897"/>
                          <a:stretch/>
                        </pic:blipFill>
                        <pic:spPr bwMode="auto">
                          <a:xfrm>
                            <a:off x="0" y="0"/>
                            <a:ext cx="5501640" cy="139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采用评分标准以打分的方式评价重要环境因素，评价出内勤部的重要环境因素为潜在火灾和</w:t>
            </w:r>
            <w:proofErr w:type="gramStart"/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固废</w:t>
            </w:r>
            <w:proofErr w:type="gramEnd"/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排放；</w:t>
            </w:r>
          </w:p>
          <w:p w:rsidR="0067487A" w:rsidRPr="004644E8" w:rsidRDefault="0067487A" w:rsidP="007F01C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2、查“</w:t>
            </w:r>
            <w:r w:rsidRPr="00A56609">
              <w:rPr>
                <w:rFonts w:ascii="楷体" w:eastAsia="楷体" w:hAnsi="楷体" w:cs="宋体" w:hint="eastAsia"/>
                <w:sz w:val="24"/>
                <w:szCs w:val="24"/>
              </w:rPr>
              <w:t>风险识别与评价表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”，识别了办公区、车间、仓库、采购活动、销售活动、疫情防控方面的危险源，其中识别了办公活动过程中的危险源主要包括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烟头未及时熄灭或直接扔到纸篓中火灾、办公及生产用电不规范触电、外出交通违章交通意外伤害、地面湿滑滑到摔伤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废弃口罩管理不规范病毒感染</w:t>
            </w:r>
            <w:r w:rsidR="007F01C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F01C8" w:rsidRPr="007F01C8">
              <w:rPr>
                <w:rFonts w:ascii="楷体" w:eastAsia="楷体" w:hAnsi="楷体" w:cs="宋体" w:hint="eastAsia"/>
                <w:sz w:val="24"/>
                <w:szCs w:val="24"/>
              </w:rPr>
              <w:t>饮食不卫生生病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Pr="00BB6D6F">
              <w:rPr>
                <w:rFonts w:ascii="楷体" w:eastAsia="楷体" w:hAnsi="楷体" w:cs="宋体" w:hint="eastAsia"/>
                <w:sz w:val="24"/>
                <w:szCs w:val="24"/>
              </w:rPr>
              <w:t>重大危险源清单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”，评价出内勤部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包括：潜在火灾、触电等。</w:t>
            </w:r>
          </w:p>
          <w:p w:rsidR="0067487A" w:rsidRPr="004644E8" w:rsidRDefault="0067487A" w:rsidP="004E51B2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712223D" wp14:editId="1DB8526B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76200</wp:posOffset>
                  </wp:positionV>
                  <wp:extent cx="6487160" cy="2292350"/>
                  <wp:effectExtent l="0" t="0" r="889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160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487A" w:rsidRPr="00BB6D6F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AE435F" w:rsidRDefault="0067487A" w:rsidP="004E51B2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策划了控制措施，制订了环境、职业健康安全管理方案。</w:t>
            </w:r>
          </w:p>
          <w:p w:rsidR="0067487A" w:rsidRPr="004644E8" w:rsidRDefault="0067487A" w:rsidP="004644E8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67487A" w:rsidRPr="004644E8" w:rsidRDefault="0067487A" w:rsidP="004644E8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3、通过日常培训教育、日常检查、应急预案、管理方案等对重大环境因素和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实施控制，具体见EO8.1审核记录。</w:t>
            </w:r>
          </w:p>
        </w:tc>
        <w:tc>
          <w:tcPr>
            <w:tcW w:w="851" w:type="dxa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67487A" w:rsidRPr="004644E8" w:rsidTr="009F7F6F">
        <w:trPr>
          <w:trHeight w:val="2110"/>
        </w:trPr>
        <w:tc>
          <w:tcPr>
            <w:tcW w:w="1668" w:type="dxa"/>
          </w:tcPr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67487A" w:rsidRPr="004644E8" w:rsidRDefault="0067487A" w:rsidP="00A0540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shd w:val="clear" w:color="auto" w:fill="auto"/>
          </w:tcPr>
          <w:p w:rsidR="0067487A" w:rsidRPr="004644E8" w:rsidRDefault="0067487A" w:rsidP="00A05401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930E73">
              <w:rPr>
                <w:rFonts w:ascii="楷体" w:eastAsia="楷体" w:hAnsi="楷体" w:cs="宋体" w:hint="eastAsia"/>
                <w:sz w:val="24"/>
                <w:szCs w:val="24"/>
              </w:rPr>
              <w:t>WHSL-CX02-2021</w:t>
            </w:r>
            <w:r w:rsidRPr="00930E73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环境和职业健康安全法律法规控制程序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》，对法律法规的识别、更新和应用进行规定，规定了对本公司法规及其他要求的合</w:t>
            </w:r>
            <w:proofErr w:type="gramStart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67487A" w:rsidRPr="004644E8" w:rsidRDefault="0067487A" w:rsidP="00FF707B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Pr="00A56609">
              <w:rPr>
                <w:rFonts w:ascii="楷体" w:eastAsia="楷体" w:hAnsi="楷体" w:cs="宋体" w:hint="eastAsia"/>
                <w:sz w:val="24"/>
                <w:szCs w:val="24"/>
              </w:rPr>
              <w:t>常用法律和其它要求清单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”，识别了企业相关环境和职业健康安全法律法规、标准和其他要求，如：中华人民共和国环境影响评价法、中华人民共和国环境保护法、中华人民共和国水污染防治法、中华人民共和国安全生产法、中华人民共和国消防法、中华人民共和国工会法、中华人民共和国职业病防治法、中华人民共和国节约能源法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中华人民共和国大气污染防治法</w:t>
            </w:r>
            <w:r w:rsidR="00FF707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中华人民共和国噪声污染防治法</w:t>
            </w:r>
            <w:r w:rsidR="00FF707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中华人民共和国固体废物污染环境防治法</w:t>
            </w:r>
            <w:r w:rsidR="00FF707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GB3095-1996、环境空气质量标准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GBZ2-2002、工作场所有害因素职业接触限值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、中华人民共和国道路交通安全法、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山东省消防条例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菏泽市人民政府关于印发菏泽市“十三五”卫生与</w:t>
            </w:r>
            <w:proofErr w:type="gramStart"/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健康规划</w:t>
            </w:r>
            <w:proofErr w:type="gramEnd"/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的通知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07B" w:rsidRPr="00FF707B">
              <w:rPr>
                <w:rFonts w:ascii="楷体" w:eastAsia="楷体" w:hAnsi="楷体" w:cs="宋体" w:hint="eastAsia"/>
                <w:sz w:val="24"/>
                <w:szCs w:val="24"/>
              </w:rPr>
              <w:t>新型冠状病毒感染的肺炎防控方案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等，基本符合</w:t>
            </w:r>
            <w:r w:rsidR="002B391A">
              <w:rPr>
                <w:rFonts w:ascii="楷体" w:eastAsia="楷体" w:hAnsi="楷体" w:cs="宋体" w:hint="eastAsia"/>
                <w:sz w:val="24"/>
                <w:szCs w:val="24"/>
              </w:rPr>
              <w:t>，能与识别的环境因素和危险源相对应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7487A" w:rsidRPr="004644E8" w:rsidRDefault="0067487A" w:rsidP="002B391A">
            <w:pPr>
              <w:pStyle w:val="a7"/>
              <w:spacing w:after="0" w:line="360" w:lineRule="auto"/>
              <w:ind w:firstLine="480"/>
              <w:rPr>
                <w:rFonts w:ascii="楷体" w:eastAsia="楷体" w:hAnsi="楷体"/>
                <w:b/>
                <w:snapToGrid w:val="0"/>
                <w:kern w:val="0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</w:tc>
        <w:tc>
          <w:tcPr>
            <w:tcW w:w="851" w:type="dxa"/>
          </w:tcPr>
          <w:p w:rsidR="0067487A" w:rsidRPr="004644E8" w:rsidRDefault="0067487A" w:rsidP="00A054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67487A" w:rsidRPr="004644E8" w:rsidRDefault="0067487A" w:rsidP="00A054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A054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</w:tr>
      <w:tr w:rsidR="0067487A" w:rsidRPr="004644E8" w:rsidTr="00B4772C">
        <w:trPr>
          <w:trHeight w:val="699"/>
        </w:trPr>
        <w:tc>
          <w:tcPr>
            <w:tcW w:w="1668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134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ES8.1</w:t>
            </w:r>
          </w:p>
        </w:tc>
        <w:tc>
          <w:tcPr>
            <w:tcW w:w="11056" w:type="dxa"/>
            <w:shd w:val="clear" w:color="auto" w:fill="auto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---策划有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《WHSL-CX06-2021运行控制程序》、《WHSL-CX07-2021废弃物控制程序》、《WHSL-CX08-2021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ab/>
              <w:t>噪声控制程序》、《WHSL-CX09-2021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ab/>
              <w:t>消防控制程序》、《WHSL-CX11-2021劳动防护用品控制程序》、《WHSL-CX13-2021资源能源控制程序》、《安全生产检查制度》、《环境保护管理办法》、《消防管理制度》、《劳保、消防用品管理办法》、《职工安全守则》、《环境保护责任制》、《节约能源资源管理办法》、《应急预案》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46460" w:rsidRPr="00A0670A" w:rsidRDefault="00546460" w:rsidP="00C540EC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企业于20</w:t>
            </w:r>
            <w:r w:rsidR="004A6909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4A6909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月公司委托</w:t>
            </w:r>
            <w:proofErr w:type="gramStart"/>
            <w:r w:rsidR="004A6909" w:rsidRPr="004A6909">
              <w:rPr>
                <w:rFonts w:ascii="楷体" w:eastAsia="楷体" w:hAnsi="楷体" w:cs="宋体" w:hint="eastAsia"/>
                <w:sz w:val="24"/>
                <w:szCs w:val="24"/>
              </w:rPr>
              <w:t>菏</w:t>
            </w:r>
            <w:proofErr w:type="gramEnd"/>
            <w:r w:rsidR="004A6909" w:rsidRPr="004A6909">
              <w:rPr>
                <w:rFonts w:ascii="楷体" w:eastAsia="楷体" w:hAnsi="楷体" w:cs="宋体" w:hint="eastAsia"/>
                <w:sz w:val="24"/>
                <w:szCs w:val="24"/>
              </w:rPr>
              <w:t>泽泰诺环境科技有限公司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4A6909" w:rsidRPr="004A6909">
              <w:rPr>
                <w:rFonts w:ascii="楷体" w:eastAsia="楷体" w:hAnsi="楷体" w:cs="宋体" w:hint="eastAsia"/>
                <w:sz w:val="24"/>
                <w:szCs w:val="24"/>
              </w:rPr>
              <w:t>年产食品塑料真空包装袋500吨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项目环境影响报告表》，于20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通过了</w:t>
            </w:r>
            <w:r w:rsidR="006C4996" w:rsidRPr="006C4996">
              <w:rPr>
                <w:rFonts w:ascii="楷体" w:eastAsia="楷体" w:hAnsi="楷体" w:cs="宋体" w:hint="eastAsia"/>
                <w:sz w:val="24"/>
                <w:szCs w:val="24"/>
              </w:rPr>
              <w:t>环境影响报告表技术审查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4996" w:rsidRPr="00A0670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6C4996" w:rsidRPr="00A0670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6C4996" w:rsidRPr="00A0670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31</w:t>
            </w:r>
            <w:r w:rsidR="006C4996" w:rsidRPr="00A0670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获得</w:t>
            </w:r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东明县</w:t>
            </w:r>
            <w:proofErr w:type="gramStart"/>
            <w:r w:rsidR="006C4996">
              <w:rPr>
                <w:rFonts w:ascii="楷体" w:eastAsia="楷体" w:hAnsi="楷体" w:cs="宋体" w:hint="eastAsia"/>
                <w:sz w:val="24"/>
                <w:szCs w:val="24"/>
              </w:rPr>
              <w:t>审批局</w:t>
            </w:r>
            <w:proofErr w:type="gramEnd"/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批复（</w:t>
            </w:r>
            <w:r w:rsidR="006C4996" w:rsidRPr="006C4996">
              <w:rPr>
                <w:rFonts w:ascii="楷体" w:eastAsia="楷体" w:hAnsi="楷体" w:cs="宋体" w:hint="eastAsia"/>
                <w:sz w:val="24"/>
                <w:szCs w:val="24"/>
              </w:rPr>
              <w:t>东行审(环）[2021]20号</w:t>
            </w:r>
            <w:r w:rsidRPr="00A0670A">
              <w:rPr>
                <w:rFonts w:ascii="楷体" w:eastAsia="楷体" w:hAnsi="楷体" w:cs="宋体" w:hint="eastAsia"/>
                <w:sz w:val="24"/>
                <w:szCs w:val="24"/>
              </w:rPr>
              <w:t>）。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查看了《东明县万宏塑料包装有限公司袋年产食品塑料真空包装袋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500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吨项目竣工环境保护验收意见》：由山东恒辉环保科技有限公司和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名特邀专家对项目进行了验收，结论：项目已按环评及批复要求进行了环境保护设施建设，根据检测结果可满足相关环境排放标准要求</w:t>
            </w:r>
            <w:r w:rsidR="0054646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12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25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46460" w:rsidRPr="00A0670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46460" w:rsidRPr="00A0670A">
              <w:rPr>
                <w:rFonts w:ascii="楷体" w:eastAsia="楷体" w:hAnsi="楷体" w:cs="宋体"/>
                <w:sz w:val="24"/>
                <w:szCs w:val="24"/>
              </w:rPr>
              <w:t>并且进行了</w:t>
            </w:r>
            <w:r w:rsidR="00546460">
              <w:rPr>
                <w:rFonts w:ascii="楷体" w:eastAsia="楷体" w:hAnsi="楷体" w:cs="宋体"/>
                <w:sz w:val="24"/>
                <w:szCs w:val="24"/>
              </w:rPr>
              <w:t>验收</w:t>
            </w:r>
            <w:r w:rsidR="00546460" w:rsidRPr="00A0670A">
              <w:rPr>
                <w:rFonts w:ascii="楷体" w:eastAsia="楷体" w:hAnsi="楷体" w:cs="宋体"/>
                <w:sz w:val="24"/>
                <w:szCs w:val="24"/>
              </w:rPr>
              <w:t>公示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查看了《东明万宏塑料包装有限公司排污登记回执》：登记编号：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913717283128358244001Z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，登记日期：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08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日，有效期：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08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日至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2026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08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67487A" w:rsidRDefault="0090446D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59B70D" wp14:editId="65D04277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412750</wp:posOffset>
                  </wp:positionV>
                  <wp:extent cx="3975100" cy="210058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proofErr w:type="gramStart"/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固废管控</w:t>
            </w:r>
            <w:proofErr w:type="gramEnd"/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：内勤部配备有垃圾篓，下班后倾倒在指定处置点。提供有废弃物处置记录，定期处理。</w:t>
            </w:r>
          </w:p>
          <w:p w:rsidR="0090446D" w:rsidRDefault="0090446D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0446D" w:rsidRDefault="0090446D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0446D" w:rsidRDefault="0090446D" w:rsidP="00C540EC">
            <w:pPr>
              <w:spacing w:after="0"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540EC" w:rsidRDefault="00C540EC" w:rsidP="00C540EC">
            <w:pPr>
              <w:spacing w:after="0"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540EC" w:rsidRDefault="00C540EC" w:rsidP="00C540EC">
            <w:pPr>
              <w:spacing w:after="0"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540EC" w:rsidRPr="00C540EC" w:rsidRDefault="00C540EC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0446D" w:rsidRDefault="0090446D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0446D" w:rsidRPr="004644E8" w:rsidRDefault="0090446D" w:rsidP="00C540EC">
            <w:pPr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---废水管控：</w:t>
            </w:r>
            <w:r w:rsidR="0090446D">
              <w:rPr>
                <w:rFonts w:ascii="楷体" w:eastAsia="楷体" w:hAnsi="楷体" w:hint="eastAsia"/>
                <w:sz w:val="24"/>
                <w:szCs w:val="24"/>
              </w:rPr>
              <w:t>生产废水经沉淀池处理后循环使用；废水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办公、生活废水通过</w:t>
            </w:r>
            <w:r w:rsidR="0090446D">
              <w:rPr>
                <w:rFonts w:ascii="楷体" w:eastAsia="楷体" w:hAnsi="楷体" w:hint="eastAsia"/>
                <w:sz w:val="24"/>
                <w:szCs w:val="24"/>
              </w:rPr>
              <w:t>化粪池处理好由环卫部门定期清掏，不外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排。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---噪音管控：内勤</w:t>
            </w:r>
            <w:proofErr w:type="gramStart"/>
            <w:r w:rsidRPr="004644E8">
              <w:rPr>
                <w:rFonts w:ascii="楷体" w:eastAsia="楷体" w:hAnsi="楷体" w:hint="eastAsia"/>
                <w:sz w:val="24"/>
                <w:szCs w:val="24"/>
              </w:rPr>
              <w:t>部基本</w:t>
            </w:r>
            <w:proofErr w:type="gramEnd"/>
            <w:r w:rsidRPr="004644E8">
              <w:rPr>
                <w:rFonts w:ascii="楷体" w:eastAsia="楷体" w:hAnsi="楷体" w:hint="eastAsia"/>
                <w:sz w:val="24"/>
                <w:szCs w:val="24"/>
              </w:rPr>
              <w:t>无噪音。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---废气管控：内勤</w:t>
            </w:r>
            <w:proofErr w:type="gramStart"/>
            <w:r w:rsidRPr="004644E8">
              <w:rPr>
                <w:rFonts w:ascii="楷体" w:eastAsia="楷体" w:hAnsi="楷体" w:hint="eastAsia"/>
                <w:sz w:val="24"/>
                <w:szCs w:val="24"/>
              </w:rPr>
              <w:t>部基本</w:t>
            </w:r>
            <w:proofErr w:type="gramEnd"/>
            <w:r w:rsidRPr="004644E8">
              <w:rPr>
                <w:rFonts w:ascii="楷体" w:eastAsia="楷体" w:hAnsi="楷体" w:hint="eastAsia"/>
                <w:sz w:val="24"/>
                <w:szCs w:val="24"/>
              </w:rPr>
              <w:t>无废气。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---潜在火灾管控：下班关掉所有电源，如发现破损电源线路及时安排修理或更换，参加火灾演练</w:t>
            </w:r>
            <w:r w:rsidR="00E03F57">
              <w:rPr>
                <w:rFonts w:ascii="楷体" w:eastAsia="楷体" w:hAnsi="楷体" w:hint="eastAsia"/>
                <w:sz w:val="24"/>
                <w:szCs w:val="24"/>
              </w:rPr>
              <w:t>，低压配电室门口有灭火器，由专人管理</w:t>
            </w:r>
            <w:bookmarkStart w:id="1" w:name="_GoBack"/>
            <w:bookmarkEnd w:id="1"/>
            <w:r w:rsidRPr="004644E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---意识管控：</w:t>
            </w:r>
            <w:r w:rsidR="003A3ABD">
              <w:rPr>
                <w:rFonts w:ascii="楷体" w:eastAsia="楷体" w:hAnsi="楷体" w:hint="eastAsia"/>
                <w:sz w:val="24"/>
                <w:szCs w:val="24"/>
              </w:rPr>
              <w:t>全体员工经过了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环保、安全知识方面的培训。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---查劳保领用记录；提供有劳保用品的领用记录，包括手套、口罩等。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---查其出示有员工合同及</w:t>
            </w:r>
            <w:r w:rsidR="004B1090">
              <w:rPr>
                <w:rFonts w:ascii="楷体" w:eastAsia="楷体" w:hAnsi="楷体" w:hint="eastAsia"/>
                <w:sz w:val="24"/>
                <w:szCs w:val="24"/>
              </w:rPr>
              <w:t>2022年</w:t>
            </w:r>
            <w:r w:rsidR="00E03F5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B1090">
              <w:rPr>
                <w:rFonts w:ascii="楷体" w:eastAsia="楷体" w:hAnsi="楷体" w:hint="eastAsia"/>
                <w:sz w:val="24"/>
                <w:szCs w:val="24"/>
              </w:rPr>
              <w:t>月份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社保缴费证明。</w:t>
            </w: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11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---2022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年度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月体系运行资金投入统计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约7万元，主要用于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分类垃圾桶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固废处理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消防器材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环境安全培训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应急演练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劳保用品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员工安全培训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员工五险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员工体检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772C" w:rsidRPr="00B4772C">
              <w:rPr>
                <w:rFonts w:ascii="楷体" w:eastAsia="楷体" w:hAnsi="楷体" w:hint="eastAsia"/>
                <w:sz w:val="24"/>
                <w:szCs w:val="24"/>
              </w:rPr>
              <w:t>防暑降温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---现场查看办公过程环境整洁，配备空调、全套办公家具，采光通风良好；无垃圾堆放、无</w:t>
            </w:r>
            <w:proofErr w:type="gramStart"/>
            <w:r w:rsidRPr="004644E8">
              <w:rPr>
                <w:rFonts w:ascii="楷体" w:eastAsia="楷体" w:hAnsi="楷体" w:hint="eastAsia"/>
                <w:sz w:val="24"/>
                <w:szCs w:val="24"/>
              </w:rPr>
              <w:t>线路裸漏乱搭</w:t>
            </w:r>
            <w:proofErr w:type="gramEnd"/>
            <w:r w:rsidRPr="004644E8">
              <w:rPr>
                <w:rFonts w:ascii="楷体" w:eastAsia="楷体" w:hAnsi="楷体" w:hint="eastAsia"/>
                <w:sz w:val="24"/>
                <w:szCs w:val="24"/>
              </w:rPr>
              <w:t>，办公区域配备灭火器，符合要求。</w:t>
            </w:r>
          </w:p>
          <w:p w:rsidR="0067487A" w:rsidRPr="004644E8" w:rsidRDefault="0067487A" w:rsidP="00C540E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---</w:t>
            </w:r>
            <w:proofErr w:type="gramStart"/>
            <w:r w:rsidRPr="004644E8">
              <w:rPr>
                <w:rFonts w:ascii="楷体" w:eastAsia="楷体" w:hAnsi="楷体" w:hint="eastAsia"/>
                <w:sz w:val="24"/>
                <w:szCs w:val="24"/>
              </w:rPr>
              <w:t>贯标期内</w:t>
            </w:r>
            <w:proofErr w:type="gramEnd"/>
            <w:r w:rsidRPr="004644E8">
              <w:rPr>
                <w:rFonts w:ascii="楷体" w:eastAsia="楷体" w:hAnsi="楷体" w:hint="eastAsia"/>
                <w:sz w:val="24"/>
                <w:szCs w:val="24"/>
              </w:rPr>
              <w:t>未发生变更。</w:t>
            </w:r>
          </w:p>
          <w:p w:rsidR="0067487A" w:rsidRPr="004644E8" w:rsidRDefault="00B4772C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67487A" w:rsidRPr="004644E8">
              <w:rPr>
                <w:rFonts w:ascii="楷体" w:eastAsia="楷体" w:hAnsi="楷体"/>
                <w:sz w:val="24"/>
                <w:szCs w:val="24"/>
              </w:rPr>
              <w:t>食堂无宿舍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  <w:r w:rsidR="00B4772C">
              <w:rPr>
                <w:rFonts w:ascii="楷体" w:eastAsia="楷体" w:hAnsi="楷体" w:hint="eastAsia"/>
                <w:sz w:val="24"/>
                <w:szCs w:val="24"/>
              </w:rPr>
              <w:t>部门运行控制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基本符合。</w:t>
            </w:r>
          </w:p>
        </w:tc>
        <w:tc>
          <w:tcPr>
            <w:tcW w:w="851" w:type="dxa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67487A" w:rsidRPr="004644E8" w:rsidTr="00E40466">
        <w:trPr>
          <w:trHeight w:val="2110"/>
        </w:trPr>
        <w:tc>
          <w:tcPr>
            <w:tcW w:w="1668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</w:tcPr>
          <w:p w:rsidR="0067487A" w:rsidRPr="004644E8" w:rsidRDefault="005F3260" w:rsidP="00C540EC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1056" w:type="dxa"/>
            <w:shd w:val="clear" w:color="auto" w:fill="auto"/>
          </w:tcPr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提供了《</w:t>
            </w:r>
            <w:r w:rsidRPr="00D14EA1">
              <w:rPr>
                <w:rFonts w:ascii="楷体" w:eastAsia="楷体" w:hAnsi="楷体" w:hint="eastAsia"/>
                <w:sz w:val="24"/>
                <w:szCs w:val="24"/>
              </w:rPr>
              <w:t>WHSL-CX14-2021</w:t>
            </w:r>
            <w:r w:rsidRPr="00D14EA1">
              <w:rPr>
                <w:rFonts w:ascii="楷体" w:eastAsia="楷体" w:hAnsi="楷体" w:hint="eastAsia"/>
                <w:sz w:val="24"/>
                <w:szCs w:val="24"/>
              </w:rPr>
              <w:tab/>
              <w:t>应急准备和响应控制程序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》、《应急预案》、《应急预案演练计划》《应急演练记录》，其中包括目的、适用范围、职责、应急领导小组成员职责、程序、现场应急措施等，相关内容基本充分。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查火灾演练应急记录，演练时间2022.6.13</w:t>
            </w:r>
            <w:r w:rsidR="005F326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，对演练过程进行了描述，并对预案的有效性进行了评价。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查触电应急救援演练记录，演练时间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2022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5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17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日，再查机械伤害事故应急演练记录，演练时间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2022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04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4644E8">
              <w:rPr>
                <w:rFonts w:ascii="楷体" w:eastAsia="楷体" w:hAnsi="楷体"/>
                <w:sz w:val="24"/>
                <w:szCs w:val="24"/>
              </w:rPr>
              <w:t>29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日。目前未发生火灾、</w:t>
            </w:r>
            <w:r w:rsidR="005F3260">
              <w:rPr>
                <w:rFonts w:ascii="楷体" w:eastAsia="楷体" w:hAnsi="楷体" w:hint="eastAsia"/>
                <w:sz w:val="24"/>
                <w:szCs w:val="24"/>
              </w:rPr>
              <w:t>机械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伤害</w:t>
            </w:r>
            <w:r w:rsidR="005F3260">
              <w:rPr>
                <w:rFonts w:ascii="楷体" w:eastAsia="楷体" w:hAnsi="楷体" w:hint="eastAsia"/>
                <w:sz w:val="24"/>
                <w:szCs w:val="24"/>
              </w:rPr>
              <w:t>、触电事故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等事故。</w:t>
            </w:r>
          </w:p>
          <w:p w:rsidR="005F3260" w:rsidRPr="004644E8" w:rsidRDefault="005F3260" w:rsidP="00C540EC">
            <w:pPr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办公区和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生产车间标有各种警示标识，如：小心触电、禁止吸烟等，车间采光良好、空气流通。</w:t>
            </w:r>
          </w:p>
          <w:p w:rsidR="005F3260" w:rsidRDefault="005F3260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查到消防灭火器由车间员工进行了检查，结果为合格。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查看生产区有灭火器若干个，状态良好。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851" w:type="dxa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/>
                <w:sz w:val="24"/>
                <w:szCs w:val="24"/>
              </w:rPr>
              <w:t>Y</w:t>
            </w:r>
          </w:p>
        </w:tc>
      </w:tr>
      <w:tr w:rsidR="0067487A" w:rsidRPr="004644E8" w:rsidTr="00A4305C">
        <w:trPr>
          <w:trHeight w:val="2110"/>
        </w:trPr>
        <w:tc>
          <w:tcPr>
            <w:tcW w:w="1668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O: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  <w:shd w:val="clear" w:color="auto" w:fill="auto"/>
          </w:tcPr>
          <w:p w:rsidR="005F3260" w:rsidRDefault="005F3260" w:rsidP="00C540EC">
            <w:pPr>
              <w:widowControl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67487A" w:rsidRPr="00302AF7">
              <w:rPr>
                <w:rFonts w:ascii="楷体" w:eastAsia="楷体" w:hAnsi="楷体" w:hint="eastAsia"/>
                <w:sz w:val="24"/>
                <w:szCs w:val="24"/>
              </w:rPr>
              <w:t>WHSL-CX21-2021</w:t>
            </w:r>
            <w:r w:rsidR="0067487A" w:rsidRPr="00302AF7">
              <w:rPr>
                <w:rFonts w:ascii="楷体" w:eastAsia="楷体" w:hAnsi="楷体" w:hint="eastAsia"/>
                <w:sz w:val="24"/>
                <w:szCs w:val="24"/>
              </w:rPr>
              <w:tab/>
              <w:t>合规性评价控制程序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》，规定明确基本合理。</w:t>
            </w:r>
          </w:p>
          <w:p w:rsidR="0067487A" w:rsidRPr="004644E8" w:rsidRDefault="005F3260" w:rsidP="00C540EC">
            <w:pPr>
              <w:widowControl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Pr="005F3260">
              <w:rPr>
                <w:rFonts w:ascii="楷体" w:eastAsia="楷体" w:hAnsi="楷体" w:hint="eastAsia"/>
                <w:sz w:val="24"/>
                <w:szCs w:val="24"/>
              </w:rPr>
              <w:t>合</w:t>
            </w:r>
            <w:proofErr w:type="gramStart"/>
            <w:r w:rsidRPr="005F3260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5F3260">
              <w:rPr>
                <w:rFonts w:ascii="楷体" w:eastAsia="楷体" w:hAnsi="楷体" w:hint="eastAsia"/>
                <w:sz w:val="24"/>
                <w:szCs w:val="24"/>
              </w:rPr>
              <w:t>性评价综述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”、“</w:t>
            </w:r>
            <w:r w:rsidRPr="005F3260">
              <w:rPr>
                <w:rFonts w:ascii="楷体" w:eastAsia="楷体" w:hAnsi="楷体" w:hint="eastAsia"/>
                <w:sz w:val="24"/>
                <w:szCs w:val="24"/>
              </w:rPr>
              <w:t>合</w:t>
            </w:r>
            <w:proofErr w:type="gramStart"/>
            <w:r w:rsidRPr="005F3260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5F3260">
              <w:rPr>
                <w:rFonts w:ascii="楷体" w:eastAsia="楷体" w:hAnsi="楷体" w:hint="eastAsia"/>
                <w:sz w:val="24"/>
                <w:szCs w:val="24"/>
              </w:rPr>
              <w:t>性评价报告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内勤部组织对公司环境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安全健康管理活动，遵守相关法律法规和其他要求情况进行评价，评价人：郑灿、孙帅杰、黄锦鹏、周敏、贾伟杰、宋栋华、宋红华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2022年3月10日。</w:t>
            </w:r>
          </w:p>
          <w:p w:rsidR="0067487A" w:rsidRPr="004644E8" w:rsidRDefault="0067487A" w:rsidP="00C540EC">
            <w:pPr>
              <w:widowControl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 w:hint="eastAsia"/>
                <w:sz w:val="24"/>
                <w:szCs w:val="24"/>
              </w:rPr>
              <w:t>评价结论：从本次检查的结果来看，我公司没有违反国家法律、法规及相关标准，能严格遵守国家有关环境和职业健康安全管理方面的相关规定，密切关注法律法规的变化，并适时调整，严格按体系标准执行。公司各部门都能够有效遵循法律法规进行</w:t>
            </w:r>
            <w:r w:rsidR="005F3260">
              <w:rPr>
                <w:rFonts w:ascii="楷体" w:eastAsia="楷体" w:hAnsi="楷体" w:hint="eastAsia"/>
                <w:sz w:val="24"/>
                <w:szCs w:val="24"/>
              </w:rPr>
              <w:t>作业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t>，未发生重大安全生产事故，未发生环境扰民事件，</w:t>
            </w:r>
            <w:r w:rsidRPr="004644E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无环境污染事件发生，未发生传染病及其他卫生防疫问题事件，无个人或单位投诉。各项目的环境和职业健康安全管理行为符合法律法规和标准要求，对于合</w:t>
            </w:r>
            <w:proofErr w:type="gramStart"/>
            <w:r w:rsidRPr="004644E8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644E8">
              <w:rPr>
                <w:rFonts w:ascii="楷体" w:eastAsia="楷体" w:hAnsi="楷体" w:hint="eastAsia"/>
                <w:sz w:val="24"/>
                <w:szCs w:val="24"/>
              </w:rPr>
              <w:t>性评价分析所发现的薄弱环节，公司各部门将制定改进措施，以持续改进公司和项目的安全管理绩效。对在合</w:t>
            </w:r>
            <w:proofErr w:type="gramStart"/>
            <w:r w:rsidRPr="004644E8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644E8">
              <w:rPr>
                <w:rFonts w:ascii="楷体" w:eastAsia="楷体" w:hAnsi="楷体" w:hint="eastAsia"/>
                <w:sz w:val="24"/>
                <w:szCs w:val="24"/>
              </w:rPr>
              <w:t>性证据收集过程中发现的个别不符合，各部门均能够及时组织力量进行原因分析，制定纠正和预防措施，并积极开展纠偏活动。通过对纠偏结果的考核，表明纠正措施制订是适宜的，执行结果是有效的。对公司的环保意识和环境管理水平的提高起到了明显的促进作用。</w:t>
            </w:r>
          </w:p>
        </w:tc>
        <w:tc>
          <w:tcPr>
            <w:tcW w:w="851" w:type="dxa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644E8">
              <w:rPr>
                <w:rFonts w:ascii="楷体" w:eastAsia="楷体" w:hAnsi="楷体"/>
                <w:sz w:val="24"/>
                <w:szCs w:val="24"/>
              </w:rPr>
              <w:lastRenderedPageBreak/>
              <w:t>Y</w:t>
            </w:r>
          </w:p>
        </w:tc>
      </w:tr>
      <w:tr w:rsidR="0067487A" w:rsidRPr="004644E8" w:rsidTr="00A4305C">
        <w:trPr>
          <w:trHeight w:val="1837"/>
        </w:trPr>
        <w:tc>
          <w:tcPr>
            <w:tcW w:w="1668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7487A" w:rsidRPr="004644E8" w:rsidRDefault="0067487A" w:rsidP="00C540EC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C540EC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O:9.1.1</w:t>
            </w:r>
          </w:p>
          <w:p w:rsidR="0067487A" w:rsidRPr="004644E8" w:rsidRDefault="0067487A" w:rsidP="00C540EC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67487A" w:rsidRPr="004644E8" w:rsidRDefault="0067487A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Pr="00302AF7">
              <w:rPr>
                <w:rFonts w:ascii="楷体" w:eastAsia="楷体" w:hAnsi="楷体" w:cs="宋体" w:hint="eastAsia"/>
                <w:sz w:val="24"/>
                <w:szCs w:val="24"/>
              </w:rPr>
              <w:t>WHSL-CX15-2021</w:t>
            </w:r>
            <w:r w:rsidRPr="00302AF7">
              <w:rPr>
                <w:rFonts w:ascii="楷体" w:eastAsia="楷体" w:hAnsi="楷体" w:cs="宋体" w:hint="eastAsia"/>
                <w:sz w:val="24"/>
                <w:szCs w:val="24"/>
              </w:rPr>
              <w:tab/>
              <w:t>监视和测量控制程序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》，对产品、过程和管理体系进行监视和测量，及时采取纠正和预防措施，确保生产和销售服务符合规定要求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</w:t>
            </w:r>
            <w:r w:rsidR="005F3260">
              <w:rPr>
                <w:rFonts w:ascii="楷体" w:eastAsia="楷体" w:hAnsi="楷体" w:cs="宋体" w:hint="eastAsia"/>
                <w:sz w:val="24"/>
                <w:szCs w:val="24"/>
              </w:rPr>
              <w:t>要的监视和测量活动，确保产品、体系和过程的符合性，以持续改进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管理体系的有效性。</w:t>
            </w:r>
          </w:p>
          <w:p w:rsidR="0067487A" w:rsidRPr="004644E8" w:rsidRDefault="0067487A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对目标完成情况进行考核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，考核人：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郑灿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，考核时间2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2年</w:t>
            </w:r>
            <w:r w:rsidR="005F3260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月2</w:t>
            </w:r>
            <w:r w:rsidR="005F3260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67487A" w:rsidRPr="004644E8" w:rsidRDefault="0067487A" w:rsidP="00C540EC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5F3260">
              <w:rPr>
                <w:rFonts w:ascii="楷体" w:eastAsia="楷体" w:hAnsi="楷体" w:cs="宋体" w:hint="eastAsia"/>
                <w:sz w:val="24"/>
                <w:szCs w:val="24"/>
              </w:rPr>
              <w:t>内勤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部负责对供方予以评价，对供方实施了监视和测量；销售部对产品销售过程的监视和测量活动进行了策划和实施，对顾客满意度进行了定期评价和分析；生产部对生产现场产品实现各过程进行监督检查、分析与评价。</w:t>
            </w:r>
          </w:p>
          <w:p w:rsidR="0067487A" w:rsidRPr="004644E8" w:rsidRDefault="0067487A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5、提供“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t>环境安全运行检查记录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”，检查项目主要有：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t>废气排放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t>固废管理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t>能源资源消耗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t>消防安全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等，抽查202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 xml:space="preserve"> 1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月 2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日、2022年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月 2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日、2022年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月1</w:t>
            </w:r>
            <w:r w:rsidR="005C7B0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日检查结果均合格，检查人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t>郑灿、</w:t>
            </w:r>
            <w:r w:rsidR="005C7B0F" w:rsidRPr="005C7B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周敏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7487A" w:rsidRPr="004644E8" w:rsidRDefault="0067487A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6、提供“</w:t>
            </w:r>
            <w:r w:rsidR="00B04BAD" w:rsidRPr="00B04BAD">
              <w:rPr>
                <w:rFonts w:ascii="楷体" w:eastAsia="楷体" w:hAnsi="楷体" w:cs="宋体" w:hint="eastAsia"/>
                <w:sz w:val="24"/>
                <w:szCs w:val="24"/>
              </w:rPr>
              <w:t>消防检查记录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B04BAD">
              <w:rPr>
                <w:rFonts w:ascii="楷体" w:eastAsia="楷体" w:hAnsi="楷体" w:cs="宋体" w:hint="eastAsia"/>
                <w:sz w:val="24"/>
                <w:szCs w:val="24"/>
              </w:rPr>
              <w:t>周敏每月对各区域的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灭火器</w:t>
            </w:r>
            <w:r w:rsidR="00B04BAD">
              <w:rPr>
                <w:rFonts w:ascii="楷体" w:eastAsia="楷体" w:hAnsi="楷体" w:cs="宋体" w:hint="eastAsia"/>
                <w:sz w:val="24"/>
                <w:szCs w:val="24"/>
              </w:rPr>
              <w:t>进行检查，抽查2022年3月、2022年6月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检查结果均合格。</w:t>
            </w:r>
          </w:p>
          <w:p w:rsidR="00402999" w:rsidRDefault="0067487A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7、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proofErr w:type="gramStart"/>
            <w:r w:rsidRPr="004644E8">
              <w:rPr>
                <w:rFonts w:ascii="楷体" w:eastAsia="楷体" w:hAnsi="楷体" w:cs="宋体"/>
                <w:sz w:val="24"/>
                <w:szCs w:val="24"/>
              </w:rPr>
              <w:t>抽见</w:t>
            </w:r>
            <w:proofErr w:type="gramEnd"/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2022.</w:t>
            </w:r>
            <w:r w:rsidR="004E11F2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E11F2">
              <w:rPr>
                <w:rFonts w:ascii="楷体" w:eastAsia="楷体" w:hAnsi="楷体" w:cs="宋体" w:hint="eastAsia"/>
                <w:sz w:val="24"/>
                <w:szCs w:val="24"/>
              </w:rPr>
              <w:t>27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体检报告，</w:t>
            </w:r>
            <w:r w:rsidR="004E11F2">
              <w:rPr>
                <w:rFonts w:ascii="楷体" w:eastAsia="楷体" w:hAnsi="楷体" w:cs="宋体"/>
                <w:sz w:val="24"/>
                <w:szCs w:val="24"/>
              </w:rPr>
              <w:t>孙文朋</w:t>
            </w:r>
            <w:r w:rsidR="004E11F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E11F2">
              <w:rPr>
                <w:rFonts w:ascii="楷体" w:eastAsia="楷体" w:hAnsi="楷体" w:cs="宋体"/>
                <w:sz w:val="24"/>
                <w:szCs w:val="24"/>
              </w:rPr>
              <w:t>孙帅杰</w:t>
            </w:r>
            <w:r w:rsidR="004E11F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E11F2">
              <w:rPr>
                <w:rFonts w:ascii="楷体" w:eastAsia="楷体" w:hAnsi="楷体" w:cs="宋体"/>
                <w:sz w:val="24"/>
                <w:szCs w:val="24"/>
              </w:rPr>
              <w:t>宋香丽</w:t>
            </w:r>
            <w:r w:rsidRPr="004644E8">
              <w:rPr>
                <w:rFonts w:ascii="楷体" w:eastAsia="楷体" w:hAnsi="楷体" w:cs="宋体"/>
                <w:sz w:val="24"/>
                <w:szCs w:val="24"/>
              </w:rPr>
              <w:t>等人，结果均未发现职业病</w:t>
            </w: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，见附件。</w:t>
            </w:r>
          </w:p>
          <w:p w:rsidR="0067487A" w:rsidRPr="004644E8" w:rsidRDefault="00402999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8、</w:t>
            </w:r>
            <w:r w:rsidR="00962EFE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="007554FF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7554FF" w:rsidRPr="007554FF">
              <w:rPr>
                <w:rFonts w:ascii="楷体" w:eastAsia="楷体" w:hAnsi="楷体" w:cs="宋体" w:hint="eastAsia"/>
                <w:sz w:val="24"/>
                <w:szCs w:val="24"/>
              </w:rPr>
              <w:t>工作场所职业病危害因素检测与评价报告AYDS（检）字2022第0417号</w:t>
            </w:r>
            <w:r w:rsidR="007554FF">
              <w:rPr>
                <w:rFonts w:ascii="楷体" w:eastAsia="楷体" w:hAnsi="楷体" w:cs="宋体" w:hint="eastAsia"/>
                <w:sz w:val="24"/>
                <w:szCs w:val="24"/>
              </w:rPr>
              <w:t>”，2022.7.28日</w:t>
            </w:r>
            <w:r w:rsidR="007554FF" w:rsidRPr="007554FF">
              <w:rPr>
                <w:rFonts w:ascii="楷体" w:eastAsia="楷体" w:hAnsi="楷体" w:cs="宋体" w:hint="eastAsia"/>
                <w:sz w:val="24"/>
                <w:szCs w:val="24"/>
              </w:rPr>
              <w:t>广东安源鼎盛检测评价技术服务有限公司</w:t>
            </w:r>
            <w:r w:rsidR="007554FF">
              <w:rPr>
                <w:rFonts w:ascii="楷体" w:eastAsia="楷体" w:hAnsi="楷体" w:cs="宋体" w:hint="eastAsia"/>
                <w:sz w:val="24"/>
                <w:szCs w:val="24"/>
              </w:rPr>
              <w:t>对企业</w:t>
            </w:r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作业场所健康危害因素</w:t>
            </w:r>
            <w:r w:rsidR="007554FF">
              <w:rPr>
                <w:rFonts w:ascii="楷体" w:eastAsia="楷体" w:hAnsi="楷体" w:cs="宋体" w:hint="eastAsia"/>
                <w:sz w:val="24"/>
                <w:szCs w:val="24"/>
              </w:rPr>
              <w:t>进行了</w:t>
            </w:r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监测</w:t>
            </w:r>
            <w:r w:rsidR="007554FF">
              <w:rPr>
                <w:rFonts w:ascii="楷体" w:eastAsia="楷体" w:hAnsi="楷体" w:cs="宋体" w:hint="eastAsia"/>
                <w:sz w:val="24"/>
                <w:szCs w:val="24"/>
              </w:rPr>
              <w:t>与评价，结果合格</w:t>
            </w:r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7487A" w:rsidRPr="004644E8" w:rsidRDefault="00402999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查看了《竣工环境保护验收监测报告表》，</w:t>
            </w:r>
            <w:r w:rsidR="00ED2179">
              <w:rPr>
                <w:rFonts w:ascii="楷体" w:eastAsia="楷体" w:hAnsi="楷体" w:hint="eastAsia"/>
                <w:sz w:val="24"/>
                <w:szCs w:val="24"/>
              </w:rPr>
              <w:t>2021.12.21日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对废气、噪音进行了监测，均满足国家相关标准</w:t>
            </w:r>
            <w:r w:rsidR="00ED217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487A" w:rsidRPr="004644E8">
              <w:rPr>
                <w:rFonts w:ascii="楷体" w:eastAsia="楷体" w:hAnsi="楷体" w:hint="eastAsia"/>
                <w:sz w:val="24"/>
                <w:szCs w:val="24"/>
              </w:rPr>
              <w:t>见附件。</w:t>
            </w:r>
          </w:p>
          <w:p w:rsidR="0067487A" w:rsidRPr="004644E8" w:rsidRDefault="00F62E21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67487A" w:rsidRPr="004644E8">
              <w:rPr>
                <w:rFonts w:ascii="楷体" w:eastAsia="楷体" w:hAnsi="楷体" w:cs="宋体" w:hint="eastAsia"/>
                <w:sz w:val="24"/>
                <w:szCs w:val="24"/>
              </w:rPr>
              <w:t>、无需环境监测，无需环境和职业健康安全监测设备。</w:t>
            </w:r>
          </w:p>
          <w:p w:rsidR="0067487A" w:rsidRPr="004644E8" w:rsidRDefault="0067487A" w:rsidP="00C540EC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851" w:type="dxa"/>
          </w:tcPr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644E8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7487A" w:rsidRPr="004644E8" w:rsidRDefault="0067487A" w:rsidP="004644E8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4644E8" w:rsidRDefault="00A97B9D">
      <w:pPr>
        <w:rPr>
          <w:rFonts w:ascii="楷体" w:eastAsia="楷体" w:hAnsi="楷体" w:cs="宋体"/>
          <w:sz w:val="24"/>
          <w:szCs w:val="24"/>
        </w:rPr>
      </w:pPr>
      <w:r w:rsidRPr="004644E8">
        <w:rPr>
          <w:rFonts w:ascii="楷体" w:eastAsia="楷体" w:hAnsi="楷体" w:cs="宋体"/>
          <w:sz w:val="24"/>
          <w:szCs w:val="24"/>
        </w:rPr>
        <w:lastRenderedPageBreak/>
        <w:ptab w:relativeTo="margin" w:alignment="left" w:leader="none"/>
      </w:r>
    </w:p>
    <w:p w:rsidR="0087466F" w:rsidRPr="004644E8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4644E8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4644E8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F2" w:rsidRDefault="00C36FF2">
      <w:pPr>
        <w:spacing w:after="0" w:line="240" w:lineRule="auto"/>
      </w:pPr>
      <w:r>
        <w:separator/>
      </w:r>
    </w:p>
  </w:endnote>
  <w:endnote w:type="continuationSeparator" w:id="0">
    <w:p w:rsidR="00C36FF2" w:rsidRDefault="00C3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3F5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3F5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F2" w:rsidRDefault="00C36FF2">
      <w:pPr>
        <w:spacing w:after="0" w:line="240" w:lineRule="auto"/>
      </w:pPr>
      <w:r>
        <w:separator/>
      </w:r>
    </w:p>
  </w:footnote>
  <w:footnote w:type="continuationSeparator" w:id="0">
    <w:p w:rsidR="00C36FF2" w:rsidRDefault="00C3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078CE"/>
    <w:rsid w:val="00011037"/>
    <w:rsid w:val="0001396F"/>
    <w:rsid w:val="00013F7E"/>
    <w:rsid w:val="000203CF"/>
    <w:rsid w:val="00030621"/>
    <w:rsid w:val="00032127"/>
    <w:rsid w:val="0003212F"/>
    <w:rsid w:val="00042FF4"/>
    <w:rsid w:val="00044E61"/>
    <w:rsid w:val="00062FC7"/>
    <w:rsid w:val="000657DB"/>
    <w:rsid w:val="00065D81"/>
    <w:rsid w:val="00066129"/>
    <w:rsid w:val="00070886"/>
    <w:rsid w:val="00084E91"/>
    <w:rsid w:val="00085918"/>
    <w:rsid w:val="00090403"/>
    <w:rsid w:val="0009112C"/>
    <w:rsid w:val="00093073"/>
    <w:rsid w:val="000A104F"/>
    <w:rsid w:val="000B7129"/>
    <w:rsid w:val="000D0D25"/>
    <w:rsid w:val="000D653A"/>
    <w:rsid w:val="000E1A5C"/>
    <w:rsid w:val="000E5930"/>
    <w:rsid w:val="000F50F7"/>
    <w:rsid w:val="000F65B1"/>
    <w:rsid w:val="00100EBF"/>
    <w:rsid w:val="00110685"/>
    <w:rsid w:val="001128AE"/>
    <w:rsid w:val="00120588"/>
    <w:rsid w:val="001243B1"/>
    <w:rsid w:val="00127F7D"/>
    <w:rsid w:val="00141525"/>
    <w:rsid w:val="00144F66"/>
    <w:rsid w:val="00146EEB"/>
    <w:rsid w:val="00150117"/>
    <w:rsid w:val="0015769E"/>
    <w:rsid w:val="00162BAA"/>
    <w:rsid w:val="00164237"/>
    <w:rsid w:val="00164299"/>
    <w:rsid w:val="001658C5"/>
    <w:rsid w:val="00165B70"/>
    <w:rsid w:val="00166ECE"/>
    <w:rsid w:val="00170E5F"/>
    <w:rsid w:val="001816E7"/>
    <w:rsid w:val="00191E42"/>
    <w:rsid w:val="001925AB"/>
    <w:rsid w:val="001A6240"/>
    <w:rsid w:val="001C56D6"/>
    <w:rsid w:val="001C5734"/>
    <w:rsid w:val="001C631C"/>
    <w:rsid w:val="001E03E6"/>
    <w:rsid w:val="001E68FD"/>
    <w:rsid w:val="001F2128"/>
    <w:rsid w:val="00202BA4"/>
    <w:rsid w:val="00203F85"/>
    <w:rsid w:val="00211BE7"/>
    <w:rsid w:val="0022558E"/>
    <w:rsid w:val="00246B48"/>
    <w:rsid w:val="00251BB0"/>
    <w:rsid w:val="00252C33"/>
    <w:rsid w:val="00254E44"/>
    <w:rsid w:val="00260755"/>
    <w:rsid w:val="002650D9"/>
    <w:rsid w:val="00270043"/>
    <w:rsid w:val="002749F9"/>
    <w:rsid w:val="0027540B"/>
    <w:rsid w:val="00277D65"/>
    <w:rsid w:val="00281AB3"/>
    <w:rsid w:val="0029201E"/>
    <w:rsid w:val="00297FE8"/>
    <w:rsid w:val="002A1C07"/>
    <w:rsid w:val="002B2B18"/>
    <w:rsid w:val="002B391A"/>
    <w:rsid w:val="002D5437"/>
    <w:rsid w:val="002F065D"/>
    <w:rsid w:val="002F0EE0"/>
    <w:rsid w:val="00301EF3"/>
    <w:rsid w:val="00302AF7"/>
    <w:rsid w:val="0030399E"/>
    <w:rsid w:val="00304DF6"/>
    <w:rsid w:val="00313AFC"/>
    <w:rsid w:val="00334240"/>
    <w:rsid w:val="00347282"/>
    <w:rsid w:val="00352C5E"/>
    <w:rsid w:val="00355574"/>
    <w:rsid w:val="0037520F"/>
    <w:rsid w:val="00383ABD"/>
    <w:rsid w:val="00383B19"/>
    <w:rsid w:val="00386C81"/>
    <w:rsid w:val="00390828"/>
    <w:rsid w:val="003928A7"/>
    <w:rsid w:val="00395AC6"/>
    <w:rsid w:val="003A0058"/>
    <w:rsid w:val="003A3ABD"/>
    <w:rsid w:val="003A5C10"/>
    <w:rsid w:val="003C7C76"/>
    <w:rsid w:val="003E0457"/>
    <w:rsid w:val="003E3056"/>
    <w:rsid w:val="003E6CB9"/>
    <w:rsid w:val="003F2A7C"/>
    <w:rsid w:val="003F7681"/>
    <w:rsid w:val="004021A0"/>
    <w:rsid w:val="00402999"/>
    <w:rsid w:val="00403DEB"/>
    <w:rsid w:val="004070FD"/>
    <w:rsid w:val="00415A0E"/>
    <w:rsid w:val="00431BC0"/>
    <w:rsid w:val="00440B45"/>
    <w:rsid w:val="00442A4C"/>
    <w:rsid w:val="00442E05"/>
    <w:rsid w:val="00444120"/>
    <w:rsid w:val="00451227"/>
    <w:rsid w:val="004515DC"/>
    <w:rsid w:val="00454A5A"/>
    <w:rsid w:val="00462EE1"/>
    <w:rsid w:val="004644E8"/>
    <w:rsid w:val="004764F2"/>
    <w:rsid w:val="00481B28"/>
    <w:rsid w:val="00484E0B"/>
    <w:rsid w:val="00486D6E"/>
    <w:rsid w:val="004944B7"/>
    <w:rsid w:val="0049585A"/>
    <w:rsid w:val="004960F8"/>
    <w:rsid w:val="004A4CC0"/>
    <w:rsid w:val="004A6909"/>
    <w:rsid w:val="004B1090"/>
    <w:rsid w:val="004B305D"/>
    <w:rsid w:val="004B39EE"/>
    <w:rsid w:val="004B5DFB"/>
    <w:rsid w:val="004B688B"/>
    <w:rsid w:val="004C1E61"/>
    <w:rsid w:val="004D06DC"/>
    <w:rsid w:val="004E11F2"/>
    <w:rsid w:val="004E51B2"/>
    <w:rsid w:val="004F6B34"/>
    <w:rsid w:val="005112BE"/>
    <w:rsid w:val="00523EC1"/>
    <w:rsid w:val="00526D38"/>
    <w:rsid w:val="005373CA"/>
    <w:rsid w:val="005405C1"/>
    <w:rsid w:val="005408DA"/>
    <w:rsid w:val="005429F9"/>
    <w:rsid w:val="00546460"/>
    <w:rsid w:val="0056050C"/>
    <w:rsid w:val="0056079F"/>
    <w:rsid w:val="0058222E"/>
    <w:rsid w:val="0058268C"/>
    <w:rsid w:val="0058586B"/>
    <w:rsid w:val="00595D10"/>
    <w:rsid w:val="005A159D"/>
    <w:rsid w:val="005B4895"/>
    <w:rsid w:val="005C071B"/>
    <w:rsid w:val="005C7B0F"/>
    <w:rsid w:val="005D1EF8"/>
    <w:rsid w:val="005D758E"/>
    <w:rsid w:val="005E0010"/>
    <w:rsid w:val="005E0EBF"/>
    <w:rsid w:val="005F1F5E"/>
    <w:rsid w:val="005F3260"/>
    <w:rsid w:val="006017E7"/>
    <w:rsid w:val="006057F2"/>
    <w:rsid w:val="00606F3F"/>
    <w:rsid w:val="0061585E"/>
    <w:rsid w:val="00633173"/>
    <w:rsid w:val="00643BA9"/>
    <w:rsid w:val="00644302"/>
    <w:rsid w:val="00650CAC"/>
    <w:rsid w:val="00655FE8"/>
    <w:rsid w:val="00656DDF"/>
    <w:rsid w:val="006631F8"/>
    <w:rsid w:val="006672CE"/>
    <w:rsid w:val="0067090C"/>
    <w:rsid w:val="006735AA"/>
    <w:rsid w:val="0067487A"/>
    <w:rsid w:val="006776D3"/>
    <w:rsid w:val="00684BE9"/>
    <w:rsid w:val="00684F54"/>
    <w:rsid w:val="00686AEC"/>
    <w:rsid w:val="00687298"/>
    <w:rsid w:val="006952A4"/>
    <w:rsid w:val="006A01EB"/>
    <w:rsid w:val="006A5521"/>
    <w:rsid w:val="006B044D"/>
    <w:rsid w:val="006B745F"/>
    <w:rsid w:val="006C4996"/>
    <w:rsid w:val="006C691D"/>
    <w:rsid w:val="006D2404"/>
    <w:rsid w:val="006D6B47"/>
    <w:rsid w:val="006E4716"/>
    <w:rsid w:val="006E73C2"/>
    <w:rsid w:val="006F04A3"/>
    <w:rsid w:val="006F6F35"/>
    <w:rsid w:val="0070618B"/>
    <w:rsid w:val="00706F66"/>
    <w:rsid w:val="00717AAC"/>
    <w:rsid w:val="007202CD"/>
    <w:rsid w:val="007251F4"/>
    <w:rsid w:val="007271B9"/>
    <w:rsid w:val="00733CE9"/>
    <w:rsid w:val="007346D2"/>
    <w:rsid w:val="0073546E"/>
    <w:rsid w:val="007356A4"/>
    <w:rsid w:val="00735944"/>
    <w:rsid w:val="00741715"/>
    <w:rsid w:val="007427E4"/>
    <w:rsid w:val="00753AC5"/>
    <w:rsid w:val="007554FF"/>
    <w:rsid w:val="00762CC1"/>
    <w:rsid w:val="00771FCD"/>
    <w:rsid w:val="00782E1F"/>
    <w:rsid w:val="00783299"/>
    <w:rsid w:val="00791AE2"/>
    <w:rsid w:val="00792F5D"/>
    <w:rsid w:val="00797B60"/>
    <w:rsid w:val="007A1195"/>
    <w:rsid w:val="007A3646"/>
    <w:rsid w:val="007A6503"/>
    <w:rsid w:val="007A6DB3"/>
    <w:rsid w:val="007B7DD2"/>
    <w:rsid w:val="007C6D7B"/>
    <w:rsid w:val="007C7672"/>
    <w:rsid w:val="007D3425"/>
    <w:rsid w:val="007F01C8"/>
    <w:rsid w:val="008011EE"/>
    <w:rsid w:val="00805673"/>
    <w:rsid w:val="00806C46"/>
    <w:rsid w:val="00811979"/>
    <w:rsid w:val="00811BE3"/>
    <w:rsid w:val="00815A3B"/>
    <w:rsid w:val="0081750D"/>
    <w:rsid w:val="00817DC5"/>
    <w:rsid w:val="008254B0"/>
    <w:rsid w:val="0083176F"/>
    <w:rsid w:val="00834A6E"/>
    <w:rsid w:val="00840823"/>
    <w:rsid w:val="0085385C"/>
    <w:rsid w:val="00863AFE"/>
    <w:rsid w:val="00871862"/>
    <w:rsid w:val="00872EDF"/>
    <w:rsid w:val="0087466F"/>
    <w:rsid w:val="00876AE4"/>
    <w:rsid w:val="00877C4A"/>
    <w:rsid w:val="008847D4"/>
    <w:rsid w:val="0088516F"/>
    <w:rsid w:val="00887A2A"/>
    <w:rsid w:val="008900CC"/>
    <w:rsid w:val="00890355"/>
    <w:rsid w:val="008A1DD0"/>
    <w:rsid w:val="008A450D"/>
    <w:rsid w:val="008B315D"/>
    <w:rsid w:val="008C4C4F"/>
    <w:rsid w:val="008D5F21"/>
    <w:rsid w:val="008E1F99"/>
    <w:rsid w:val="008E2023"/>
    <w:rsid w:val="008E247B"/>
    <w:rsid w:val="008F4F65"/>
    <w:rsid w:val="008F66D6"/>
    <w:rsid w:val="008F7190"/>
    <w:rsid w:val="0090446D"/>
    <w:rsid w:val="009051D6"/>
    <w:rsid w:val="00907CDF"/>
    <w:rsid w:val="009137AE"/>
    <w:rsid w:val="00921680"/>
    <w:rsid w:val="0092316B"/>
    <w:rsid w:val="00924742"/>
    <w:rsid w:val="00930DBD"/>
    <w:rsid w:val="00930E73"/>
    <w:rsid w:val="00933ED6"/>
    <w:rsid w:val="009476A2"/>
    <w:rsid w:val="0095478A"/>
    <w:rsid w:val="009550DE"/>
    <w:rsid w:val="00955A08"/>
    <w:rsid w:val="009612FF"/>
    <w:rsid w:val="00962EFE"/>
    <w:rsid w:val="00962FAA"/>
    <w:rsid w:val="00966E3C"/>
    <w:rsid w:val="00976DAC"/>
    <w:rsid w:val="0098009E"/>
    <w:rsid w:val="00983845"/>
    <w:rsid w:val="00984FC7"/>
    <w:rsid w:val="009958F0"/>
    <w:rsid w:val="009B2A60"/>
    <w:rsid w:val="009B3D7C"/>
    <w:rsid w:val="009B4B2C"/>
    <w:rsid w:val="009F5AF2"/>
    <w:rsid w:val="009F7159"/>
    <w:rsid w:val="00A20E71"/>
    <w:rsid w:val="00A237A3"/>
    <w:rsid w:val="00A30D80"/>
    <w:rsid w:val="00A3756F"/>
    <w:rsid w:val="00A4305C"/>
    <w:rsid w:val="00A56609"/>
    <w:rsid w:val="00A814FD"/>
    <w:rsid w:val="00A87EB3"/>
    <w:rsid w:val="00A91FCB"/>
    <w:rsid w:val="00A94077"/>
    <w:rsid w:val="00A97B9D"/>
    <w:rsid w:val="00AA375B"/>
    <w:rsid w:val="00AA5ED9"/>
    <w:rsid w:val="00AB0CEB"/>
    <w:rsid w:val="00AB1BF1"/>
    <w:rsid w:val="00AE28B2"/>
    <w:rsid w:val="00AE39D1"/>
    <w:rsid w:val="00AE435F"/>
    <w:rsid w:val="00AE4368"/>
    <w:rsid w:val="00AF7BE5"/>
    <w:rsid w:val="00B02512"/>
    <w:rsid w:val="00B04BAD"/>
    <w:rsid w:val="00B0719A"/>
    <w:rsid w:val="00B13FDC"/>
    <w:rsid w:val="00B221B5"/>
    <w:rsid w:val="00B26F9C"/>
    <w:rsid w:val="00B27FC9"/>
    <w:rsid w:val="00B36866"/>
    <w:rsid w:val="00B4054E"/>
    <w:rsid w:val="00B45A77"/>
    <w:rsid w:val="00B4772C"/>
    <w:rsid w:val="00B47C66"/>
    <w:rsid w:val="00B5535F"/>
    <w:rsid w:val="00B612E3"/>
    <w:rsid w:val="00B66EC0"/>
    <w:rsid w:val="00B74F31"/>
    <w:rsid w:val="00B81706"/>
    <w:rsid w:val="00B851CB"/>
    <w:rsid w:val="00B91EF9"/>
    <w:rsid w:val="00B921A6"/>
    <w:rsid w:val="00B93EFE"/>
    <w:rsid w:val="00B957EA"/>
    <w:rsid w:val="00BA482E"/>
    <w:rsid w:val="00BA58FA"/>
    <w:rsid w:val="00BA6F9B"/>
    <w:rsid w:val="00BB0D0E"/>
    <w:rsid w:val="00BB6D6F"/>
    <w:rsid w:val="00BB7F33"/>
    <w:rsid w:val="00BC205C"/>
    <w:rsid w:val="00BC3977"/>
    <w:rsid w:val="00BD1578"/>
    <w:rsid w:val="00BD1D6D"/>
    <w:rsid w:val="00BD3AE0"/>
    <w:rsid w:val="00BD5938"/>
    <w:rsid w:val="00BE217D"/>
    <w:rsid w:val="00BE2C1D"/>
    <w:rsid w:val="00BE56F5"/>
    <w:rsid w:val="00BF7736"/>
    <w:rsid w:val="00C00EC7"/>
    <w:rsid w:val="00C057B9"/>
    <w:rsid w:val="00C1280C"/>
    <w:rsid w:val="00C13127"/>
    <w:rsid w:val="00C17F8F"/>
    <w:rsid w:val="00C26D49"/>
    <w:rsid w:val="00C30BCF"/>
    <w:rsid w:val="00C34980"/>
    <w:rsid w:val="00C36FF2"/>
    <w:rsid w:val="00C43ECC"/>
    <w:rsid w:val="00C540EC"/>
    <w:rsid w:val="00C547EB"/>
    <w:rsid w:val="00C60CC9"/>
    <w:rsid w:val="00C610F9"/>
    <w:rsid w:val="00C638D3"/>
    <w:rsid w:val="00C65BBA"/>
    <w:rsid w:val="00C75C5F"/>
    <w:rsid w:val="00C80769"/>
    <w:rsid w:val="00C8390F"/>
    <w:rsid w:val="00C86A20"/>
    <w:rsid w:val="00C910D8"/>
    <w:rsid w:val="00CA0EB4"/>
    <w:rsid w:val="00CA2020"/>
    <w:rsid w:val="00CA3B24"/>
    <w:rsid w:val="00CB4425"/>
    <w:rsid w:val="00CB60E8"/>
    <w:rsid w:val="00CB7230"/>
    <w:rsid w:val="00CC2925"/>
    <w:rsid w:val="00CC7263"/>
    <w:rsid w:val="00CD3E8F"/>
    <w:rsid w:val="00CD754F"/>
    <w:rsid w:val="00CE02E9"/>
    <w:rsid w:val="00CE0F41"/>
    <w:rsid w:val="00CE23CA"/>
    <w:rsid w:val="00CE3F56"/>
    <w:rsid w:val="00D02A27"/>
    <w:rsid w:val="00D05311"/>
    <w:rsid w:val="00D14EA1"/>
    <w:rsid w:val="00D23EF3"/>
    <w:rsid w:val="00D33764"/>
    <w:rsid w:val="00D443C8"/>
    <w:rsid w:val="00D51ACC"/>
    <w:rsid w:val="00D53495"/>
    <w:rsid w:val="00D67ECA"/>
    <w:rsid w:val="00D80023"/>
    <w:rsid w:val="00D8070E"/>
    <w:rsid w:val="00D947A5"/>
    <w:rsid w:val="00D94C1C"/>
    <w:rsid w:val="00DA207E"/>
    <w:rsid w:val="00DB3117"/>
    <w:rsid w:val="00DC6DC7"/>
    <w:rsid w:val="00DE51B3"/>
    <w:rsid w:val="00DE7B76"/>
    <w:rsid w:val="00E0124A"/>
    <w:rsid w:val="00E035E5"/>
    <w:rsid w:val="00E03F57"/>
    <w:rsid w:val="00E130BA"/>
    <w:rsid w:val="00E14BFE"/>
    <w:rsid w:val="00E27DE4"/>
    <w:rsid w:val="00E41370"/>
    <w:rsid w:val="00E42751"/>
    <w:rsid w:val="00E477E5"/>
    <w:rsid w:val="00E50A68"/>
    <w:rsid w:val="00E5479A"/>
    <w:rsid w:val="00E553AC"/>
    <w:rsid w:val="00E56988"/>
    <w:rsid w:val="00E57DB8"/>
    <w:rsid w:val="00E61A6C"/>
    <w:rsid w:val="00E6265F"/>
    <w:rsid w:val="00E65FEA"/>
    <w:rsid w:val="00E72076"/>
    <w:rsid w:val="00E73310"/>
    <w:rsid w:val="00E7582C"/>
    <w:rsid w:val="00E922B6"/>
    <w:rsid w:val="00E927E2"/>
    <w:rsid w:val="00E96462"/>
    <w:rsid w:val="00EA4AAD"/>
    <w:rsid w:val="00EB5B85"/>
    <w:rsid w:val="00EB6BD0"/>
    <w:rsid w:val="00EB705D"/>
    <w:rsid w:val="00EB7B4A"/>
    <w:rsid w:val="00ED2179"/>
    <w:rsid w:val="00EE0E3D"/>
    <w:rsid w:val="00EE3578"/>
    <w:rsid w:val="00EE68D5"/>
    <w:rsid w:val="00EF3353"/>
    <w:rsid w:val="00F11607"/>
    <w:rsid w:val="00F1166E"/>
    <w:rsid w:val="00F144CA"/>
    <w:rsid w:val="00F14868"/>
    <w:rsid w:val="00F2158D"/>
    <w:rsid w:val="00F2335C"/>
    <w:rsid w:val="00F23E70"/>
    <w:rsid w:val="00F24ED3"/>
    <w:rsid w:val="00F35AEA"/>
    <w:rsid w:val="00F36014"/>
    <w:rsid w:val="00F42085"/>
    <w:rsid w:val="00F450FD"/>
    <w:rsid w:val="00F500F6"/>
    <w:rsid w:val="00F57E53"/>
    <w:rsid w:val="00F62E21"/>
    <w:rsid w:val="00F639F4"/>
    <w:rsid w:val="00F640EC"/>
    <w:rsid w:val="00F64C72"/>
    <w:rsid w:val="00F77F25"/>
    <w:rsid w:val="00F8089A"/>
    <w:rsid w:val="00F80BAD"/>
    <w:rsid w:val="00F82042"/>
    <w:rsid w:val="00F956CA"/>
    <w:rsid w:val="00F956EB"/>
    <w:rsid w:val="00FA4102"/>
    <w:rsid w:val="00FA729F"/>
    <w:rsid w:val="00FB3C52"/>
    <w:rsid w:val="00FC0D7B"/>
    <w:rsid w:val="00FC0EF6"/>
    <w:rsid w:val="00FC4FCC"/>
    <w:rsid w:val="00FD6972"/>
    <w:rsid w:val="00FD6B71"/>
    <w:rsid w:val="00FE411A"/>
    <w:rsid w:val="00FE6EFD"/>
    <w:rsid w:val="00FF17A8"/>
    <w:rsid w:val="00FF3D92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paragraph" w:styleId="2">
    <w:name w:val="heading 2"/>
    <w:basedOn w:val="a"/>
    <w:next w:val="a"/>
    <w:link w:val="2Char"/>
    <w:unhideWhenUsed/>
    <w:qFormat/>
    <w:rsid w:val="00270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paragraph" w:customStyle="1" w:styleId="Body9pt">
    <w:name w:val="Body 9pt"/>
    <w:basedOn w:val="a"/>
    <w:qFormat/>
    <w:rsid w:val="006735AA"/>
    <w:pPr>
      <w:spacing w:before="40" w:after="40" w:line="240" w:lineRule="auto"/>
    </w:pPr>
    <w:rPr>
      <w:rFonts w:eastAsia="Times New Roman"/>
      <w:sz w:val="18"/>
      <w:lang w:val="de-DE" w:eastAsia="de-DE"/>
    </w:rPr>
  </w:style>
  <w:style w:type="character" w:customStyle="1" w:styleId="2Char">
    <w:name w:val="标题 2 Char"/>
    <w:basedOn w:val="a0"/>
    <w:link w:val="2"/>
    <w:rsid w:val="0027004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paragraph" w:styleId="2">
    <w:name w:val="heading 2"/>
    <w:basedOn w:val="a"/>
    <w:next w:val="a"/>
    <w:link w:val="2Char"/>
    <w:unhideWhenUsed/>
    <w:qFormat/>
    <w:rsid w:val="00270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  <w:style w:type="paragraph" w:customStyle="1" w:styleId="Body9pt">
    <w:name w:val="Body 9pt"/>
    <w:basedOn w:val="a"/>
    <w:qFormat/>
    <w:rsid w:val="006735AA"/>
    <w:pPr>
      <w:spacing w:before="40" w:after="40" w:line="240" w:lineRule="auto"/>
    </w:pPr>
    <w:rPr>
      <w:rFonts w:eastAsia="Times New Roman"/>
      <w:sz w:val="18"/>
      <w:lang w:val="de-DE" w:eastAsia="de-DE"/>
    </w:rPr>
  </w:style>
  <w:style w:type="character" w:customStyle="1" w:styleId="2Char">
    <w:name w:val="标题 2 Char"/>
    <w:basedOn w:val="a0"/>
    <w:link w:val="2"/>
    <w:rsid w:val="0027004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6A0E2-D709-48F4-A0FD-6F67DC5E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8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591</cp:revision>
  <dcterms:created xsi:type="dcterms:W3CDTF">2021-09-24T01:54:00Z</dcterms:created>
  <dcterms:modified xsi:type="dcterms:W3CDTF">2022-08-09T23:39:00Z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