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063" w:rsidRDefault="00271EA6" w:rsidP="00F84063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0" w:name="_GoBack"/>
      <w:r>
        <w:rPr>
          <w:b/>
          <w:noProof/>
          <w:sz w:val="20"/>
        </w:rPr>
        <w:drawing>
          <wp:anchor distT="0" distB="0" distL="114300" distR="114300" simplePos="0" relativeHeight="251671552" behindDoc="0" locked="0" layoutInCell="1" allowOverlap="1" wp14:anchorId="2EBD2095" wp14:editId="2897D0F8">
            <wp:simplePos x="0" y="0"/>
            <wp:positionH relativeFrom="column">
              <wp:posOffset>-503555</wp:posOffset>
            </wp:positionH>
            <wp:positionV relativeFrom="paragraph">
              <wp:posOffset>-744220</wp:posOffset>
            </wp:positionV>
            <wp:extent cx="7200000" cy="9609724"/>
            <wp:effectExtent l="0" t="0" r="0" b="0"/>
            <wp:wrapNone/>
            <wp:docPr id="7" name="图片 7" descr="E:\360安全云盘同步版\国标联合审核\202207\东明县万宏塑料包装有限公司\新建文件夹 (2)\扫描全能王 2022-08-07 15.0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7\东明县万宏塑料包装有限公司\新建文件夹 (2)\扫描全能王 2022-08-07 15.09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84063">
        <w:rPr>
          <w:rFonts w:ascii="宋体" w:hAnsi="宋体" w:hint="eastAsia"/>
          <w:b/>
          <w:sz w:val="30"/>
          <w:szCs w:val="30"/>
        </w:rPr>
        <w:t>专业培训记录</w:t>
      </w:r>
    </w:p>
    <w:p w:rsidR="00F84063" w:rsidRDefault="00F84063" w:rsidP="00F84063">
      <w:pPr>
        <w:rPr>
          <w:b/>
          <w:sz w:val="22"/>
          <w:szCs w:val="22"/>
        </w:rPr>
      </w:pPr>
      <w:bookmarkStart w:id="1" w:name="Q勾选"/>
      <w:r>
        <w:rPr>
          <w:rFonts w:hint="eastAsia"/>
          <w:b/>
          <w:sz w:val="22"/>
          <w:szCs w:val="22"/>
        </w:rPr>
        <w:t>■</w:t>
      </w:r>
      <w:bookmarkEnd w:id="1"/>
      <w:r>
        <w:rPr>
          <w:b/>
          <w:sz w:val="22"/>
          <w:szCs w:val="22"/>
        </w:rPr>
        <w:t xml:space="preserve">QMS </w:t>
      </w:r>
      <w:bookmarkStart w:id="2" w:name="QJ勾选"/>
      <w:r>
        <w:rPr>
          <w:rFonts w:hint="eastAsia"/>
          <w:b/>
          <w:sz w:val="22"/>
          <w:szCs w:val="22"/>
        </w:rPr>
        <w:t>□</w:t>
      </w:r>
      <w:bookmarkEnd w:id="2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F84063" w:rsidRDefault="00F84063" w:rsidP="00F84063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F84063" w:rsidTr="002F4757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3" w:name="组织名称"/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东明县万宏塑料包装有限公司</w:t>
            </w:r>
            <w:bookmarkEnd w:id="3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F84063" w:rsidRDefault="00F84063" w:rsidP="002F4757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09.01.02</w:t>
            </w:r>
            <w:r>
              <w:rPr>
                <w:rFonts w:hint="eastAsia"/>
                <w:sz w:val="21"/>
                <w:szCs w:val="21"/>
              </w:rPr>
              <w:t>，</w:t>
            </w:r>
            <w:r>
              <w:rPr>
                <w:sz w:val="21"/>
                <w:szCs w:val="21"/>
              </w:rPr>
              <w:t>14.02.02</w:t>
            </w:r>
          </w:p>
        </w:tc>
      </w:tr>
      <w:tr w:rsidR="00F84063" w:rsidTr="002F4757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14.02.02</w:t>
            </w:r>
          </w:p>
        </w:tc>
        <w:tc>
          <w:tcPr>
            <w:tcW w:w="1719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网络</w:t>
            </w:r>
          </w:p>
        </w:tc>
      </w:tr>
      <w:tr w:rsidR="00F84063" w:rsidTr="002F4757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郭力</w:t>
            </w:r>
          </w:p>
        </w:tc>
        <w:tc>
          <w:tcPr>
            <w:tcW w:w="1289" w:type="dxa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09.01.02</w:t>
            </w:r>
          </w:p>
        </w:tc>
        <w:tc>
          <w:tcPr>
            <w:tcW w:w="1719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网络</w:t>
            </w:r>
          </w:p>
        </w:tc>
      </w:tr>
      <w:tr w:rsidR="00F84063" w:rsidTr="002F4757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F84063" w:rsidRDefault="00F84063" w:rsidP="002F4757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F84063" w:rsidRDefault="00F84063" w:rsidP="002F47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郭力</w:t>
            </w:r>
          </w:p>
        </w:tc>
        <w:tc>
          <w:tcPr>
            <w:tcW w:w="1414" w:type="dxa"/>
            <w:vAlign w:val="center"/>
          </w:tcPr>
          <w:p w:rsidR="00F84063" w:rsidRDefault="00F84063" w:rsidP="002F47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F84063" w:rsidRDefault="00F84063" w:rsidP="002F47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505" w:type="dxa"/>
            <w:vAlign w:val="center"/>
          </w:tcPr>
          <w:p w:rsidR="00F84063" w:rsidRDefault="00F84063" w:rsidP="002F47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F84063" w:rsidRDefault="00F84063" w:rsidP="002F47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F84063" w:rsidTr="002F4757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D3DD507" wp14:editId="68223E63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8255</wp:posOffset>
                  </wp:positionV>
                  <wp:extent cx="3766185" cy="945515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185" cy="9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4C05BCC" wp14:editId="628E4FF0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5080</wp:posOffset>
                  </wp:positionV>
                  <wp:extent cx="3208020" cy="1009650"/>
                  <wp:effectExtent l="0" t="0" r="0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02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</w:tc>
      </w:tr>
      <w:tr w:rsidR="00233240" w:rsidTr="002F4757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33240" w:rsidRDefault="00233240" w:rsidP="002F4757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233240" w:rsidRDefault="00233240" w:rsidP="002F4757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关键过程是吹膜定型</w:t>
            </w:r>
            <w:r w:rsidRPr="00A84FF8">
              <w:rPr>
                <w:rFonts w:hint="eastAsia"/>
                <w:b/>
                <w:sz w:val="20"/>
              </w:rPr>
              <w:t>过程</w:t>
            </w:r>
            <w:r>
              <w:rPr>
                <w:rFonts w:hint="eastAsia"/>
                <w:b/>
                <w:sz w:val="20"/>
              </w:rPr>
              <w:t>、印刷过程、制袋过程；</w:t>
            </w:r>
            <w:r>
              <w:rPr>
                <w:b/>
                <w:sz w:val="20"/>
              </w:rPr>
              <w:t>吹膜定型</w:t>
            </w:r>
            <w:r>
              <w:rPr>
                <w:rFonts w:hint="eastAsia"/>
                <w:b/>
                <w:sz w:val="20"/>
              </w:rPr>
              <w:t>过程，控制温度和气压；</w:t>
            </w:r>
          </w:p>
          <w:p w:rsidR="00233240" w:rsidRDefault="00233240" w:rsidP="002F4757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印刷控制油墨配比，按照图样印刷；制袋过程控制温度、速度和压力。</w:t>
            </w:r>
          </w:p>
          <w:p w:rsidR="00233240" w:rsidRPr="00A84FF8" w:rsidRDefault="00233240" w:rsidP="002F4757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</w:p>
        </w:tc>
      </w:tr>
      <w:tr w:rsidR="00233240" w:rsidTr="002F4757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33240" w:rsidRPr="00397DF9" w:rsidRDefault="00233240" w:rsidP="002F4757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 w:rsidR="00233240" w:rsidRDefault="00233240" w:rsidP="002F4757">
            <w:pPr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中华人民共和国产品质量法、计量法、</w:t>
            </w:r>
            <w:r>
              <w:rPr>
                <w:b/>
                <w:sz w:val="20"/>
              </w:rPr>
              <w:t>民法典</w:t>
            </w:r>
            <w:r w:rsidRPr="00397DF9">
              <w:rPr>
                <w:b/>
                <w:sz w:val="20"/>
              </w:rPr>
              <w:t>、标准化法、</w:t>
            </w:r>
            <w:r>
              <w:rPr>
                <w:b/>
                <w:sz w:val="20"/>
              </w:rPr>
              <w:t>食品安全法</w:t>
            </w:r>
            <w:r>
              <w:rPr>
                <w:rFonts w:hint="eastAsia"/>
                <w:b/>
                <w:sz w:val="20"/>
              </w:rPr>
              <w:t>、</w:t>
            </w:r>
            <w:r w:rsidRPr="00CE20D8">
              <w:rPr>
                <w:rFonts w:hint="eastAsia"/>
                <w:b/>
                <w:sz w:val="20"/>
              </w:rPr>
              <w:t>食品接触用塑料材料及制品</w:t>
            </w:r>
            <w:r w:rsidRPr="00CE20D8">
              <w:rPr>
                <w:rFonts w:hint="eastAsia"/>
                <w:b/>
                <w:sz w:val="20"/>
              </w:rPr>
              <w:tab/>
              <w:t>GB 4806.7-2016</w:t>
            </w:r>
            <w:r>
              <w:rPr>
                <w:rFonts w:hint="eastAsia"/>
                <w:b/>
                <w:sz w:val="20"/>
              </w:rPr>
              <w:t>、</w:t>
            </w:r>
            <w:r w:rsidRPr="00CE20D8">
              <w:rPr>
                <w:rFonts w:hint="eastAsia"/>
                <w:b/>
                <w:sz w:val="20"/>
              </w:rPr>
              <w:t>食品包装用多层共挤膜、袋</w:t>
            </w:r>
            <w:r w:rsidRPr="00CE20D8">
              <w:rPr>
                <w:rFonts w:hint="eastAsia"/>
                <w:b/>
                <w:sz w:val="20"/>
              </w:rPr>
              <w:tab/>
              <w:t>GB/T 28117-2011</w:t>
            </w:r>
            <w:r>
              <w:rPr>
                <w:rFonts w:hint="eastAsia"/>
                <w:b/>
                <w:sz w:val="20"/>
              </w:rPr>
              <w:t>、</w:t>
            </w:r>
            <w:r w:rsidRPr="00CE20D8">
              <w:rPr>
                <w:rFonts w:hint="eastAsia"/>
                <w:b/>
                <w:sz w:val="20"/>
              </w:rPr>
              <w:t>包装用塑料复合膜、袋干法复合、挤出复合</w:t>
            </w:r>
            <w:r w:rsidRPr="00CE20D8">
              <w:rPr>
                <w:rFonts w:hint="eastAsia"/>
                <w:b/>
                <w:sz w:val="20"/>
              </w:rPr>
              <w:tab/>
              <w:t>GB T 10004-2008</w:t>
            </w:r>
          </w:p>
        </w:tc>
      </w:tr>
      <w:tr w:rsidR="00233240" w:rsidTr="002F4757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33240" w:rsidRDefault="00233240" w:rsidP="002F4757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233240" w:rsidRDefault="00233240" w:rsidP="002F4757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外观</w:t>
            </w:r>
            <w:r>
              <w:rPr>
                <w:rFonts w:hint="eastAsia"/>
                <w:b/>
                <w:sz w:val="20"/>
              </w:rPr>
              <w:t>、</w:t>
            </w:r>
            <w:r>
              <w:rPr>
                <w:b/>
                <w:sz w:val="20"/>
              </w:rPr>
              <w:t>规格</w:t>
            </w:r>
            <w:r>
              <w:rPr>
                <w:rFonts w:hint="eastAsia"/>
                <w:b/>
                <w:sz w:val="20"/>
              </w:rPr>
              <w:t>、</w:t>
            </w:r>
            <w:r>
              <w:rPr>
                <w:b/>
                <w:sz w:val="20"/>
              </w:rPr>
              <w:t>有</w:t>
            </w:r>
            <w:r>
              <w:rPr>
                <w:rFonts w:hint="eastAsia"/>
                <w:b/>
                <w:sz w:val="20"/>
              </w:rPr>
              <w:t>型式试验要求。</w:t>
            </w:r>
          </w:p>
        </w:tc>
      </w:tr>
      <w:tr w:rsidR="00233240" w:rsidTr="002F4757">
        <w:trPr>
          <w:cantSplit/>
          <w:trHeight w:val="47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33240" w:rsidRDefault="00233240" w:rsidP="002F4757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233240" w:rsidRDefault="00233240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233240" w:rsidTr="002F475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33240" w:rsidRDefault="00233240" w:rsidP="002F4757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233240" w:rsidRDefault="00233240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233240" w:rsidRDefault="00233240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156C7C8" wp14:editId="493B0A50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-20955</wp:posOffset>
                  </wp:positionV>
                  <wp:extent cx="745490" cy="539115"/>
                  <wp:effectExtent l="0" t="0" r="0" b="0"/>
                  <wp:wrapNone/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84" w:type="dxa"/>
            <w:gridSpan w:val="3"/>
            <w:vAlign w:val="center"/>
          </w:tcPr>
          <w:p w:rsidR="00233240" w:rsidRDefault="00233240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233240" w:rsidRDefault="00233240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233240" w:rsidTr="002F475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233240" w:rsidRDefault="00233240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233240" w:rsidRDefault="00233240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233240" w:rsidRDefault="00233240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233240" w:rsidRDefault="00233240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F84063" w:rsidRDefault="00F84063" w:rsidP="00F84063">
      <w:pPr>
        <w:snapToGrid w:val="0"/>
        <w:rPr>
          <w:rFonts w:ascii="宋体"/>
          <w:b/>
          <w:sz w:val="22"/>
          <w:szCs w:val="22"/>
        </w:rPr>
      </w:pPr>
    </w:p>
    <w:p w:rsidR="00F84063" w:rsidRDefault="00F84063" w:rsidP="00F84063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F84063" w:rsidRDefault="00F84063" w:rsidP="00F84063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30"/>
          <w:szCs w:val="30"/>
        </w:rPr>
        <w:lastRenderedPageBreak/>
        <w:t>专业培训记录</w:t>
      </w:r>
    </w:p>
    <w:p w:rsidR="00F84063" w:rsidRDefault="00F84063" w:rsidP="00F84063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 xml:space="preserve">EMS  </w:t>
      </w:r>
      <w:r w:rsidR="00271EA6">
        <w:rPr>
          <w:b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-1138555</wp:posOffset>
            </wp:positionV>
            <wp:extent cx="7200000" cy="9624728"/>
            <wp:effectExtent l="0" t="0" r="0" b="0"/>
            <wp:wrapNone/>
            <wp:docPr id="9" name="图片 9" descr="E:\360安全云盘同步版\国标联合审核\202207\东明县万宏塑料包装有限公司\新建文件夹 (2)\扫描全能王 2022-08-07 15.0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7\东明县万宏塑料包装有限公司\新建文件夹 (2)\扫描全能王 2022-08-07 15.09_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2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F84063" w:rsidTr="002F4757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东明县万宏塑料包装有限公司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F84063" w:rsidRDefault="00F84063" w:rsidP="002F4757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09.01.02</w:t>
            </w:r>
            <w:r>
              <w:rPr>
                <w:rFonts w:hint="eastAsia"/>
                <w:sz w:val="21"/>
                <w:szCs w:val="21"/>
              </w:rPr>
              <w:t>，</w:t>
            </w:r>
            <w:r>
              <w:rPr>
                <w:sz w:val="21"/>
                <w:szCs w:val="21"/>
              </w:rPr>
              <w:t>14.02.02</w:t>
            </w:r>
          </w:p>
        </w:tc>
      </w:tr>
      <w:tr w:rsidR="00F84063" w:rsidTr="002F4757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14.02.02</w:t>
            </w:r>
          </w:p>
        </w:tc>
        <w:tc>
          <w:tcPr>
            <w:tcW w:w="1719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网络</w:t>
            </w:r>
          </w:p>
        </w:tc>
      </w:tr>
      <w:tr w:rsidR="00F84063" w:rsidTr="002F4757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郭力</w:t>
            </w:r>
          </w:p>
        </w:tc>
        <w:tc>
          <w:tcPr>
            <w:tcW w:w="1289" w:type="dxa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09.01.02</w:t>
            </w:r>
          </w:p>
        </w:tc>
        <w:tc>
          <w:tcPr>
            <w:tcW w:w="1719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网络</w:t>
            </w:r>
          </w:p>
        </w:tc>
      </w:tr>
      <w:tr w:rsidR="00F84063" w:rsidTr="002F4757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F84063" w:rsidRDefault="00F84063" w:rsidP="002F4757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F84063" w:rsidRDefault="00F84063" w:rsidP="002F47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郭力</w:t>
            </w:r>
          </w:p>
        </w:tc>
        <w:tc>
          <w:tcPr>
            <w:tcW w:w="1414" w:type="dxa"/>
            <w:vAlign w:val="center"/>
          </w:tcPr>
          <w:p w:rsidR="00F84063" w:rsidRDefault="00F84063" w:rsidP="002F47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F84063" w:rsidRDefault="00F84063" w:rsidP="002F47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505" w:type="dxa"/>
            <w:vAlign w:val="center"/>
          </w:tcPr>
          <w:p w:rsidR="00F84063" w:rsidRDefault="00F84063" w:rsidP="002F47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F84063" w:rsidRDefault="00F84063" w:rsidP="002F47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F84063" w:rsidTr="002F4757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F84063" w:rsidRDefault="00F84063" w:rsidP="002F4757">
            <w:pPr>
              <w:snapToGrid w:val="0"/>
              <w:spacing w:line="280" w:lineRule="exact"/>
              <w:rPr>
                <w:b/>
                <w:noProof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E81EC40" wp14:editId="29510C59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3766185" cy="945515"/>
                  <wp:effectExtent l="0" t="0" r="0" b="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185" cy="9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  <w:r w:rsidRPr="002A5211">
              <w:rPr>
                <w:b/>
                <w:noProof/>
                <w:sz w:val="20"/>
              </w:rPr>
              <w:drawing>
                <wp:anchor distT="0" distB="0" distL="114300" distR="114300" simplePos="0" relativeHeight="251663360" behindDoc="0" locked="0" layoutInCell="1" allowOverlap="1" wp14:anchorId="2553758B" wp14:editId="0DD12CB7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165100</wp:posOffset>
                  </wp:positionV>
                  <wp:extent cx="3795395" cy="1194435"/>
                  <wp:effectExtent l="0" t="0" r="0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395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</w:tc>
      </w:tr>
      <w:tr w:rsidR="00F84063" w:rsidTr="002F4757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重要环境因素：</w:t>
            </w:r>
            <w:r w:rsidRPr="004D7F6D">
              <w:rPr>
                <w:rFonts w:hint="eastAsia"/>
                <w:b/>
                <w:sz w:val="20"/>
              </w:rPr>
              <w:t>固体废弃物排放</w:t>
            </w:r>
            <w:r>
              <w:rPr>
                <w:rFonts w:hint="eastAsia"/>
                <w:b/>
                <w:sz w:val="20"/>
              </w:rPr>
              <w:t>，废气排放</w:t>
            </w:r>
            <w:r w:rsidRPr="004D7F6D">
              <w:rPr>
                <w:rFonts w:hint="eastAsia"/>
                <w:b/>
                <w:sz w:val="20"/>
              </w:rPr>
              <w:t>、火灾</w:t>
            </w:r>
            <w:r>
              <w:rPr>
                <w:rFonts w:hint="eastAsia"/>
                <w:b/>
                <w:sz w:val="20"/>
              </w:rPr>
              <w:t>、噪声排放，</w:t>
            </w: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</w:t>
            </w:r>
            <w:r w:rsidRPr="002723C0">
              <w:rPr>
                <w:rFonts w:hint="eastAsia"/>
                <w:sz w:val="20"/>
              </w:rPr>
              <w:t>集中收集外售至废品回收站；选用低噪声设备，合理布局，隔声减震，厂房隔音；设备、电路定期检修、不定期检查，提高安全意识；做好火灾预防措施。一旦发生按相关应急预案执行；制定目标、指标；设备、电路定期检修、降低跑冒滴漏。</w:t>
            </w:r>
            <w:r>
              <w:rPr>
                <w:rFonts w:hint="eastAsia"/>
                <w:sz w:val="20"/>
              </w:rPr>
              <w:t>集尘除尘设备。</w:t>
            </w:r>
          </w:p>
        </w:tc>
      </w:tr>
      <w:tr w:rsidR="00F84063" w:rsidTr="002F4757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</w:t>
            </w:r>
            <w:r>
              <w:rPr>
                <w:b/>
                <w:sz w:val="20"/>
              </w:rPr>
              <w:t>环保法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固</w:t>
            </w:r>
            <w:proofErr w:type="gramStart"/>
            <w:r>
              <w:rPr>
                <w:b/>
                <w:sz w:val="20"/>
              </w:rPr>
              <w:t>废污染</w:t>
            </w:r>
            <w:proofErr w:type="gramEnd"/>
            <w:r>
              <w:rPr>
                <w:b/>
                <w:sz w:val="20"/>
              </w:rPr>
              <w:t>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噪声污染环境防治法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废气污染环境防治法</w:t>
            </w:r>
            <w:r w:rsidRPr="00397DF9">
              <w:rPr>
                <w:b/>
                <w:sz w:val="20"/>
              </w:rPr>
              <w:t>、</w:t>
            </w:r>
            <w:r w:rsidRPr="00686334">
              <w:rPr>
                <w:b/>
                <w:sz w:val="20"/>
              </w:rPr>
              <w:t>GB1348-008</w:t>
            </w:r>
            <w:r w:rsidRPr="00686334">
              <w:rPr>
                <w:b/>
                <w:sz w:val="20"/>
              </w:rPr>
              <w:t>工业企业厂界环境噪声排放标准</w:t>
            </w:r>
          </w:p>
        </w:tc>
      </w:tr>
      <w:tr w:rsidR="00F84063" w:rsidTr="002F4757">
        <w:trPr>
          <w:cantSplit/>
          <w:trHeight w:val="83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噪声废气监测。</w:t>
            </w:r>
          </w:p>
        </w:tc>
      </w:tr>
      <w:tr w:rsidR="00F84063" w:rsidTr="002F4757">
        <w:trPr>
          <w:cantSplit/>
          <w:trHeight w:val="70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F84063" w:rsidTr="002F475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CAD2C71" wp14:editId="0A8EBB3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-140335</wp:posOffset>
                  </wp:positionV>
                  <wp:extent cx="745490" cy="539115"/>
                  <wp:effectExtent l="0" t="0" r="0" b="0"/>
                  <wp:wrapNone/>
                  <wp:docPr id="3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84" w:type="dxa"/>
            <w:gridSpan w:val="3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F84063" w:rsidTr="002F475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F84063" w:rsidRDefault="00F84063" w:rsidP="00F84063">
      <w:pPr>
        <w:snapToGrid w:val="0"/>
        <w:rPr>
          <w:rFonts w:ascii="宋体"/>
          <w:b/>
          <w:sz w:val="22"/>
          <w:szCs w:val="22"/>
        </w:rPr>
      </w:pPr>
    </w:p>
    <w:p w:rsidR="00F84063" w:rsidRDefault="00F84063" w:rsidP="00F84063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F84063" w:rsidRDefault="00F84063" w:rsidP="00F84063">
      <w:pPr>
        <w:snapToGrid w:val="0"/>
        <w:spacing w:beforeLines="50" w:before="120" w:line="360" w:lineRule="exact"/>
        <w:jc w:val="center"/>
        <w:rPr>
          <w:rFonts w:ascii="宋体" w:hAnsi="宋体"/>
          <w:b/>
          <w:sz w:val="30"/>
          <w:szCs w:val="30"/>
        </w:rPr>
      </w:pPr>
    </w:p>
    <w:p w:rsidR="00F84063" w:rsidRDefault="00271EA6" w:rsidP="00F84063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b/>
          <w:noProof/>
          <w:sz w:val="22"/>
          <w:szCs w:val="22"/>
        </w:rPr>
        <w:lastRenderedPageBreak/>
        <w:drawing>
          <wp:anchor distT="0" distB="0" distL="114300" distR="114300" simplePos="0" relativeHeight="251675648" behindDoc="0" locked="0" layoutInCell="1" allowOverlap="1" wp14:anchorId="2758890D" wp14:editId="0A8E72EB">
            <wp:simplePos x="0" y="0"/>
            <wp:positionH relativeFrom="column">
              <wp:posOffset>-546735</wp:posOffset>
            </wp:positionH>
            <wp:positionV relativeFrom="paragraph">
              <wp:posOffset>-798830</wp:posOffset>
            </wp:positionV>
            <wp:extent cx="7200000" cy="9692019"/>
            <wp:effectExtent l="0" t="0" r="0" b="0"/>
            <wp:wrapNone/>
            <wp:docPr id="11" name="图片 11" descr="E:\360安全云盘同步版\国标联合审核\202207\东明县万宏塑料包装有限公司\新建文件夹 (2)\扫描全能王 2022-08-07 15.0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7\东明县万宏塑料包装有限公司\新建文件夹 (2)\扫描全能王 2022-08-07 15.09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9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063">
        <w:rPr>
          <w:rFonts w:ascii="宋体" w:hAnsi="宋体" w:hint="eastAsia"/>
          <w:b/>
          <w:sz w:val="30"/>
          <w:szCs w:val="30"/>
        </w:rPr>
        <w:t>专业培训记录</w:t>
      </w:r>
    </w:p>
    <w:p w:rsidR="00F84063" w:rsidRDefault="00F84063" w:rsidP="00F84063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F84063" w:rsidTr="002F4757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东明县万宏塑料包装有限公司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F84063" w:rsidRDefault="00F84063" w:rsidP="002F4757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09.01.02</w:t>
            </w:r>
            <w:r>
              <w:rPr>
                <w:rFonts w:hint="eastAsia"/>
                <w:sz w:val="21"/>
                <w:szCs w:val="21"/>
              </w:rPr>
              <w:t>，</w:t>
            </w:r>
            <w:r>
              <w:rPr>
                <w:sz w:val="21"/>
                <w:szCs w:val="21"/>
              </w:rPr>
              <w:t>14.02.02</w:t>
            </w:r>
          </w:p>
        </w:tc>
      </w:tr>
      <w:tr w:rsidR="00F84063" w:rsidTr="002F4757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14.02.02</w:t>
            </w:r>
          </w:p>
        </w:tc>
        <w:tc>
          <w:tcPr>
            <w:tcW w:w="1719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网络</w:t>
            </w:r>
          </w:p>
        </w:tc>
      </w:tr>
      <w:tr w:rsidR="00F84063" w:rsidTr="002F4757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郭力</w:t>
            </w:r>
          </w:p>
        </w:tc>
        <w:tc>
          <w:tcPr>
            <w:tcW w:w="1289" w:type="dxa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09.01.02</w:t>
            </w:r>
          </w:p>
        </w:tc>
        <w:tc>
          <w:tcPr>
            <w:tcW w:w="1719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网络</w:t>
            </w:r>
          </w:p>
        </w:tc>
      </w:tr>
      <w:tr w:rsidR="00F84063" w:rsidTr="002F4757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F84063" w:rsidRDefault="00F84063" w:rsidP="002F4757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F84063" w:rsidRDefault="00F84063" w:rsidP="002F47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郭力</w:t>
            </w:r>
          </w:p>
        </w:tc>
        <w:tc>
          <w:tcPr>
            <w:tcW w:w="1414" w:type="dxa"/>
            <w:vAlign w:val="center"/>
          </w:tcPr>
          <w:p w:rsidR="00F84063" w:rsidRDefault="00F84063" w:rsidP="002F47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F84063" w:rsidRDefault="00F84063" w:rsidP="002F47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505" w:type="dxa"/>
            <w:vAlign w:val="center"/>
          </w:tcPr>
          <w:p w:rsidR="00F84063" w:rsidRDefault="00F84063" w:rsidP="002F47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F84063" w:rsidRDefault="00F84063" w:rsidP="002F4757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F84063" w:rsidTr="002F4757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F84063" w:rsidRDefault="00F84063" w:rsidP="002F4757">
            <w:pPr>
              <w:snapToGrid w:val="0"/>
              <w:spacing w:line="280" w:lineRule="exact"/>
              <w:rPr>
                <w:b/>
                <w:noProof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ADEED4C" wp14:editId="75423D58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46355</wp:posOffset>
                  </wp:positionV>
                  <wp:extent cx="3766185" cy="945515"/>
                  <wp:effectExtent l="0" t="0" r="0" b="0"/>
                  <wp:wrapNone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185" cy="9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noProof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noProof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  <w:r w:rsidRPr="002A5211">
              <w:rPr>
                <w:b/>
                <w:noProof/>
                <w:sz w:val="20"/>
              </w:rPr>
              <w:drawing>
                <wp:anchor distT="0" distB="0" distL="114300" distR="114300" simplePos="0" relativeHeight="251664384" behindDoc="0" locked="0" layoutInCell="1" allowOverlap="1" wp14:anchorId="093856C7" wp14:editId="5165C2DE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98425</wp:posOffset>
                  </wp:positionV>
                  <wp:extent cx="3795395" cy="1194435"/>
                  <wp:effectExtent l="0" t="0" r="0" b="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395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</w:p>
        </w:tc>
      </w:tr>
      <w:tr w:rsidR="00F84063" w:rsidTr="002F4757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F84063" w:rsidRPr="00E13E6A" w:rsidRDefault="00F84063" w:rsidP="002F4757">
            <w:pPr>
              <w:jc w:val="left"/>
              <w:rPr>
                <w:sz w:val="20"/>
              </w:rPr>
            </w:pPr>
            <w:r w:rsidRPr="00E13E6A">
              <w:rPr>
                <w:rFonts w:hint="eastAsia"/>
                <w:sz w:val="20"/>
              </w:rPr>
              <w:t>重大危险源：</w:t>
            </w:r>
            <w:r w:rsidRPr="001D152D">
              <w:rPr>
                <w:rFonts w:hint="eastAsia"/>
                <w:sz w:val="20"/>
              </w:rPr>
              <w:t>潜在火灾</w:t>
            </w:r>
            <w:r>
              <w:rPr>
                <w:rFonts w:hint="eastAsia"/>
                <w:sz w:val="20"/>
              </w:rPr>
              <w:t>，机械</w:t>
            </w:r>
            <w:r w:rsidRPr="001D152D">
              <w:rPr>
                <w:rFonts w:hint="eastAsia"/>
                <w:sz w:val="20"/>
              </w:rPr>
              <w:t>伤害</w:t>
            </w:r>
            <w:r>
              <w:rPr>
                <w:rFonts w:hint="eastAsia"/>
                <w:sz w:val="20"/>
              </w:rPr>
              <w:t>，</w:t>
            </w:r>
            <w:r w:rsidRPr="001D152D">
              <w:rPr>
                <w:rFonts w:hint="eastAsia"/>
                <w:sz w:val="20"/>
              </w:rPr>
              <w:t>触电伤害</w:t>
            </w:r>
            <w:r>
              <w:rPr>
                <w:rFonts w:hint="eastAsia"/>
                <w:sz w:val="20"/>
              </w:rPr>
              <w:t>，</w:t>
            </w:r>
            <w:r w:rsidRPr="008807AD">
              <w:rPr>
                <w:rFonts w:hint="eastAsia"/>
                <w:sz w:val="20"/>
              </w:rPr>
              <w:t>废气、粉尘吸入伤害</w:t>
            </w:r>
            <w:r>
              <w:rPr>
                <w:rFonts w:hint="eastAsia"/>
                <w:sz w:val="20"/>
              </w:rPr>
              <w:t>，</w:t>
            </w:r>
            <w:r w:rsidRPr="008807AD">
              <w:rPr>
                <w:rFonts w:hint="eastAsia"/>
                <w:sz w:val="20"/>
              </w:rPr>
              <w:t>噪声伤害</w:t>
            </w:r>
            <w:r>
              <w:rPr>
                <w:rFonts w:hint="eastAsia"/>
                <w:sz w:val="20"/>
              </w:rPr>
              <w:t>，</w:t>
            </w:r>
            <w:r w:rsidRPr="008807AD">
              <w:rPr>
                <w:rFonts w:hint="eastAsia"/>
                <w:sz w:val="20"/>
              </w:rPr>
              <w:t>高温灼伤</w:t>
            </w:r>
            <w:r w:rsidRPr="00E13E6A">
              <w:rPr>
                <w:rFonts w:hint="eastAsia"/>
                <w:sz w:val="20"/>
              </w:rPr>
              <w:t>；</w:t>
            </w:r>
          </w:p>
          <w:p w:rsidR="00F84063" w:rsidRDefault="00F84063" w:rsidP="002F4757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</w:t>
            </w:r>
            <w:r w:rsidRPr="002D107D">
              <w:rPr>
                <w:rFonts w:hint="eastAsia"/>
                <w:sz w:val="20"/>
              </w:rPr>
              <w:t>目标指标和管理方案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管理规定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运行控制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应急预案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检查控制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教育培训</w:t>
            </w:r>
            <w:r>
              <w:rPr>
                <w:rFonts w:hint="eastAsia"/>
                <w:sz w:val="20"/>
              </w:rPr>
              <w:t>，设备减震、个体防护等。</w:t>
            </w:r>
          </w:p>
        </w:tc>
      </w:tr>
      <w:tr w:rsidR="00F84063" w:rsidTr="002F4757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F84063" w:rsidRDefault="00F84063" w:rsidP="002F4757">
            <w:pPr>
              <w:autoSpaceDE w:val="0"/>
              <w:autoSpaceDN w:val="0"/>
              <w:adjustRightInd w:val="0"/>
              <w:spacing w:line="400" w:lineRule="exact"/>
              <w:ind w:firstLineChars="200" w:firstLine="402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中华人民共和国安全生产法、职业病防治法、工伤保险条例、</w:t>
            </w:r>
            <w:r w:rsidRPr="00FB0F66">
              <w:rPr>
                <w:rFonts w:hint="eastAsia"/>
                <w:b/>
                <w:sz w:val="20"/>
              </w:rPr>
              <w:t>GBZ2.1-2007</w:t>
            </w:r>
            <w:r w:rsidRPr="00FB0F66">
              <w:rPr>
                <w:rFonts w:hint="eastAsia"/>
                <w:b/>
                <w:sz w:val="20"/>
              </w:rPr>
              <w:t>《工作场所有害因素职业接触限值</w:t>
            </w:r>
            <w:r w:rsidRPr="00FB0F66">
              <w:rPr>
                <w:rFonts w:hint="eastAsia"/>
                <w:b/>
                <w:sz w:val="20"/>
              </w:rPr>
              <w:t>-</w:t>
            </w:r>
            <w:r w:rsidRPr="00FB0F66">
              <w:rPr>
                <w:rFonts w:hint="eastAsia"/>
                <w:b/>
                <w:sz w:val="20"/>
              </w:rPr>
              <w:t>化学因素》；</w:t>
            </w:r>
            <w:r w:rsidRPr="00FB0F66">
              <w:rPr>
                <w:rFonts w:hint="eastAsia"/>
                <w:b/>
                <w:sz w:val="20"/>
              </w:rPr>
              <w:t>GBZ2.2-2007</w:t>
            </w:r>
            <w:r w:rsidRPr="00FB0F66">
              <w:rPr>
                <w:rFonts w:hint="eastAsia"/>
                <w:b/>
                <w:sz w:val="20"/>
              </w:rPr>
              <w:t>《工作场所有害因素职业接触限值</w:t>
            </w:r>
            <w:r w:rsidRPr="00FB0F66">
              <w:rPr>
                <w:rFonts w:hint="eastAsia"/>
                <w:b/>
                <w:sz w:val="20"/>
              </w:rPr>
              <w:t>-</w:t>
            </w:r>
            <w:r w:rsidRPr="00FB0F66">
              <w:rPr>
                <w:rFonts w:hint="eastAsia"/>
                <w:b/>
                <w:sz w:val="20"/>
              </w:rPr>
              <w:t>物理因素》</w:t>
            </w:r>
          </w:p>
        </w:tc>
      </w:tr>
      <w:tr w:rsidR="00F84063" w:rsidTr="00F84063">
        <w:trPr>
          <w:cantSplit/>
          <w:trHeight w:val="984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员工职业病体检。</w:t>
            </w:r>
          </w:p>
        </w:tc>
      </w:tr>
      <w:tr w:rsidR="00F84063" w:rsidTr="002F4757">
        <w:trPr>
          <w:cantSplit/>
          <w:trHeight w:val="417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F84063" w:rsidTr="002F475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7F1AFCA" wp14:editId="1DF1BCDD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-114300</wp:posOffset>
                  </wp:positionV>
                  <wp:extent cx="745490" cy="539115"/>
                  <wp:effectExtent l="0" t="0" r="0" b="0"/>
                  <wp:wrapNone/>
                  <wp:docPr id="4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84" w:type="dxa"/>
            <w:gridSpan w:val="3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F84063" w:rsidTr="002F4757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F84063" w:rsidRDefault="00F84063" w:rsidP="002F475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F84063" w:rsidRDefault="00F84063" w:rsidP="00F84063">
      <w:pPr>
        <w:snapToGrid w:val="0"/>
        <w:rPr>
          <w:rFonts w:ascii="宋体"/>
          <w:b/>
          <w:sz w:val="22"/>
          <w:szCs w:val="22"/>
        </w:rPr>
      </w:pPr>
    </w:p>
    <w:p w:rsidR="00F84063" w:rsidRDefault="00F84063" w:rsidP="00F84063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C943D6" w:rsidRPr="00F84063" w:rsidRDefault="00C943D6" w:rsidP="00F84063"/>
    <w:sectPr w:rsidR="00C943D6" w:rsidRPr="00F84063">
      <w:headerReference w:type="default" r:id="rId15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20C" w:rsidRDefault="003D420C">
      <w:r>
        <w:separator/>
      </w:r>
    </w:p>
  </w:endnote>
  <w:endnote w:type="continuationSeparator" w:id="0">
    <w:p w:rsidR="003D420C" w:rsidRDefault="003D4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20C" w:rsidRDefault="003D420C">
      <w:r>
        <w:separator/>
      </w:r>
    </w:p>
  </w:footnote>
  <w:footnote w:type="continuationSeparator" w:id="0">
    <w:p w:rsidR="003D420C" w:rsidRDefault="003D42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3D6" w:rsidRDefault="00D301F6" w:rsidP="00160999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943D6" w:rsidRDefault="003D420C" w:rsidP="00160999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C943D6" w:rsidRDefault="00D301F6" w:rsidP="00160999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D301F6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D301F6">
      <w:rPr>
        <w:rStyle w:val="CharChar1"/>
        <w:rFonts w:hint="default"/>
        <w:w w:val="90"/>
      </w:rPr>
      <w:t>Co.</w:t>
    </w:r>
    <w:proofErr w:type="gramStart"/>
    <w:r w:rsidR="00D301F6">
      <w:rPr>
        <w:rStyle w:val="CharChar1"/>
        <w:rFonts w:hint="default"/>
        <w:w w:val="90"/>
      </w:rPr>
      <w:t>,Ltd</w:t>
    </w:r>
    <w:proofErr w:type="spellEnd"/>
    <w:proofErr w:type="gramEnd"/>
    <w:r w:rsidR="00D301F6">
      <w:rPr>
        <w:rStyle w:val="CharChar1"/>
        <w:rFonts w:hint="default"/>
        <w:w w:val="90"/>
      </w:rPr>
      <w:t>.</w:t>
    </w:r>
  </w:p>
  <w:p w:rsidR="00C943D6" w:rsidRDefault="00C943D6">
    <w:pPr>
      <w:pStyle w:val="a5"/>
    </w:pPr>
  </w:p>
  <w:p w:rsidR="00C943D6" w:rsidRDefault="00C943D6" w:rsidP="00160999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C943D6"/>
    <w:rsid w:val="00160999"/>
    <w:rsid w:val="001E78B6"/>
    <w:rsid w:val="00233240"/>
    <w:rsid w:val="00271EA6"/>
    <w:rsid w:val="003D420C"/>
    <w:rsid w:val="00AD374E"/>
    <w:rsid w:val="00C43712"/>
    <w:rsid w:val="00C943D6"/>
    <w:rsid w:val="00D301F6"/>
    <w:rsid w:val="00E3682F"/>
    <w:rsid w:val="00F840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225</Words>
  <Characters>1287</Characters>
  <Application>Microsoft Office Word</Application>
  <DocSecurity>0</DocSecurity>
  <Lines>10</Lines>
  <Paragraphs>3</Paragraphs>
  <ScaleCrop>false</ScaleCrop>
  <Company>微软中国</Company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27</cp:revision>
  <dcterms:created xsi:type="dcterms:W3CDTF">2015-06-17T11:40:00Z</dcterms:created>
  <dcterms:modified xsi:type="dcterms:W3CDTF">2022-08-10T00:34:00Z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