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4F" w:rsidRDefault="004D4E8A">
      <w:pPr>
        <w:spacing w:line="480" w:lineRule="exact"/>
        <w:jc w:val="center"/>
        <w:rPr>
          <w:rFonts w:ascii="华文楷体" w:eastAsia="华文楷体" w:hAnsi="华文楷体" w:cs="华文楷体"/>
          <w:bCs/>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A4004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4004F" w:rsidRDefault="004D4E8A">
            <w:pPr>
              <w:spacing w:before="120"/>
              <w:jc w:val="center"/>
              <w:rPr>
                <w:rFonts w:ascii="华文楷体" w:eastAsia="华文楷体" w:hAnsi="华文楷体" w:cs="华文楷体"/>
                <w:szCs w:val="21"/>
              </w:rPr>
            </w:pPr>
            <w:r>
              <w:rPr>
                <w:rFonts w:ascii="华文楷体" w:eastAsia="华文楷体" w:hAnsi="华文楷体" w:cs="华文楷体" w:hint="eastAsia"/>
                <w:szCs w:val="21"/>
              </w:rPr>
              <w:t>过程与活动、</w:t>
            </w:r>
          </w:p>
          <w:p w:rsidR="00A4004F" w:rsidRDefault="004D4E8A">
            <w:pPr>
              <w:jc w:val="center"/>
              <w:rPr>
                <w:rFonts w:ascii="华文楷体" w:eastAsia="华文楷体" w:hAnsi="华文楷体" w:cs="华文楷体"/>
                <w:szCs w:val="21"/>
              </w:rPr>
            </w:pPr>
            <w:r>
              <w:rPr>
                <w:rFonts w:ascii="华文楷体" w:eastAsia="华文楷体" w:hAnsi="华文楷体" w:cs="华文楷体"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涉及</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受审核部门：管理层</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主管领导：陈丙华</w:t>
            </w:r>
            <w:r>
              <w:rPr>
                <w:rFonts w:ascii="华文楷体" w:eastAsia="华文楷体" w:hAnsi="华文楷体" w:cs="华文楷体" w:hint="eastAsia"/>
                <w:szCs w:val="21"/>
              </w:rPr>
              <w:t>/</w:t>
            </w:r>
            <w:r>
              <w:rPr>
                <w:rFonts w:ascii="华文楷体" w:eastAsia="华文楷体" w:hAnsi="华文楷体" w:cs="华文楷体" w:hint="eastAsia"/>
                <w:szCs w:val="21"/>
              </w:rPr>
              <w:t>总经理</w:t>
            </w:r>
            <w:r>
              <w:rPr>
                <w:rFonts w:ascii="华文楷体" w:eastAsia="华文楷体" w:hAnsi="华文楷体" w:cs="华文楷体" w:hint="eastAsia"/>
                <w:szCs w:val="21"/>
              </w:rPr>
              <w:t xml:space="preserve"> </w:t>
            </w:r>
            <w:r>
              <w:rPr>
                <w:rFonts w:ascii="华文楷体" w:eastAsia="华文楷体" w:hAnsi="华文楷体" w:cs="华文楷体" w:hint="eastAsia"/>
                <w:b/>
                <w:bCs/>
                <w:szCs w:val="21"/>
              </w:rPr>
              <w:t>尹滔</w:t>
            </w:r>
            <w:r>
              <w:rPr>
                <w:rFonts w:ascii="华文楷体" w:eastAsia="华文楷体" w:hAnsi="华文楷体" w:cs="华文楷体" w:hint="eastAsia"/>
                <w:b/>
                <w:bCs/>
                <w:szCs w:val="21"/>
              </w:rPr>
              <w:t>/</w:t>
            </w:r>
            <w:r>
              <w:rPr>
                <w:rFonts w:ascii="华文楷体" w:eastAsia="华文楷体" w:hAnsi="华文楷体" w:cs="华文楷体" w:hint="eastAsia"/>
                <w:b/>
                <w:bCs/>
                <w:szCs w:val="21"/>
              </w:rPr>
              <w:t>管代</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 xml:space="preserve">   </w:t>
            </w:r>
            <w:r>
              <w:rPr>
                <w:rFonts w:ascii="华文楷体" w:eastAsia="华文楷体" w:hAnsi="华文楷体" w:cs="华文楷体" w:hint="eastAsia"/>
                <w:b/>
                <w:sz w:val="24"/>
              </w:rPr>
              <w:t>陈昌会</w:t>
            </w:r>
            <w:r>
              <w:rPr>
                <w:rFonts w:ascii="华文楷体" w:eastAsia="华文楷体" w:hAnsi="华文楷体" w:cs="华文楷体" w:hint="eastAsia"/>
                <w:b/>
                <w:sz w:val="24"/>
              </w:rPr>
              <w:t>/</w:t>
            </w:r>
            <w:r>
              <w:rPr>
                <w:rFonts w:ascii="华文楷体" w:eastAsia="华文楷体" w:hAnsi="华文楷体" w:cs="华文楷体" w:hint="eastAsia"/>
                <w:szCs w:val="21"/>
              </w:rPr>
              <w:t>安全事务代表</w:t>
            </w:r>
            <w:r>
              <w:rPr>
                <w:rFonts w:ascii="华文楷体" w:eastAsia="华文楷体" w:hAnsi="华文楷体" w:cs="华文楷体" w:hint="eastAsia"/>
                <w:b/>
                <w:sz w:val="24"/>
              </w:rPr>
              <w:t xml:space="preserve">   </w:t>
            </w:r>
            <w:r>
              <w:rPr>
                <w:rFonts w:ascii="华文楷体" w:eastAsia="华文楷体" w:hAnsi="华文楷体" w:cs="华文楷体" w:hint="eastAsia"/>
                <w:szCs w:val="21"/>
              </w:rPr>
              <w:t>陪同人员：尹滔</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判定</w:t>
            </w:r>
          </w:p>
        </w:tc>
      </w:tr>
      <w:tr w:rsidR="00A4004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A4004F" w:rsidRDefault="004D4E8A" w:rsidP="00EF3C68">
            <w:pPr>
              <w:spacing w:before="120"/>
              <w:rPr>
                <w:rFonts w:ascii="华文楷体" w:eastAsia="华文楷体" w:hAnsi="华文楷体" w:cs="华文楷体"/>
                <w:szCs w:val="21"/>
              </w:rPr>
            </w:pPr>
            <w:r>
              <w:rPr>
                <w:rFonts w:ascii="华文楷体" w:eastAsia="华文楷体" w:hAnsi="华文楷体" w:cs="华文楷体" w:hint="eastAsia"/>
                <w:szCs w:val="21"/>
              </w:rPr>
              <w:t>审核员：李凤仪，</w:t>
            </w:r>
            <w:r w:rsidR="00EF3C68">
              <w:rPr>
                <w:rFonts w:ascii="华文楷体" w:eastAsia="华文楷体" w:hAnsi="华文楷体" w:cs="华文楷体" w:hint="eastAsia"/>
                <w:szCs w:val="21"/>
              </w:rPr>
              <w:t>远程审核方式：微信</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审核时间：</w:t>
            </w:r>
            <w:r>
              <w:rPr>
                <w:rFonts w:ascii="华文楷体" w:eastAsia="华文楷体" w:hAnsi="华文楷体" w:cs="华文楷体" w:hint="eastAsia"/>
                <w:szCs w:val="21"/>
              </w:rPr>
              <w:t>2022.7.28</w:t>
            </w:r>
          </w:p>
        </w:tc>
        <w:tc>
          <w:tcPr>
            <w:tcW w:w="1585"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r>
      <w:tr w:rsidR="00A4004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A4004F" w:rsidRDefault="004D4E8A">
            <w:pPr>
              <w:snapToGrid w:val="0"/>
              <w:spacing w:line="240" w:lineRule="exact"/>
              <w:rPr>
                <w:rFonts w:ascii="华文楷体" w:eastAsia="华文楷体" w:hAnsi="华文楷体" w:cs="华文楷体"/>
                <w:sz w:val="18"/>
                <w:szCs w:val="18"/>
              </w:rPr>
            </w:pPr>
            <w:r>
              <w:rPr>
                <w:rFonts w:ascii="华文楷体" w:eastAsia="华文楷体" w:hAnsi="华文楷体" w:cs="华文楷体" w:hint="eastAsia"/>
                <w:szCs w:val="21"/>
              </w:rPr>
              <w:t>审核条款：</w:t>
            </w:r>
            <w:r>
              <w:rPr>
                <w:rFonts w:ascii="华文楷体" w:eastAsia="华文楷体" w:hAnsi="华文楷体" w:cs="华文楷体" w:hint="eastAsia"/>
                <w:sz w:val="18"/>
                <w:szCs w:val="18"/>
              </w:rPr>
              <w:t>QMS-2015</w:t>
            </w:r>
            <w:r>
              <w:rPr>
                <w:rFonts w:ascii="华文楷体" w:eastAsia="华文楷体" w:hAnsi="华文楷体" w:cs="华文楷体" w:hint="eastAsia"/>
                <w:sz w:val="18"/>
                <w:szCs w:val="18"/>
              </w:rPr>
              <w:t>：</w:t>
            </w:r>
          </w:p>
          <w:p w:rsidR="00A4004F" w:rsidRDefault="004D4E8A">
            <w:pPr>
              <w:snapToGrid w:val="0"/>
              <w:spacing w:line="240" w:lineRule="exact"/>
              <w:rPr>
                <w:rFonts w:ascii="华文楷体" w:eastAsia="华文楷体" w:hAnsi="华文楷体" w:cs="华文楷体"/>
                <w:sz w:val="18"/>
                <w:szCs w:val="18"/>
              </w:rPr>
            </w:pPr>
            <w:r>
              <w:rPr>
                <w:rFonts w:ascii="华文楷体" w:eastAsia="华文楷体" w:hAnsi="华文楷体" w:cs="华文楷体" w:hint="eastAsia"/>
                <w:sz w:val="18"/>
                <w:szCs w:val="18"/>
              </w:rPr>
              <w:t>4.1</w:t>
            </w:r>
            <w:r>
              <w:rPr>
                <w:rFonts w:ascii="华文楷体" w:eastAsia="华文楷体" w:hAnsi="华文楷体" w:cs="华文楷体" w:hint="eastAsia"/>
                <w:sz w:val="18"/>
                <w:szCs w:val="18"/>
              </w:rPr>
              <w:t>组织及其环境</w:t>
            </w:r>
            <w:r>
              <w:rPr>
                <w:rFonts w:ascii="华文楷体" w:eastAsia="华文楷体" w:hAnsi="华文楷体" w:cs="华文楷体" w:hint="eastAsia"/>
                <w:sz w:val="18"/>
                <w:szCs w:val="18"/>
              </w:rPr>
              <w:t>;4.2</w:t>
            </w:r>
            <w:r>
              <w:rPr>
                <w:rFonts w:ascii="华文楷体" w:eastAsia="华文楷体" w:hAnsi="华文楷体" w:cs="华文楷体" w:hint="eastAsia"/>
                <w:sz w:val="18"/>
                <w:szCs w:val="18"/>
              </w:rPr>
              <w:t>相关方需求与期望</w:t>
            </w:r>
            <w:r>
              <w:rPr>
                <w:rFonts w:ascii="华文楷体" w:eastAsia="华文楷体" w:hAnsi="华文楷体" w:cs="华文楷体" w:hint="eastAsia"/>
                <w:sz w:val="18"/>
                <w:szCs w:val="18"/>
              </w:rPr>
              <w:t>;4.3</w:t>
            </w:r>
            <w:r>
              <w:rPr>
                <w:rFonts w:ascii="华文楷体" w:eastAsia="华文楷体" w:hAnsi="华文楷体" w:cs="华文楷体" w:hint="eastAsia"/>
                <w:sz w:val="18"/>
                <w:szCs w:val="18"/>
              </w:rPr>
              <w:t>确定体系范围</w:t>
            </w:r>
            <w:r>
              <w:rPr>
                <w:rFonts w:ascii="华文楷体" w:eastAsia="华文楷体" w:hAnsi="华文楷体" w:cs="华文楷体" w:hint="eastAsia"/>
                <w:sz w:val="18"/>
                <w:szCs w:val="18"/>
              </w:rPr>
              <w:t>;4.4</w:t>
            </w:r>
            <w:r>
              <w:rPr>
                <w:rFonts w:ascii="华文楷体" w:eastAsia="华文楷体" w:hAnsi="华文楷体" w:cs="华文楷体" w:hint="eastAsia"/>
                <w:sz w:val="18"/>
                <w:szCs w:val="18"/>
              </w:rPr>
              <w:t>体系及其过程</w:t>
            </w:r>
            <w:r>
              <w:rPr>
                <w:rFonts w:ascii="华文楷体" w:eastAsia="华文楷体" w:hAnsi="华文楷体" w:cs="华文楷体" w:hint="eastAsia"/>
                <w:sz w:val="18"/>
                <w:szCs w:val="18"/>
              </w:rPr>
              <w:t>;5.1</w:t>
            </w:r>
            <w:r>
              <w:rPr>
                <w:rFonts w:ascii="华文楷体" w:eastAsia="华文楷体" w:hAnsi="华文楷体" w:cs="华文楷体" w:hint="eastAsia"/>
                <w:sz w:val="18"/>
                <w:szCs w:val="18"/>
              </w:rPr>
              <w:t>领导作用与承诺</w:t>
            </w:r>
            <w:r>
              <w:rPr>
                <w:rFonts w:ascii="华文楷体" w:eastAsia="华文楷体" w:hAnsi="华文楷体" w:cs="华文楷体" w:hint="eastAsia"/>
                <w:sz w:val="18"/>
                <w:szCs w:val="18"/>
              </w:rPr>
              <w:t>;5.2</w:t>
            </w:r>
            <w:r>
              <w:rPr>
                <w:rFonts w:ascii="华文楷体" w:eastAsia="华文楷体" w:hAnsi="华文楷体" w:cs="华文楷体" w:hint="eastAsia"/>
                <w:sz w:val="18"/>
                <w:szCs w:val="18"/>
              </w:rPr>
              <w:t>方针</w:t>
            </w:r>
            <w:r>
              <w:rPr>
                <w:rFonts w:ascii="华文楷体" w:eastAsia="华文楷体" w:hAnsi="华文楷体" w:cs="华文楷体" w:hint="eastAsia"/>
                <w:sz w:val="18"/>
                <w:szCs w:val="18"/>
              </w:rPr>
              <w:t>;5.3</w:t>
            </w:r>
            <w:r>
              <w:rPr>
                <w:rFonts w:ascii="华文楷体" w:eastAsia="华文楷体" w:hAnsi="华文楷体" w:cs="华文楷体" w:hint="eastAsia"/>
                <w:sz w:val="18"/>
                <w:szCs w:val="18"/>
              </w:rPr>
              <w:t>组织的角色、职责和权限；</w:t>
            </w:r>
            <w:r>
              <w:rPr>
                <w:rFonts w:ascii="华文楷体" w:eastAsia="华文楷体" w:hAnsi="华文楷体" w:cs="华文楷体" w:hint="eastAsia"/>
                <w:sz w:val="18"/>
                <w:szCs w:val="18"/>
              </w:rPr>
              <w:t>6.1</w:t>
            </w:r>
            <w:r>
              <w:rPr>
                <w:rFonts w:ascii="华文楷体" w:eastAsia="华文楷体" w:hAnsi="华文楷体" w:cs="华文楷体" w:hint="eastAsia"/>
                <w:sz w:val="18"/>
                <w:szCs w:val="18"/>
              </w:rPr>
              <w:t>应对风险和机遇的措施；</w:t>
            </w:r>
            <w:r>
              <w:rPr>
                <w:rFonts w:ascii="华文楷体" w:eastAsia="华文楷体" w:hAnsi="华文楷体" w:cs="华文楷体" w:hint="eastAsia"/>
                <w:sz w:val="18"/>
                <w:szCs w:val="18"/>
              </w:rPr>
              <w:t>6.2</w:t>
            </w:r>
            <w:r>
              <w:rPr>
                <w:rFonts w:ascii="华文楷体" w:eastAsia="华文楷体" w:hAnsi="华文楷体" w:cs="华文楷体" w:hint="eastAsia"/>
                <w:sz w:val="18"/>
                <w:szCs w:val="18"/>
              </w:rPr>
              <w:t>目标及其实现的策划；</w:t>
            </w:r>
            <w:r>
              <w:rPr>
                <w:rFonts w:ascii="华文楷体" w:eastAsia="华文楷体" w:hAnsi="华文楷体" w:cs="华文楷体" w:hint="eastAsia"/>
                <w:sz w:val="18"/>
                <w:szCs w:val="18"/>
              </w:rPr>
              <w:t>6.3</w:t>
            </w:r>
            <w:r>
              <w:rPr>
                <w:rFonts w:ascii="华文楷体" w:eastAsia="华文楷体" w:hAnsi="华文楷体" w:cs="华文楷体" w:hint="eastAsia"/>
                <w:sz w:val="18"/>
                <w:szCs w:val="18"/>
              </w:rPr>
              <w:t>变更的策划；</w:t>
            </w:r>
            <w:r>
              <w:rPr>
                <w:rFonts w:ascii="华文楷体" w:eastAsia="华文楷体" w:hAnsi="华文楷体" w:cs="华文楷体" w:hint="eastAsia"/>
                <w:sz w:val="18"/>
                <w:szCs w:val="18"/>
              </w:rPr>
              <w:t>7.1.1</w:t>
            </w:r>
            <w:r>
              <w:rPr>
                <w:rFonts w:ascii="华文楷体" w:eastAsia="华文楷体" w:hAnsi="华文楷体" w:cs="华文楷体" w:hint="eastAsia"/>
                <w:sz w:val="18"/>
                <w:szCs w:val="18"/>
              </w:rPr>
              <w:t>资源</w:t>
            </w:r>
            <w:r>
              <w:rPr>
                <w:rFonts w:ascii="华文楷体" w:eastAsia="华文楷体" w:hAnsi="华文楷体" w:cs="华文楷体" w:hint="eastAsia"/>
                <w:sz w:val="18"/>
                <w:szCs w:val="18"/>
              </w:rPr>
              <w:t xml:space="preserve"> </w:t>
            </w:r>
            <w:r>
              <w:rPr>
                <w:rFonts w:ascii="华文楷体" w:eastAsia="华文楷体" w:hAnsi="华文楷体" w:cs="华文楷体" w:hint="eastAsia"/>
                <w:sz w:val="18"/>
                <w:szCs w:val="18"/>
              </w:rPr>
              <w:t>总则；</w:t>
            </w:r>
            <w:r>
              <w:rPr>
                <w:rFonts w:ascii="华文楷体" w:eastAsia="华文楷体" w:hAnsi="华文楷体" w:cs="华文楷体" w:hint="eastAsia"/>
                <w:sz w:val="18"/>
                <w:szCs w:val="18"/>
              </w:rPr>
              <w:t>9.1.1</w:t>
            </w:r>
            <w:r>
              <w:rPr>
                <w:rFonts w:ascii="华文楷体" w:eastAsia="华文楷体" w:hAnsi="华文楷体" w:cs="华文楷体" w:hint="eastAsia"/>
                <w:sz w:val="18"/>
                <w:szCs w:val="18"/>
              </w:rPr>
              <w:t>监测、分析和评价总则；</w:t>
            </w:r>
            <w:r>
              <w:rPr>
                <w:rFonts w:ascii="华文楷体" w:eastAsia="华文楷体" w:hAnsi="华文楷体" w:cs="华文楷体" w:hint="eastAsia"/>
                <w:sz w:val="18"/>
                <w:szCs w:val="18"/>
              </w:rPr>
              <w:t xml:space="preserve"> 9.1.3</w:t>
            </w:r>
            <w:r>
              <w:rPr>
                <w:rFonts w:ascii="华文楷体" w:eastAsia="华文楷体" w:hAnsi="华文楷体" w:cs="华文楷体" w:hint="eastAsia"/>
                <w:sz w:val="18"/>
                <w:szCs w:val="18"/>
              </w:rPr>
              <w:t>分析和评价；</w:t>
            </w:r>
            <w:r>
              <w:rPr>
                <w:rFonts w:ascii="华文楷体" w:eastAsia="华文楷体" w:hAnsi="华文楷体" w:cs="华文楷体" w:hint="eastAsia"/>
                <w:sz w:val="18"/>
                <w:szCs w:val="18"/>
              </w:rPr>
              <w:t>9.3</w:t>
            </w:r>
            <w:r>
              <w:rPr>
                <w:rFonts w:ascii="华文楷体" w:eastAsia="华文楷体" w:hAnsi="华文楷体" w:cs="华文楷体" w:hint="eastAsia"/>
                <w:sz w:val="18"/>
                <w:szCs w:val="18"/>
              </w:rPr>
              <w:t>管理评审；</w:t>
            </w:r>
            <w:r>
              <w:rPr>
                <w:rFonts w:ascii="华文楷体" w:eastAsia="华文楷体" w:hAnsi="华文楷体" w:cs="华文楷体" w:hint="eastAsia"/>
                <w:sz w:val="18"/>
                <w:szCs w:val="18"/>
              </w:rPr>
              <w:t>10.1</w:t>
            </w:r>
            <w:r>
              <w:rPr>
                <w:rFonts w:ascii="华文楷体" w:eastAsia="华文楷体" w:hAnsi="华文楷体" w:cs="华文楷体" w:hint="eastAsia"/>
                <w:sz w:val="18"/>
                <w:szCs w:val="18"/>
              </w:rPr>
              <w:t>改进</w:t>
            </w:r>
            <w:r>
              <w:rPr>
                <w:rFonts w:ascii="华文楷体" w:eastAsia="华文楷体" w:hAnsi="华文楷体" w:cs="华文楷体" w:hint="eastAsia"/>
                <w:sz w:val="18"/>
                <w:szCs w:val="18"/>
              </w:rPr>
              <w:t xml:space="preserve"> </w:t>
            </w:r>
            <w:r>
              <w:rPr>
                <w:rFonts w:ascii="华文楷体" w:eastAsia="华文楷体" w:hAnsi="华文楷体" w:cs="华文楷体" w:hint="eastAsia"/>
                <w:sz w:val="18"/>
                <w:szCs w:val="18"/>
              </w:rPr>
              <w:t>总则；</w:t>
            </w:r>
            <w:r>
              <w:rPr>
                <w:rFonts w:ascii="华文楷体" w:eastAsia="华文楷体" w:hAnsi="华文楷体" w:cs="华文楷体" w:hint="eastAsia"/>
                <w:sz w:val="18"/>
                <w:szCs w:val="18"/>
              </w:rPr>
              <w:t>10.2</w:t>
            </w:r>
            <w:r>
              <w:rPr>
                <w:rFonts w:ascii="华文楷体" w:eastAsia="华文楷体" w:hAnsi="华文楷体" w:cs="华文楷体" w:hint="eastAsia"/>
                <w:sz w:val="18"/>
                <w:szCs w:val="18"/>
              </w:rPr>
              <w:t>不合格和纠正措施</w:t>
            </w:r>
            <w:r>
              <w:rPr>
                <w:rFonts w:ascii="华文楷体" w:eastAsia="华文楷体" w:hAnsi="华文楷体" w:cs="华文楷体" w:hint="eastAsia"/>
                <w:sz w:val="18"/>
                <w:szCs w:val="18"/>
              </w:rPr>
              <w:t>10.3</w:t>
            </w:r>
            <w:r>
              <w:rPr>
                <w:rFonts w:ascii="华文楷体" w:eastAsia="华文楷体" w:hAnsi="华文楷体" w:cs="华文楷体" w:hint="eastAsia"/>
                <w:sz w:val="18"/>
                <w:szCs w:val="18"/>
              </w:rPr>
              <w:t>持续改进。</w:t>
            </w:r>
          </w:p>
          <w:p w:rsidR="00A4004F" w:rsidRDefault="004D4E8A">
            <w:pPr>
              <w:rPr>
                <w:rFonts w:ascii="华文楷体" w:eastAsia="华文楷体" w:hAnsi="华文楷体" w:cs="华文楷体"/>
                <w:sz w:val="18"/>
                <w:szCs w:val="18"/>
              </w:rPr>
            </w:pPr>
            <w:r>
              <w:rPr>
                <w:rFonts w:ascii="华文楷体" w:eastAsia="华文楷体" w:hAnsi="华文楷体" w:cs="华文楷体" w:hint="eastAsia"/>
                <w:sz w:val="18"/>
                <w:szCs w:val="18"/>
              </w:rPr>
              <w:t>EMS-2015</w:t>
            </w:r>
            <w:r>
              <w:rPr>
                <w:rFonts w:ascii="华文楷体" w:eastAsia="华文楷体" w:hAnsi="华文楷体" w:cs="华文楷体" w:hint="eastAsia"/>
                <w:szCs w:val="21"/>
              </w:rPr>
              <w:t>;</w:t>
            </w:r>
            <w:r>
              <w:rPr>
                <w:rFonts w:ascii="华文楷体" w:eastAsia="华文楷体" w:hAnsi="华文楷体" w:cs="华文楷体" w:hint="eastAsia"/>
                <w:sz w:val="18"/>
                <w:szCs w:val="18"/>
              </w:rPr>
              <w:t xml:space="preserve"> </w:t>
            </w:r>
          </w:p>
          <w:p w:rsidR="00A4004F" w:rsidRDefault="004D4E8A">
            <w:pPr>
              <w:snapToGrid w:val="0"/>
              <w:spacing w:line="240" w:lineRule="exact"/>
              <w:rPr>
                <w:rFonts w:ascii="华文楷体" w:eastAsia="华文楷体" w:hAnsi="华文楷体" w:cs="华文楷体"/>
                <w:sz w:val="18"/>
                <w:szCs w:val="18"/>
              </w:rPr>
            </w:pPr>
            <w:r>
              <w:rPr>
                <w:rFonts w:ascii="华文楷体" w:eastAsia="华文楷体" w:hAnsi="华文楷体" w:cs="华文楷体" w:hint="eastAsia"/>
                <w:sz w:val="18"/>
                <w:szCs w:val="18"/>
              </w:rPr>
              <w:t>4.1</w:t>
            </w:r>
            <w:r>
              <w:rPr>
                <w:rFonts w:ascii="华文楷体" w:eastAsia="华文楷体" w:hAnsi="华文楷体" w:cs="华文楷体" w:hint="eastAsia"/>
                <w:sz w:val="18"/>
                <w:szCs w:val="18"/>
              </w:rPr>
              <w:t>组织及其环境</w:t>
            </w:r>
            <w:r>
              <w:rPr>
                <w:rFonts w:ascii="华文楷体" w:eastAsia="华文楷体" w:hAnsi="华文楷体" w:cs="华文楷体" w:hint="eastAsia"/>
                <w:sz w:val="18"/>
                <w:szCs w:val="18"/>
              </w:rPr>
              <w:t>;4.2</w:t>
            </w:r>
            <w:r>
              <w:rPr>
                <w:rFonts w:ascii="华文楷体" w:eastAsia="华文楷体" w:hAnsi="华文楷体" w:cs="华文楷体" w:hint="eastAsia"/>
                <w:sz w:val="18"/>
                <w:szCs w:val="18"/>
              </w:rPr>
              <w:t>相关方需求与期望</w:t>
            </w:r>
            <w:r>
              <w:rPr>
                <w:rFonts w:ascii="华文楷体" w:eastAsia="华文楷体" w:hAnsi="华文楷体" w:cs="华文楷体" w:hint="eastAsia"/>
                <w:sz w:val="18"/>
                <w:szCs w:val="18"/>
              </w:rPr>
              <w:t>;4.3</w:t>
            </w:r>
            <w:r>
              <w:rPr>
                <w:rFonts w:ascii="华文楷体" w:eastAsia="华文楷体" w:hAnsi="华文楷体" w:cs="华文楷体" w:hint="eastAsia"/>
                <w:sz w:val="18"/>
                <w:szCs w:val="18"/>
              </w:rPr>
              <w:t>确定体系范围</w:t>
            </w:r>
            <w:r>
              <w:rPr>
                <w:rFonts w:ascii="华文楷体" w:eastAsia="华文楷体" w:hAnsi="华文楷体" w:cs="华文楷体" w:hint="eastAsia"/>
                <w:sz w:val="18"/>
                <w:szCs w:val="18"/>
              </w:rPr>
              <w:t>;4.4</w:t>
            </w:r>
            <w:r>
              <w:rPr>
                <w:rFonts w:ascii="华文楷体" w:eastAsia="华文楷体" w:hAnsi="华文楷体" w:cs="华文楷体" w:hint="eastAsia"/>
                <w:sz w:val="18"/>
                <w:szCs w:val="18"/>
              </w:rPr>
              <w:t>体系</w:t>
            </w:r>
            <w:r>
              <w:rPr>
                <w:rFonts w:ascii="华文楷体" w:eastAsia="华文楷体" w:hAnsi="华文楷体" w:cs="华文楷体" w:hint="eastAsia"/>
                <w:sz w:val="18"/>
                <w:szCs w:val="18"/>
              </w:rPr>
              <w:t>;5.1</w:t>
            </w:r>
            <w:r>
              <w:rPr>
                <w:rFonts w:ascii="华文楷体" w:eastAsia="华文楷体" w:hAnsi="华文楷体" w:cs="华文楷体" w:hint="eastAsia"/>
                <w:sz w:val="18"/>
                <w:szCs w:val="18"/>
              </w:rPr>
              <w:t>领导作用与承诺</w:t>
            </w:r>
            <w:r>
              <w:rPr>
                <w:rFonts w:ascii="华文楷体" w:eastAsia="华文楷体" w:hAnsi="华文楷体" w:cs="华文楷体" w:hint="eastAsia"/>
                <w:sz w:val="18"/>
                <w:szCs w:val="18"/>
              </w:rPr>
              <w:t>;5.2</w:t>
            </w:r>
            <w:r>
              <w:rPr>
                <w:rFonts w:ascii="华文楷体" w:eastAsia="华文楷体" w:hAnsi="华文楷体" w:cs="华文楷体" w:hint="eastAsia"/>
                <w:sz w:val="18"/>
                <w:szCs w:val="18"/>
              </w:rPr>
              <w:t>方针</w:t>
            </w:r>
            <w:r>
              <w:rPr>
                <w:rFonts w:ascii="华文楷体" w:eastAsia="华文楷体" w:hAnsi="华文楷体" w:cs="华文楷体" w:hint="eastAsia"/>
                <w:sz w:val="18"/>
                <w:szCs w:val="18"/>
              </w:rPr>
              <w:t>;5</w:t>
            </w:r>
            <w:r>
              <w:rPr>
                <w:rFonts w:ascii="华文楷体" w:eastAsia="华文楷体" w:hAnsi="华文楷体" w:cs="华文楷体" w:hint="eastAsia"/>
                <w:sz w:val="18"/>
                <w:szCs w:val="18"/>
              </w:rPr>
              <w:t>.3</w:t>
            </w:r>
            <w:r>
              <w:rPr>
                <w:rFonts w:ascii="华文楷体" w:eastAsia="华文楷体" w:hAnsi="华文楷体" w:cs="华文楷体" w:hint="eastAsia"/>
                <w:sz w:val="18"/>
                <w:szCs w:val="18"/>
              </w:rPr>
              <w:t>组织的角色、职责和权限；</w:t>
            </w:r>
            <w:r>
              <w:rPr>
                <w:rFonts w:ascii="华文楷体" w:eastAsia="华文楷体" w:hAnsi="华文楷体" w:cs="华文楷体" w:hint="eastAsia"/>
                <w:sz w:val="18"/>
                <w:szCs w:val="18"/>
              </w:rPr>
              <w:t>6.1.1</w:t>
            </w:r>
            <w:r>
              <w:rPr>
                <w:rFonts w:ascii="华文楷体" w:eastAsia="华文楷体" w:hAnsi="华文楷体" w:cs="华文楷体" w:hint="eastAsia"/>
                <w:sz w:val="18"/>
                <w:szCs w:val="18"/>
              </w:rPr>
              <w:t>策划总则；</w:t>
            </w:r>
            <w:r>
              <w:rPr>
                <w:rFonts w:ascii="华文楷体" w:eastAsia="华文楷体" w:hAnsi="华文楷体" w:cs="华文楷体" w:hint="eastAsia"/>
                <w:sz w:val="18"/>
                <w:szCs w:val="18"/>
              </w:rPr>
              <w:t>6.1.4</w:t>
            </w:r>
            <w:r>
              <w:rPr>
                <w:rFonts w:ascii="华文楷体" w:eastAsia="华文楷体" w:hAnsi="华文楷体" w:cs="华文楷体" w:hint="eastAsia"/>
                <w:sz w:val="18"/>
                <w:szCs w:val="18"/>
              </w:rPr>
              <w:t>措施的策划；</w:t>
            </w:r>
            <w:r>
              <w:rPr>
                <w:rFonts w:ascii="华文楷体" w:eastAsia="华文楷体" w:hAnsi="华文楷体" w:cs="华文楷体" w:hint="eastAsia"/>
                <w:sz w:val="18"/>
                <w:szCs w:val="18"/>
              </w:rPr>
              <w:t>6.2</w:t>
            </w:r>
            <w:r>
              <w:rPr>
                <w:rFonts w:ascii="华文楷体" w:eastAsia="华文楷体" w:hAnsi="华文楷体" w:cs="华文楷体" w:hint="eastAsia"/>
                <w:sz w:val="18"/>
                <w:szCs w:val="18"/>
              </w:rPr>
              <w:t>目标及其实现的策划；</w:t>
            </w:r>
            <w:r>
              <w:rPr>
                <w:rFonts w:ascii="华文楷体" w:eastAsia="华文楷体" w:hAnsi="华文楷体" w:cs="华文楷体" w:hint="eastAsia"/>
                <w:sz w:val="18"/>
                <w:szCs w:val="18"/>
              </w:rPr>
              <w:t>7.1</w:t>
            </w:r>
            <w:r>
              <w:rPr>
                <w:rFonts w:ascii="华文楷体" w:eastAsia="华文楷体" w:hAnsi="华文楷体" w:cs="华文楷体" w:hint="eastAsia"/>
                <w:sz w:val="18"/>
                <w:szCs w:val="18"/>
              </w:rPr>
              <w:t>资源；</w:t>
            </w:r>
            <w:r>
              <w:rPr>
                <w:rFonts w:ascii="华文楷体" w:eastAsia="华文楷体" w:hAnsi="华文楷体" w:cs="华文楷体" w:hint="eastAsia"/>
                <w:sz w:val="18"/>
                <w:szCs w:val="18"/>
              </w:rPr>
              <w:t>9.1.1</w:t>
            </w:r>
            <w:r>
              <w:rPr>
                <w:rFonts w:ascii="华文楷体" w:eastAsia="华文楷体" w:hAnsi="华文楷体" w:cs="华文楷体" w:hint="eastAsia"/>
                <w:sz w:val="18"/>
                <w:szCs w:val="18"/>
              </w:rPr>
              <w:t>监测、分析和评估总则；</w:t>
            </w:r>
            <w:r>
              <w:rPr>
                <w:rFonts w:ascii="华文楷体" w:eastAsia="华文楷体" w:hAnsi="华文楷体" w:cs="华文楷体" w:hint="eastAsia"/>
                <w:sz w:val="18"/>
                <w:szCs w:val="18"/>
              </w:rPr>
              <w:t>9.3</w:t>
            </w:r>
            <w:r>
              <w:rPr>
                <w:rFonts w:ascii="华文楷体" w:eastAsia="华文楷体" w:hAnsi="华文楷体" w:cs="华文楷体" w:hint="eastAsia"/>
                <w:sz w:val="18"/>
                <w:szCs w:val="18"/>
              </w:rPr>
              <w:t>管理评审；</w:t>
            </w:r>
            <w:r>
              <w:rPr>
                <w:rFonts w:ascii="华文楷体" w:eastAsia="华文楷体" w:hAnsi="华文楷体" w:cs="华文楷体" w:hint="eastAsia"/>
                <w:sz w:val="18"/>
                <w:szCs w:val="18"/>
              </w:rPr>
              <w:t>10.1</w:t>
            </w:r>
            <w:r>
              <w:rPr>
                <w:rFonts w:ascii="华文楷体" w:eastAsia="华文楷体" w:hAnsi="华文楷体" w:cs="华文楷体" w:hint="eastAsia"/>
                <w:sz w:val="18"/>
                <w:szCs w:val="18"/>
              </w:rPr>
              <w:t>改进</w:t>
            </w:r>
            <w:r>
              <w:rPr>
                <w:rFonts w:ascii="华文楷体" w:eastAsia="华文楷体" w:hAnsi="华文楷体" w:cs="华文楷体" w:hint="eastAsia"/>
                <w:sz w:val="18"/>
                <w:szCs w:val="18"/>
              </w:rPr>
              <w:t xml:space="preserve"> </w:t>
            </w:r>
            <w:r>
              <w:rPr>
                <w:rFonts w:ascii="华文楷体" w:eastAsia="华文楷体" w:hAnsi="华文楷体" w:cs="华文楷体" w:hint="eastAsia"/>
                <w:sz w:val="18"/>
                <w:szCs w:val="18"/>
              </w:rPr>
              <w:t>总则；</w:t>
            </w:r>
            <w:r>
              <w:rPr>
                <w:rFonts w:ascii="华文楷体" w:eastAsia="华文楷体" w:hAnsi="华文楷体" w:cs="华文楷体" w:hint="eastAsia"/>
                <w:sz w:val="18"/>
                <w:szCs w:val="18"/>
              </w:rPr>
              <w:t>10.3</w:t>
            </w:r>
            <w:r>
              <w:rPr>
                <w:rFonts w:ascii="华文楷体" w:eastAsia="华文楷体" w:hAnsi="华文楷体" w:cs="华文楷体" w:hint="eastAsia"/>
                <w:sz w:val="18"/>
                <w:szCs w:val="18"/>
              </w:rPr>
              <w:t>持续改进。</w:t>
            </w:r>
          </w:p>
          <w:p w:rsidR="00A4004F" w:rsidRDefault="004D4E8A">
            <w:pPr>
              <w:snapToGrid w:val="0"/>
              <w:spacing w:line="240" w:lineRule="exact"/>
              <w:rPr>
                <w:rFonts w:ascii="华文楷体" w:eastAsia="华文楷体" w:hAnsi="华文楷体" w:cs="华文楷体"/>
                <w:sz w:val="18"/>
                <w:szCs w:val="18"/>
              </w:rPr>
            </w:pPr>
            <w:r>
              <w:rPr>
                <w:rFonts w:ascii="华文楷体" w:eastAsia="华文楷体" w:hAnsi="华文楷体" w:cs="华文楷体" w:hint="eastAsia"/>
                <w:sz w:val="18"/>
                <w:szCs w:val="18"/>
              </w:rPr>
              <w:t>ISO45001</w:t>
            </w:r>
            <w:r>
              <w:rPr>
                <w:rFonts w:ascii="华文楷体" w:eastAsia="华文楷体" w:hAnsi="华文楷体" w:cs="华文楷体" w:hint="eastAsia"/>
                <w:sz w:val="18"/>
                <w:szCs w:val="18"/>
              </w:rPr>
              <w:t>：</w:t>
            </w:r>
            <w:r>
              <w:rPr>
                <w:rFonts w:ascii="华文楷体" w:eastAsia="华文楷体" w:hAnsi="华文楷体" w:cs="华文楷体" w:hint="eastAsia"/>
                <w:sz w:val="18"/>
                <w:szCs w:val="18"/>
              </w:rPr>
              <w:t>2018</w:t>
            </w:r>
          </w:p>
          <w:p w:rsidR="00A4004F" w:rsidRDefault="004D4E8A">
            <w:pPr>
              <w:rPr>
                <w:rFonts w:ascii="华文楷体" w:eastAsia="华文楷体" w:hAnsi="华文楷体" w:cs="华文楷体"/>
                <w:szCs w:val="21"/>
              </w:rPr>
            </w:pPr>
            <w:r>
              <w:rPr>
                <w:rFonts w:ascii="华文楷体" w:eastAsia="华文楷体" w:hAnsi="华文楷体" w:cs="华文楷体" w:hint="eastAsia"/>
                <w:sz w:val="18"/>
                <w:szCs w:val="18"/>
              </w:rPr>
              <w:t>4.1</w:t>
            </w:r>
            <w:r>
              <w:rPr>
                <w:rFonts w:ascii="华文楷体" w:eastAsia="华文楷体" w:hAnsi="华文楷体" w:cs="华文楷体" w:hint="eastAsia"/>
                <w:sz w:val="18"/>
                <w:szCs w:val="18"/>
              </w:rPr>
              <w:t>组织及其环境</w:t>
            </w:r>
            <w:r>
              <w:rPr>
                <w:rFonts w:ascii="华文楷体" w:eastAsia="华文楷体" w:hAnsi="华文楷体" w:cs="华文楷体" w:hint="eastAsia"/>
                <w:sz w:val="18"/>
                <w:szCs w:val="18"/>
              </w:rPr>
              <w:t>;4.2</w:t>
            </w:r>
            <w:r>
              <w:rPr>
                <w:rFonts w:ascii="华文楷体" w:eastAsia="华文楷体" w:hAnsi="华文楷体" w:cs="华文楷体" w:hint="eastAsia"/>
                <w:sz w:val="18"/>
                <w:szCs w:val="18"/>
              </w:rPr>
              <w:t>相关方需求与期望</w:t>
            </w:r>
            <w:r>
              <w:rPr>
                <w:rFonts w:ascii="华文楷体" w:eastAsia="华文楷体" w:hAnsi="华文楷体" w:cs="华文楷体" w:hint="eastAsia"/>
                <w:sz w:val="18"/>
                <w:szCs w:val="18"/>
              </w:rPr>
              <w:t>;4.3</w:t>
            </w:r>
            <w:r>
              <w:rPr>
                <w:rFonts w:ascii="华文楷体" w:eastAsia="华文楷体" w:hAnsi="华文楷体" w:cs="华文楷体" w:hint="eastAsia"/>
                <w:sz w:val="18"/>
                <w:szCs w:val="18"/>
              </w:rPr>
              <w:t>确定体系范围</w:t>
            </w:r>
            <w:r>
              <w:rPr>
                <w:rFonts w:ascii="华文楷体" w:eastAsia="华文楷体" w:hAnsi="华文楷体" w:cs="华文楷体" w:hint="eastAsia"/>
                <w:sz w:val="18"/>
                <w:szCs w:val="18"/>
              </w:rPr>
              <w:t>;4.4</w:t>
            </w:r>
            <w:r>
              <w:rPr>
                <w:rFonts w:ascii="华文楷体" w:eastAsia="华文楷体" w:hAnsi="华文楷体" w:cs="华文楷体" w:hint="eastAsia"/>
                <w:sz w:val="18"/>
                <w:szCs w:val="18"/>
              </w:rPr>
              <w:t>体系</w:t>
            </w:r>
            <w:r>
              <w:rPr>
                <w:rFonts w:ascii="华文楷体" w:eastAsia="华文楷体" w:hAnsi="华文楷体" w:cs="华文楷体" w:hint="eastAsia"/>
                <w:sz w:val="18"/>
                <w:szCs w:val="18"/>
              </w:rPr>
              <w:t>;5.1</w:t>
            </w:r>
            <w:r>
              <w:rPr>
                <w:rFonts w:ascii="华文楷体" w:eastAsia="华文楷体" w:hAnsi="华文楷体" w:cs="华文楷体" w:hint="eastAsia"/>
                <w:sz w:val="18"/>
                <w:szCs w:val="18"/>
              </w:rPr>
              <w:t>领导作用与承诺</w:t>
            </w:r>
            <w:r>
              <w:rPr>
                <w:rFonts w:ascii="华文楷体" w:eastAsia="华文楷体" w:hAnsi="华文楷体" w:cs="华文楷体" w:hint="eastAsia"/>
                <w:sz w:val="18"/>
                <w:szCs w:val="18"/>
              </w:rPr>
              <w:t>;5.2</w:t>
            </w:r>
            <w:r>
              <w:rPr>
                <w:rFonts w:ascii="华文楷体" w:eastAsia="华文楷体" w:hAnsi="华文楷体" w:cs="华文楷体" w:hint="eastAsia"/>
                <w:sz w:val="18"/>
                <w:szCs w:val="18"/>
              </w:rPr>
              <w:t>方针</w:t>
            </w:r>
            <w:r>
              <w:rPr>
                <w:rFonts w:ascii="华文楷体" w:eastAsia="华文楷体" w:hAnsi="华文楷体" w:cs="华文楷体" w:hint="eastAsia"/>
                <w:sz w:val="18"/>
                <w:szCs w:val="18"/>
              </w:rPr>
              <w:t>;5.3</w:t>
            </w:r>
            <w:r>
              <w:rPr>
                <w:rFonts w:ascii="华文楷体" w:eastAsia="华文楷体" w:hAnsi="华文楷体" w:cs="华文楷体" w:hint="eastAsia"/>
                <w:sz w:val="18"/>
                <w:szCs w:val="18"/>
              </w:rPr>
              <w:t>组织的角色、职责和权限；</w:t>
            </w:r>
            <w:r>
              <w:rPr>
                <w:rFonts w:ascii="华文楷体" w:eastAsia="华文楷体" w:hAnsi="华文楷体" w:cs="华文楷体" w:hint="eastAsia"/>
                <w:sz w:val="18"/>
                <w:szCs w:val="18"/>
              </w:rPr>
              <w:t>5.4</w:t>
            </w:r>
            <w:r>
              <w:rPr>
                <w:rFonts w:ascii="华文楷体" w:eastAsia="华文楷体" w:hAnsi="华文楷体" w:cs="华文楷体" w:hint="eastAsia"/>
                <w:sz w:val="18"/>
                <w:szCs w:val="18"/>
              </w:rPr>
              <w:t>工作人员的协商和参与；</w:t>
            </w:r>
            <w:r>
              <w:rPr>
                <w:rFonts w:ascii="华文楷体" w:eastAsia="华文楷体" w:hAnsi="华文楷体" w:cs="华文楷体" w:hint="eastAsia"/>
                <w:sz w:val="18"/>
                <w:szCs w:val="18"/>
              </w:rPr>
              <w:t>6.1</w:t>
            </w:r>
            <w:r>
              <w:rPr>
                <w:rFonts w:ascii="华文楷体" w:eastAsia="华文楷体" w:hAnsi="华文楷体" w:cs="华文楷体" w:hint="eastAsia"/>
                <w:sz w:val="18"/>
                <w:szCs w:val="18"/>
              </w:rPr>
              <w:t>应对风险和机遇的措施；</w:t>
            </w:r>
            <w:r>
              <w:rPr>
                <w:rFonts w:ascii="华文楷体" w:eastAsia="华文楷体" w:hAnsi="华文楷体" w:cs="华文楷体" w:hint="eastAsia"/>
                <w:sz w:val="18"/>
                <w:szCs w:val="18"/>
              </w:rPr>
              <w:t>6.2</w:t>
            </w:r>
            <w:r>
              <w:rPr>
                <w:rFonts w:ascii="华文楷体" w:eastAsia="华文楷体" w:hAnsi="华文楷体" w:cs="华文楷体" w:hint="eastAsia"/>
                <w:sz w:val="18"/>
                <w:szCs w:val="18"/>
              </w:rPr>
              <w:t>目标及其实现的策划；</w:t>
            </w:r>
            <w:r>
              <w:rPr>
                <w:rFonts w:ascii="华文楷体" w:eastAsia="华文楷体" w:hAnsi="华文楷体" w:cs="华文楷体" w:hint="eastAsia"/>
                <w:sz w:val="18"/>
                <w:szCs w:val="18"/>
              </w:rPr>
              <w:t>7.1</w:t>
            </w:r>
            <w:r>
              <w:rPr>
                <w:rFonts w:ascii="华文楷体" w:eastAsia="华文楷体" w:hAnsi="华文楷体" w:cs="华文楷体" w:hint="eastAsia"/>
                <w:sz w:val="18"/>
                <w:szCs w:val="18"/>
              </w:rPr>
              <w:t>资源；</w:t>
            </w:r>
            <w:r>
              <w:rPr>
                <w:rFonts w:ascii="华文楷体" w:eastAsia="华文楷体" w:hAnsi="华文楷体" w:cs="华文楷体" w:hint="eastAsia"/>
                <w:sz w:val="18"/>
                <w:szCs w:val="18"/>
              </w:rPr>
              <w:t>7.4</w:t>
            </w:r>
            <w:r>
              <w:rPr>
                <w:rFonts w:ascii="华文楷体" w:eastAsia="华文楷体" w:hAnsi="华文楷体" w:cs="华文楷体" w:hint="eastAsia"/>
                <w:sz w:val="18"/>
                <w:szCs w:val="18"/>
              </w:rPr>
              <w:t>信息和沟通；</w:t>
            </w:r>
            <w:r>
              <w:rPr>
                <w:rFonts w:ascii="华文楷体" w:eastAsia="华文楷体" w:hAnsi="华文楷体" w:cs="华文楷体" w:hint="eastAsia"/>
                <w:sz w:val="18"/>
                <w:szCs w:val="18"/>
              </w:rPr>
              <w:t>7.5.1</w:t>
            </w:r>
            <w:r>
              <w:rPr>
                <w:rFonts w:ascii="华文楷体" w:eastAsia="华文楷体" w:hAnsi="华文楷体" w:cs="华文楷体" w:hint="eastAsia"/>
                <w:sz w:val="18"/>
                <w:szCs w:val="18"/>
              </w:rPr>
              <w:t>文件化信息总则；</w:t>
            </w:r>
            <w:r>
              <w:rPr>
                <w:rFonts w:ascii="华文楷体" w:eastAsia="华文楷体" w:hAnsi="华文楷体" w:cs="华文楷体" w:hint="eastAsia"/>
                <w:sz w:val="18"/>
                <w:szCs w:val="18"/>
              </w:rPr>
              <w:t>9.1</w:t>
            </w:r>
            <w:r>
              <w:rPr>
                <w:rFonts w:ascii="华文楷体" w:eastAsia="华文楷体" w:hAnsi="华文楷体" w:cs="华文楷体" w:hint="eastAsia"/>
                <w:sz w:val="18"/>
                <w:szCs w:val="18"/>
              </w:rPr>
              <w:t>监视</w:t>
            </w:r>
            <w:r>
              <w:rPr>
                <w:rFonts w:ascii="华文楷体" w:eastAsia="华文楷体" w:hAnsi="华文楷体" w:cs="华文楷体" w:hint="eastAsia"/>
                <w:sz w:val="18"/>
                <w:szCs w:val="18"/>
              </w:rPr>
              <w:t>、测量、分析和评价；</w:t>
            </w:r>
            <w:r>
              <w:rPr>
                <w:rFonts w:ascii="华文楷体" w:eastAsia="华文楷体" w:hAnsi="华文楷体" w:cs="华文楷体" w:hint="eastAsia"/>
                <w:sz w:val="18"/>
                <w:szCs w:val="18"/>
              </w:rPr>
              <w:t>9.3</w:t>
            </w:r>
            <w:r>
              <w:rPr>
                <w:rFonts w:ascii="华文楷体" w:eastAsia="华文楷体" w:hAnsi="华文楷体" w:cs="华文楷体" w:hint="eastAsia"/>
                <w:sz w:val="18"/>
                <w:szCs w:val="18"/>
              </w:rPr>
              <w:t>管理评审；</w:t>
            </w:r>
            <w:r>
              <w:rPr>
                <w:rFonts w:ascii="华文楷体" w:eastAsia="华文楷体" w:hAnsi="华文楷体" w:cs="华文楷体" w:hint="eastAsia"/>
                <w:sz w:val="18"/>
                <w:szCs w:val="18"/>
              </w:rPr>
              <w:t xml:space="preserve"> 10.1</w:t>
            </w:r>
            <w:r>
              <w:rPr>
                <w:rFonts w:ascii="华文楷体" w:eastAsia="华文楷体" w:hAnsi="华文楷体" w:cs="华文楷体" w:hint="eastAsia"/>
                <w:sz w:val="18"/>
                <w:szCs w:val="18"/>
              </w:rPr>
              <w:t>事件、不符合和纠正措施；</w:t>
            </w:r>
            <w:r>
              <w:rPr>
                <w:rFonts w:ascii="华文楷体" w:eastAsia="华文楷体" w:hAnsi="华文楷体" w:cs="华文楷体" w:hint="eastAsia"/>
                <w:sz w:val="18"/>
                <w:szCs w:val="18"/>
              </w:rPr>
              <w:t>10.3</w:t>
            </w:r>
            <w:r>
              <w:rPr>
                <w:rFonts w:ascii="华文楷体" w:eastAsia="华文楷体" w:hAnsi="华文楷体" w:cs="华文楷体" w:hint="eastAsia"/>
                <w:sz w:val="18"/>
                <w:szCs w:val="18"/>
              </w:rPr>
              <w:t>持续改进。</w:t>
            </w:r>
          </w:p>
          <w:p w:rsidR="00A4004F" w:rsidRDefault="00A4004F">
            <w:pPr>
              <w:rPr>
                <w:rFonts w:ascii="华文楷体" w:eastAsia="华文楷体" w:hAnsi="华文楷体" w:cs="华文楷体"/>
                <w:szCs w:val="21"/>
              </w:rPr>
            </w:pP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资质的确认、管理体系变化情况、质量监督抽查情况、顾客对产品质量的投诉、认证证书及标识使用情况、上次不符合验证。</w:t>
            </w:r>
          </w:p>
        </w:tc>
        <w:tc>
          <w:tcPr>
            <w:tcW w:w="1585"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r>
      <w:tr w:rsidR="00A4004F">
        <w:trPr>
          <w:trHeight w:val="1255"/>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组织及其环境</w:t>
            </w:r>
            <w:r>
              <w:rPr>
                <w:rFonts w:ascii="华文楷体" w:eastAsia="华文楷体" w:hAnsi="华文楷体" w:cs="华文楷体" w:hint="eastAsia"/>
                <w:szCs w:val="21"/>
              </w:rPr>
              <w:t>;</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相关方需求与期望</w:t>
            </w:r>
            <w:r>
              <w:rPr>
                <w:rFonts w:ascii="华文楷体" w:eastAsia="华文楷体" w:hAnsi="华文楷体" w:cs="华文楷体" w:hint="eastAsia"/>
                <w:szCs w:val="21"/>
              </w:rPr>
              <w:t>;</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确定体系范围</w:t>
            </w:r>
            <w:r>
              <w:rPr>
                <w:rFonts w:ascii="华文楷体" w:eastAsia="华文楷体" w:hAnsi="华文楷体" w:cs="华文楷体" w:hint="eastAsia"/>
                <w:szCs w:val="21"/>
              </w:rPr>
              <w:t>;</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体系及其过程</w:t>
            </w:r>
            <w:r>
              <w:rPr>
                <w:rFonts w:ascii="华文楷体" w:eastAsia="华文楷体" w:hAnsi="华文楷体" w:cs="华文楷体" w:hint="eastAsia"/>
                <w:szCs w:val="21"/>
              </w:rPr>
              <w:t>;</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总要求</w:t>
            </w:r>
          </w:p>
          <w:p w:rsidR="00A4004F" w:rsidRDefault="00A4004F">
            <w:pPr>
              <w:rPr>
                <w:rFonts w:ascii="华文楷体" w:eastAsia="华文楷体" w:hAnsi="华文楷体" w:cs="华文楷体"/>
                <w:szCs w:val="21"/>
              </w:rPr>
            </w:pPr>
          </w:p>
        </w:tc>
        <w:tc>
          <w:tcPr>
            <w:tcW w:w="960"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rPr>
                <w:rFonts w:ascii="华文楷体" w:eastAsia="华文楷体" w:hAnsi="华文楷体" w:cs="华文楷体"/>
                <w:szCs w:val="21"/>
              </w:rPr>
            </w:pPr>
            <w:r>
              <w:rPr>
                <w:rFonts w:ascii="华文楷体" w:eastAsia="华文楷体" w:hAnsi="华文楷体" w:cs="华文楷体" w:hint="eastAsia"/>
                <w:szCs w:val="21"/>
              </w:rPr>
              <w:t>QES:4.1;4.2;4.3;4.4</w:t>
            </w: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公司制定有《风险和机遇的应对措施控制程序》，明确风险和机遇事件的识别方法</w:t>
            </w:r>
            <w:r>
              <w:rPr>
                <w:rFonts w:ascii="华文楷体" w:eastAsia="华文楷体" w:hAnsi="华文楷体" w:cs="华文楷体" w:hint="eastAsia"/>
                <w:szCs w:val="21"/>
              </w:rPr>
              <w:t>/</w:t>
            </w:r>
            <w:r>
              <w:rPr>
                <w:rFonts w:ascii="华文楷体" w:eastAsia="华文楷体" w:hAnsi="华文楷体" w:cs="华文楷体" w:hint="eastAsia"/>
                <w:szCs w:val="21"/>
              </w:rPr>
              <w:t>途径、风险和机遇事件的评估方式、制定主要风险和机遇事件的应对措施的要求：公司全体员工的质量意识比较强，产品质量在同行业中比较领先。公司的设备和服务的技术水平比较先进。</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对公司不利的内、外部因素有：市场竞争非常激烈，资源、能源较大消耗。</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公司通过业内展会、同行交流、座谈会、每周工作例会、</w:t>
            </w:r>
            <w:r>
              <w:rPr>
                <w:rFonts w:ascii="华文楷体" w:eastAsia="华文楷体" w:hAnsi="华文楷体" w:cs="华文楷体" w:hint="eastAsia"/>
                <w:szCs w:val="21"/>
              </w:rPr>
              <w:t>QQ</w:t>
            </w:r>
            <w:r>
              <w:rPr>
                <w:rFonts w:ascii="华文楷体" w:eastAsia="华文楷体" w:hAnsi="华文楷体" w:cs="华文楷体" w:hint="eastAsia"/>
                <w:szCs w:val="21"/>
              </w:rPr>
              <w:t>、微信等进行内外部沟通，并定期进行评审，形成会议记录。</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抽查关于内、外部环境评审记录，记录清晰。</w:t>
            </w:r>
          </w:p>
          <w:p w:rsidR="00A4004F" w:rsidRDefault="00A4004F">
            <w:pPr>
              <w:rPr>
                <w:rFonts w:ascii="华文楷体" w:eastAsia="华文楷体" w:hAnsi="华文楷体" w:cs="华文楷体"/>
                <w:szCs w:val="21"/>
              </w:rPr>
            </w:pP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公司确定的相关方有员工、股东、银行、质量技术监督局、供应商、客户等。</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理解员工诉求的形式为谈心、茶话会等；理解银行等相关方的形式主要为电话沟通、上门拜访等；</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员工关注的主要问题有工资、待遇、晋升机制、福利等，供应商关注的主要问题是回款时间等。</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对相关方的要求的监视和评审的方法多样，通过</w:t>
            </w:r>
            <w:r>
              <w:rPr>
                <w:rFonts w:ascii="华文楷体" w:eastAsia="华文楷体" w:hAnsi="华文楷体" w:cs="华文楷体" w:hint="eastAsia"/>
                <w:szCs w:val="21"/>
              </w:rPr>
              <w:t>QQ</w:t>
            </w:r>
            <w:r>
              <w:rPr>
                <w:rFonts w:ascii="华文楷体" w:eastAsia="华文楷体" w:hAnsi="华文楷体" w:cs="华文楷体" w:hint="eastAsia"/>
                <w:szCs w:val="21"/>
              </w:rPr>
              <w:t>和微信等现代通讯手段是常用的便捷而又高效主要方法。</w:t>
            </w:r>
          </w:p>
          <w:p w:rsidR="00A4004F" w:rsidRDefault="00A4004F">
            <w:pPr>
              <w:rPr>
                <w:rFonts w:ascii="华文楷体" w:eastAsia="华文楷体" w:hAnsi="华文楷体" w:cs="华文楷体"/>
                <w:szCs w:val="21"/>
              </w:rPr>
            </w:pP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公司管理体系的范围是：</w:t>
            </w:r>
          </w:p>
          <w:p w:rsidR="00A4004F" w:rsidRDefault="004D4E8A">
            <w:pPr>
              <w:rPr>
                <w:rFonts w:ascii="华文楷体" w:eastAsia="华文楷体" w:hAnsi="华文楷体" w:cs="华文楷体"/>
                <w:szCs w:val="21"/>
              </w:rPr>
            </w:pPr>
            <w:bookmarkStart w:id="0" w:name="审核范围"/>
            <w:r>
              <w:rPr>
                <w:rFonts w:ascii="华文楷体" w:eastAsia="华文楷体" w:hAnsi="华文楷体" w:cs="华文楷体" w:hint="eastAsia"/>
                <w:szCs w:val="21"/>
              </w:rPr>
              <w:t>Q</w:t>
            </w:r>
            <w:r>
              <w:rPr>
                <w:rFonts w:ascii="华文楷体" w:eastAsia="华文楷体" w:hAnsi="华文楷体" w:cs="华文楷体" w:hint="eastAsia"/>
                <w:szCs w:val="21"/>
              </w:rPr>
              <w:t>：资质范围内货物运输</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E</w:t>
            </w:r>
            <w:r>
              <w:rPr>
                <w:rFonts w:ascii="华文楷体" w:eastAsia="华文楷体" w:hAnsi="华文楷体" w:cs="华文楷体" w:hint="eastAsia"/>
                <w:szCs w:val="21"/>
              </w:rPr>
              <w:t>：质范围内货物运输所涉及的相关环境管理活动</w:t>
            </w:r>
          </w:p>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O</w:t>
            </w:r>
            <w:r>
              <w:rPr>
                <w:rFonts w:ascii="华文楷体" w:eastAsia="华文楷体" w:hAnsi="华文楷体" w:cs="华文楷体" w:hint="eastAsia"/>
                <w:szCs w:val="21"/>
              </w:rPr>
              <w:t>：资质范围内货物运输所涉及的相关职业健康安全管理活动。</w:t>
            </w:r>
          </w:p>
          <w:bookmarkEnd w:id="0"/>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w:t>
            </w:r>
            <w:r>
              <w:rPr>
                <w:rFonts w:ascii="华文楷体" w:eastAsia="华文楷体" w:hAnsi="华文楷体" w:cs="华文楷体" w:hint="eastAsia"/>
                <w:szCs w:val="21"/>
              </w:rPr>
              <w:t>QMS</w:t>
            </w:r>
            <w:r>
              <w:rPr>
                <w:rFonts w:ascii="华文楷体" w:eastAsia="华文楷体" w:hAnsi="华文楷体" w:cs="华文楷体" w:hint="eastAsia"/>
                <w:szCs w:val="21"/>
              </w:rPr>
              <w:t>不适用（即删减）条款：</w:t>
            </w:r>
            <w:r>
              <w:rPr>
                <w:rFonts w:ascii="华文楷体" w:eastAsia="华文楷体" w:hAnsi="华文楷体" w:cs="华文楷体" w:hint="eastAsia"/>
                <w:szCs w:val="21"/>
              </w:rPr>
              <w:t>8.3</w:t>
            </w:r>
            <w:r>
              <w:rPr>
                <w:rFonts w:ascii="华文楷体" w:eastAsia="华文楷体" w:hAnsi="华文楷体" w:cs="华文楷体" w:hint="eastAsia"/>
                <w:szCs w:val="21"/>
              </w:rPr>
              <w:t>；删减理由：公司的货物运输服务按客户要求及国家相关法律法规进行，整个过程不涉及新的运输过程的设计开发的内容，故</w:t>
            </w:r>
            <w:r>
              <w:rPr>
                <w:rFonts w:ascii="华文楷体" w:eastAsia="华文楷体" w:hAnsi="华文楷体" w:cs="华文楷体" w:hint="eastAsia"/>
                <w:szCs w:val="21"/>
              </w:rPr>
              <w:t>8.3</w:t>
            </w:r>
            <w:r>
              <w:rPr>
                <w:rFonts w:ascii="华文楷体" w:eastAsia="华文楷体" w:hAnsi="华文楷体" w:cs="华文楷体" w:hint="eastAsia"/>
                <w:szCs w:val="21"/>
              </w:rPr>
              <w:t>不适用。</w:t>
            </w:r>
          </w:p>
          <w:p w:rsidR="00A4004F" w:rsidRDefault="00A4004F">
            <w:pPr>
              <w:pStyle w:val="Default"/>
              <w:rPr>
                <w:rFonts w:ascii="华文楷体" w:eastAsia="华文楷体" w:hAnsi="华文楷体" w:cs="华文楷体"/>
                <w:color w:val="auto"/>
              </w:rPr>
            </w:pPr>
          </w:p>
          <w:p w:rsidR="00A4004F" w:rsidRDefault="004D4E8A">
            <w:pPr>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华文楷体" w:eastAsia="华文楷体" w:hAnsi="华文楷体" w:cs="华文楷体" w:hint="eastAsia"/>
                <w:szCs w:val="21"/>
              </w:rPr>
              <w:t>GB/T19001-2016</w:t>
            </w:r>
            <w:r>
              <w:rPr>
                <w:rFonts w:ascii="华文楷体" w:eastAsia="华文楷体" w:hAnsi="华文楷体" w:cs="华文楷体" w:hint="eastAsia"/>
                <w:szCs w:val="21"/>
              </w:rPr>
              <w:t>标准为主线，以“过程方法”为基础，融入了</w:t>
            </w:r>
            <w:r>
              <w:rPr>
                <w:rFonts w:ascii="华文楷体" w:eastAsia="华文楷体" w:hAnsi="华文楷体" w:cs="华文楷体" w:hint="eastAsia"/>
                <w:szCs w:val="21"/>
              </w:rPr>
              <w:t>GB/T24001-2016</w:t>
            </w:r>
            <w:r>
              <w:rPr>
                <w:rFonts w:ascii="华文楷体" w:eastAsia="华文楷体" w:hAnsi="华文楷体" w:cs="华文楷体" w:hint="eastAsia"/>
                <w:szCs w:val="21"/>
              </w:rPr>
              <w:t>及</w:t>
            </w:r>
            <w:r>
              <w:rPr>
                <w:rFonts w:ascii="华文楷体" w:eastAsia="华文楷体" w:hAnsi="华文楷体" w:cs="华文楷体" w:hint="eastAsia"/>
                <w:szCs w:val="21"/>
              </w:rPr>
              <w:t>GB/T45001-2020</w:t>
            </w:r>
            <w:r>
              <w:rPr>
                <w:rFonts w:ascii="华文楷体" w:eastAsia="华文楷体" w:hAnsi="华文楷体" w:cs="华文楷体" w:hint="eastAsia"/>
                <w:szCs w:val="21"/>
              </w:rPr>
              <w:t>标准要求，并明确了过程顺序和相互作用以及过程有效运作和控制所需的准</w:t>
            </w:r>
            <w:r>
              <w:rPr>
                <w:rFonts w:ascii="华文楷体" w:eastAsia="华文楷体" w:hAnsi="华文楷体" w:cs="华文楷体" w:hint="eastAsia"/>
                <w:szCs w:val="21"/>
              </w:rPr>
              <w:t>则和方法。制定有《风险和机遇的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符合</w:t>
            </w:r>
          </w:p>
        </w:tc>
      </w:tr>
      <w:tr w:rsidR="00A4004F">
        <w:trPr>
          <w:trHeight w:val="529"/>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领导作用与承诺</w:t>
            </w:r>
          </w:p>
          <w:p w:rsidR="00A4004F" w:rsidRDefault="00A4004F">
            <w:pPr>
              <w:rPr>
                <w:rFonts w:ascii="华文楷体" w:eastAsia="华文楷体" w:hAnsi="华文楷体" w:cs="华文楷体"/>
                <w:szCs w:val="21"/>
              </w:rPr>
            </w:pPr>
          </w:p>
        </w:tc>
        <w:tc>
          <w:tcPr>
            <w:tcW w:w="960" w:type="dxa"/>
            <w:tcBorders>
              <w:top w:val="single" w:sz="4" w:space="0" w:color="auto"/>
              <w:left w:val="single" w:sz="4" w:space="0" w:color="auto"/>
              <w:bottom w:val="single" w:sz="4" w:space="0" w:color="auto"/>
              <w:right w:val="single" w:sz="4" w:space="0" w:color="auto"/>
            </w:tcBorders>
          </w:tcPr>
          <w:p w:rsidR="00A4004F" w:rsidRDefault="004D4E8A">
            <w:pPr>
              <w:jc w:val="left"/>
              <w:rPr>
                <w:rFonts w:ascii="华文楷体" w:eastAsia="华文楷体" w:hAnsi="华文楷体" w:cs="华文楷体"/>
                <w:b/>
                <w:szCs w:val="21"/>
              </w:rPr>
            </w:pPr>
            <w:r>
              <w:rPr>
                <w:rFonts w:ascii="华文楷体" w:eastAsia="华文楷体" w:hAnsi="华文楷体" w:cs="华文楷体" w:hint="eastAsia"/>
                <w:szCs w:val="21"/>
              </w:rPr>
              <w:t>QES5.1</w:t>
            </w: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spacing w:line="400" w:lineRule="exact"/>
              <w:jc w:val="left"/>
              <w:rPr>
                <w:rFonts w:ascii="华文楷体" w:eastAsia="华文楷体" w:hAnsi="华文楷体" w:cs="华文楷体"/>
                <w:bCs/>
                <w:szCs w:val="21"/>
              </w:rPr>
            </w:pPr>
            <w:r>
              <w:rPr>
                <w:rFonts w:ascii="华文楷体" w:eastAsia="华文楷体" w:hAnsi="华文楷体" w:cs="华文楷体" w:hint="eastAsia"/>
                <w:szCs w:val="21"/>
              </w:rPr>
              <w:t>总经理：陈丙华；管代：尹滔</w:t>
            </w:r>
            <w:r>
              <w:rPr>
                <w:rFonts w:ascii="华文楷体" w:eastAsia="华文楷体" w:hAnsi="华文楷体" w:cs="华文楷体" w:hint="eastAsia"/>
                <w:szCs w:val="21"/>
              </w:rPr>
              <w:t xml:space="preserve">  </w:t>
            </w:r>
            <w:r>
              <w:rPr>
                <w:rFonts w:ascii="华文楷体" w:eastAsia="华文楷体" w:hAnsi="华文楷体" w:cs="华文楷体" w:hint="eastAsia"/>
                <w:bCs/>
                <w:szCs w:val="21"/>
              </w:rPr>
              <w:t>陈昌会</w:t>
            </w:r>
            <w:r>
              <w:rPr>
                <w:rFonts w:ascii="华文楷体" w:eastAsia="华文楷体" w:hAnsi="华文楷体" w:cs="华文楷体" w:hint="eastAsia"/>
                <w:bCs/>
                <w:szCs w:val="21"/>
              </w:rPr>
              <w:t>：</w:t>
            </w:r>
            <w:r>
              <w:rPr>
                <w:rFonts w:ascii="华文楷体" w:eastAsia="华文楷体" w:hAnsi="华文楷体" w:cs="华文楷体" w:hint="eastAsia"/>
                <w:bCs/>
                <w:szCs w:val="21"/>
              </w:rPr>
              <w:t>安全事务代表</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通过与总经理交流：总经理从以下活动方式对公司建立、实施质量、环境和职业健康安全管理体系并持续改进其有效性所做出的承诺提供证据：</w:t>
            </w:r>
            <w:r>
              <w:rPr>
                <w:rFonts w:ascii="华文楷体" w:eastAsia="华文楷体" w:hAnsi="华文楷体" w:cs="华文楷体" w:hint="eastAsia"/>
                <w:szCs w:val="21"/>
              </w:rPr>
              <w:t xml:space="preserve"> </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华文楷体" w:eastAsia="华文楷体" w:hAnsi="华文楷体" w:cs="华文楷体" w:hint="eastAsia"/>
                <w:szCs w:val="21"/>
              </w:rPr>
              <w:t xml:space="preserve"> </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lastRenderedPageBreak/>
              <w:t>2</w:t>
            </w:r>
            <w:r>
              <w:rPr>
                <w:rFonts w:ascii="华文楷体" w:eastAsia="华文楷体" w:hAnsi="华文楷体" w:cs="华文楷体" w:hint="eastAsia"/>
                <w:szCs w:val="21"/>
              </w:rPr>
              <w:t>、制定和发布公司自身发展质量方针；</w:t>
            </w:r>
            <w:r>
              <w:rPr>
                <w:rFonts w:ascii="华文楷体" w:eastAsia="华文楷体" w:hAnsi="华文楷体" w:cs="华文楷体" w:hint="eastAsia"/>
                <w:szCs w:val="21"/>
              </w:rPr>
              <w:t xml:space="preserve"> </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3</w:t>
            </w:r>
            <w:r>
              <w:rPr>
                <w:rFonts w:ascii="华文楷体" w:eastAsia="华文楷体" w:hAnsi="华文楷体" w:cs="华文楷体" w:hint="eastAsia"/>
                <w:szCs w:val="21"/>
              </w:rPr>
              <w:t>、确保管理目标的制定、分解落实到相关职能和部门，并激励员工为实现目标而努力；</w:t>
            </w:r>
            <w:r>
              <w:rPr>
                <w:rFonts w:ascii="华文楷体" w:eastAsia="华文楷体" w:hAnsi="华文楷体" w:cs="华文楷体" w:hint="eastAsia"/>
                <w:szCs w:val="21"/>
              </w:rPr>
              <w:t xml:space="preserve"> </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4</w:t>
            </w:r>
            <w:r>
              <w:rPr>
                <w:rFonts w:ascii="华文楷体" w:eastAsia="华文楷体" w:hAnsi="华文楷体" w:cs="华文楷体" w:hint="eastAsia"/>
                <w:szCs w:val="21"/>
              </w:rPr>
              <w:t>、定期进行管理评审，以评价管理方针、管理目标的适宜性及实现情况，同时评价管理体系的适宜性、充分性和有效性。</w:t>
            </w:r>
            <w:r>
              <w:rPr>
                <w:rFonts w:ascii="华文楷体" w:eastAsia="华文楷体" w:hAnsi="华文楷体" w:cs="华文楷体" w:hint="eastAsia"/>
                <w:szCs w:val="21"/>
              </w:rPr>
              <w:t xml:space="preserve"> </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5</w:t>
            </w:r>
            <w:r>
              <w:rPr>
                <w:rFonts w:ascii="华文楷体" w:eastAsia="华文楷体" w:hAnsi="华文楷体" w:cs="华文楷体" w:hint="eastAsia"/>
                <w:szCs w:val="21"/>
              </w:rPr>
              <w:t>、为确保建立、运行和持续改进管理体系所需的一切资源得到满足，公司提供了信息、技术、人力、设备、环境和资金等必要资源。</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符合</w:t>
            </w:r>
          </w:p>
        </w:tc>
      </w:tr>
      <w:tr w:rsidR="00A4004F">
        <w:trPr>
          <w:trHeight w:val="720"/>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b/>
                <w:szCs w:val="21"/>
              </w:rPr>
            </w:pPr>
            <w:r>
              <w:rPr>
                <w:rFonts w:ascii="华文楷体" w:eastAsia="华文楷体" w:hAnsi="华文楷体" w:cs="华文楷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b/>
                <w:szCs w:val="21"/>
              </w:rPr>
            </w:pPr>
            <w:r>
              <w:rPr>
                <w:rFonts w:ascii="华文楷体" w:eastAsia="华文楷体" w:hAnsi="华文楷体" w:cs="华文楷体" w:hint="eastAsia"/>
                <w:szCs w:val="21"/>
              </w:rPr>
              <w:t xml:space="preserve">QES5.2 </w:t>
            </w: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spacing w:line="400" w:lineRule="exact"/>
              <w:jc w:val="left"/>
              <w:rPr>
                <w:rFonts w:ascii="华文楷体" w:eastAsia="华文楷体" w:hAnsi="华文楷体" w:cs="华文楷体"/>
                <w:bCs/>
                <w:szCs w:val="21"/>
              </w:rPr>
            </w:pPr>
            <w:r>
              <w:rPr>
                <w:rFonts w:ascii="华文楷体" w:eastAsia="华文楷体" w:hAnsi="华文楷体" w:cs="华文楷体" w:hint="eastAsia"/>
                <w:szCs w:val="21"/>
              </w:rPr>
              <w:t>管理方针为：“保证质量、重视环保、安全健康、风险预控、优化管理、诚信守法、顾客满意、持续改进”。</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其内涵包含了：</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公司严格按照国家有关的产品质量标准和客户要求执行，以优良的品质获得客户的满意和忠诚；</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保护环境是优秀企业的品质，公司致力于节能减排降耗，在保护环境的前提下，降低损耗、减少成本、提升效益，提高员工的环保意识、体现企业的社会责任；</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员工是企业的重要资源，关爱员工是企业义不容辞的义务；</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诚信经营是企业永久经营的法宝，守法是公司的生存底线。</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5.</w:t>
            </w:r>
            <w:r>
              <w:rPr>
                <w:rFonts w:ascii="华文楷体" w:eastAsia="华文楷体" w:hAnsi="华文楷体" w:cs="华文楷体" w:hint="eastAsia"/>
                <w:szCs w:val="21"/>
              </w:rPr>
              <w:t>公司只有在质量上获得客户的认可、经营上坚持诚信守法、强化安全、环保义务和责任，企业才能持续发展。</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QES</w:t>
            </w:r>
            <w:r>
              <w:rPr>
                <w:rFonts w:ascii="华文楷体" w:eastAsia="华文楷体" w:hAnsi="华文楷体" w:cs="华文楷体" w:hint="eastAsia"/>
                <w:szCs w:val="21"/>
              </w:rPr>
              <w:t>管理方针在手册上进行了确定和发布，并通过文件发放的形式发放至各部门、给员工进行了宣传培训。</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QES</w:t>
            </w:r>
            <w:r>
              <w:rPr>
                <w:rFonts w:ascii="华文楷体" w:eastAsia="华文楷体" w:hAnsi="华文楷体" w:cs="华文楷体" w:hint="eastAsia"/>
                <w:szCs w:val="21"/>
              </w:rPr>
              <w:t>方针未对外进行</w:t>
            </w:r>
            <w:r>
              <w:rPr>
                <w:rFonts w:ascii="华文楷体" w:eastAsia="华文楷体" w:hAnsi="华文楷体" w:cs="华文楷体" w:hint="eastAsia"/>
                <w:szCs w:val="21"/>
              </w:rPr>
              <w:t>了发布。</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手册对方针的内涵进行了阐述，为目标制定及评审提供了框架，每年至少一次</w:t>
            </w:r>
            <w:r>
              <w:rPr>
                <w:rFonts w:ascii="华文楷体" w:eastAsia="华文楷体" w:hAnsi="华文楷体" w:cs="华文楷体" w:hint="eastAsia"/>
                <w:szCs w:val="21"/>
              </w:rPr>
              <w:t>,</w:t>
            </w:r>
            <w:r>
              <w:rPr>
                <w:rFonts w:ascii="华文楷体" w:eastAsia="华文楷体" w:hAnsi="华文楷体" w:cs="华文楷体" w:hint="eastAsia"/>
                <w:szCs w:val="21"/>
              </w:rPr>
              <w:t>在管理评审会议上讨论其适宜性和改进机会。</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经评审：企业的</w:t>
            </w:r>
            <w:r>
              <w:rPr>
                <w:rFonts w:ascii="华文楷体" w:eastAsia="华文楷体" w:hAnsi="华文楷体" w:cs="华文楷体" w:hint="eastAsia"/>
                <w:szCs w:val="21"/>
              </w:rPr>
              <w:t>QE</w:t>
            </w:r>
            <w:r>
              <w:rPr>
                <w:rFonts w:ascii="华文楷体" w:eastAsia="华文楷体" w:hAnsi="华文楷体" w:cs="华文楷体" w:hint="eastAsia"/>
                <w:szCs w:val="21"/>
              </w:rPr>
              <w:t>方针无变化，基本符合标准和法规要求。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符合</w:t>
            </w:r>
          </w:p>
        </w:tc>
      </w:tr>
      <w:tr w:rsidR="00A4004F">
        <w:trPr>
          <w:trHeight w:val="1303"/>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rPr>
                <w:rFonts w:ascii="华文楷体" w:eastAsia="华文楷体" w:hAnsi="华文楷体" w:cs="华文楷体"/>
                <w:szCs w:val="21"/>
              </w:rPr>
            </w:pPr>
            <w:r>
              <w:rPr>
                <w:rFonts w:ascii="华文楷体" w:eastAsia="华文楷体" w:hAnsi="华文楷体" w:cs="华文楷体" w:hint="eastAsia"/>
                <w:szCs w:val="21"/>
              </w:rPr>
              <w:lastRenderedPageBreak/>
              <w:t>组织的角色、职责和权限；</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资源、角色、职责、责任与权限</w:t>
            </w:r>
          </w:p>
          <w:p w:rsidR="00A4004F" w:rsidRDefault="00A4004F">
            <w:pPr>
              <w:adjustRightInd w:val="0"/>
              <w:snapToGrid w:val="0"/>
              <w:rPr>
                <w:rFonts w:ascii="华文楷体" w:eastAsia="华文楷体" w:hAnsi="华文楷体" w:cs="华文楷体"/>
                <w:b/>
                <w:szCs w:val="21"/>
              </w:rPr>
            </w:pP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 xml:space="preserve">QES5.3 </w:t>
            </w:r>
          </w:p>
          <w:p w:rsidR="00A4004F" w:rsidRDefault="00A4004F">
            <w:pPr>
              <w:rPr>
                <w:rFonts w:ascii="华文楷体" w:eastAsia="华文楷体" w:hAnsi="华文楷体" w:cs="华文楷体"/>
                <w:b/>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spacing w:line="400" w:lineRule="atLeast"/>
              <w:jc w:val="left"/>
              <w:rPr>
                <w:rFonts w:ascii="华文楷体" w:eastAsia="华文楷体" w:hAnsi="华文楷体" w:cs="华文楷体"/>
                <w:szCs w:val="21"/>
              </w:rPr>
            </w:pPr>
            <w:r>
              <w:rPr>
                <w:rFonts w:ascii="华文楷体" w:eastAsia="华文楷体" w:hAnsi="华文楷体" w:cs="华文楷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符合</w:t>
            </w:r>
          </w:p>
        </w:tc>
      </w:tr>
      <w:tr w:rsidR="00A4004F">
        <w:trPr>
          <w:trHeight w:val="1303"/>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left"/>
              <w:rPr>
                <w:rFonts w:ascii="华文楷体" w:eastAsia="华文楷体" w:hAnsi="华文楷体" w:cs="华文楷体"/>
                <w:szCs w:val="21"/>
              </w:rPr>
            </w:pPr>
            <w:r>
              <w:rPr>
                <w:rFonts w:ascii="华文楷体" w:eastAsia="华文楷体" w:hAnsi="华文楷体" w:cs="华文楷体" w:hint="eastAsia"/>
                <w:szCs w:val="21"/>
              </w:rPr>
              <w:t>工作人员的协商和参与</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tabs>
                <w:tab w:val="center" w:pos="3169"/>
              </w:tabs>
              <w:spacing w:line="400" w:lineRule="exact"/>
              <w:rPr>
                <w:rFonts w:ascii="华文楷体" w:eastAsia="华文楷体" w:hAnsi="华文楷体" w:cs="华文楷体"/>
                <w:szCs w:val="21"/>
              </w:rPr>
            </w:pPr>
            <w:r>
              <w:rPr>
                <w:rFonts w:ascii="华文楷体" w:eastAsia="华文楷体" w:hAnsi="华文楷体" w:cs="华文楷体" w:hint="eastAsia"/>
                <w:szCs w:val="21"/>
              </w:rPr>
              <w:t>S5.4</w:t>
            </w:r>
          </w:p>
          <w:p w:rsidR="00A4004F" w:rsidRDefault="00A4004F">
            <w:pPr>
              <w:rPr>
                <w:rFonts w:ascii="华文楷体" w:eastAsia="华文楷体" w:hAnsi="华文楷体" w:cs="华文楷体"/>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w:t>
            </w:r>
            <w:r>
              <w:rPr>
                <w:rFonts w:ascii="华文楷体" w:eastAsia="华文楷体" w:hAnsi="华文楷体" w:cs="华文楷体" w:hint="eastAsia"/>
              </w:rPr>
              <w:t>信息沟通控制程序</w:t>
            </w:r>
            <w:r>
              <w:rPr>
                <w:rFonts w:ascii="华文楷体" w:eastAsia="华文楷体" w:hAnsi="华文楷体" w:cs="华文楷体" w:hint="eastAsia"/>
                <w:szCs w:val="21"/>
              </w:rPr>
              <w:t>》规定了公司内外信息交流、协商的对象、方式、记录等。</w:t>
            </w:r>
          </w:p>
          <w:p w:rsidR="00A4004F" w:rsidRDefault="004D4E8A">
            <w:pPr>
              <w:tabs>
                <w:tab w:val="center" w:pos="3169"/>
              </w:tabs>
              <w:spacing w:line="400" w:lineRule="exact"/>
              <w:ind w:firstLineChars="150" w:firstLine="315"/>
              <w:jc w:val="left"/>
              <w:rPr>
                <w:rFonts w:ascii="华文楷体" w:eastAsia="华文楷体" w:hAnsi="华文楷体" w:cs="华文楷体"/>
                <w:szCs w:val="21"/>
              </w:rPr>
            </w:pPr>
            <w:r>
              <w:rPr>
                <w:rFonts w:ascii="华文楷体" w:eastAsia="华文楷体" w:hAnsi="华文楷体" w:cs="华文楷体" w:hint="eastAsia"/>
                <w:szCs w:val="21"/>
              </w:rPr>
              <w:t xml:space="preserve">  </w:t>
            </w:r>
            <w:r>
              <w:rPr>
                <w:rFonts w:ascii="华文楷体" w:eastAsia="华文楷体" w:hAnsi="华文楷体" w:cs="华文楷体" w:hint="eastAsia"/>
                <w:szCs w:val="21"/>
              </w:rPr>
              <w:t>公司员工参与协商，员工提出参与安全知识的学习和培训，需要发放劳保用品。</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查见内部交流主要通过直接面谈、会议、文件、培训方式，外部交流主要通过电话、信函方式。</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查见：公司内部会议记录表，沟通信息包括：</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告知员工：职业健康安全事务代表是陈昌会；</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告知员工：职业健康安全管理体系建立的依据、标准和意义</w:t>
            </w:r>
          </w:p>
          <w:p w:rsidR="00A4004F" w:rsidRDefault="004D4E8A">
            <w:pPr>
              <w:tabs>
                <w:tab w:val="center" w:pos="3169"/>
              </w:tabs>
              <w:spacing w:line="400" w:lineRule="exact"/>
              <w:jc w:val="left"/>
              <w:rPr>
                <w:rFonts w:ascii="华文楷体" w:eastAsia="华文楷体" w:hAnsi="华文楷体" w:cs="华文楷体"/>
                <w:szCs w:val="21"/>
                <w:highlight w:val="green"/>
              </w:rPr>
            </w:pPr>
            <w:r>
              <w:rPr>
                <w:rFonts w:ascii="华文楷体" w:eastAsia="华文楷体" w:hAnsi="华文楷体" w:cs="华文楷体" w:hint="eastAsia"/>
                <w:szCs w:val="21"/>
              </w:rPr>
              <w:t>告知相关方：公司于</w:t>
            </w:r>
            <w:r>
              <w:rPr>
                <w:rFonts w:ascii="华文楷体" w:eastAsia="华文楷体" w:hAnsi="华文楷体" w:cs="华文楷体" w:hint="eastAsia"/>
                <w:szCs w:val="21"/>
              </w:rPr>
              <w:t>202</w:t>
            </w:r>
            <w:r>
              <w:rPr>
                <w:rFonts w:ascii="华文楷体" w:eastAsia="华文楷体" w:hAnsi="华文楷体" w:cs="华文楷体" w:hint="eastAsia"/>
                <w:szCs w:val="21"/>
              </w:rPr>
              <w:t>2</w:t>
            </w:r>
            <w:r>
              <w:rPr>
                <w:rFonts w:ascii="华文楷体" w:eastAsia="华文楷体" w:hAnsi="华文楷体" w:cs="华文楷体" w:hint="eastAsia"/>
                <w:szCs w:val="21"/>
              </w:rPr>
              <w:t>年</w:t>
            </w:r>
            <w:r>
              <w:rPr>
                <w:rFonts w:ascii="华文楷体" w:eastAsia="华文楷体" w:hAnsi="华文楷体" w:cs="华文楷体" w:hint="eastAsia"/>
                <w:szCs w:val="21"/>
              </w:rPr>
              <w:t>1</w:t>
            </w:r>
            <w:r>
              <w:rPr>
                <w:rFonts w:ascii="华文楷体" w:eastAsia="华文楷体" w:hAnsi="华文楷体" w:cs="华文楷体" w:hint="eastAsia"/>
                <w:szCs w:val="21"/>
              </w:rPr>
              <w:t>月</w:t>
            </w:r>
            <w:r>
              <w:rPr>
                <w:rFonts w:ascii="华文楷体" w:eastAsia="华文楷体" w:hAnsi="华文楷体" w:cs="华文楷体" w:hint="eastAsia"/>
                <w:szCs w:val="21"/>
              </w:rPr>
              <w:t>15</w:t>
            </w:r>
            <w:r>
              <w:rPr>
                <w:rFonts w:ascii="华文楷体" w:eastAsia="华文楷体" w:hAnsi="华文楷体" w:cs="华文楷体" w:hint="eastAsia"/>
                <w:szCs w:val="21"/>
              </w:rPr>
              <w:t>日出具了《环境和职业健康安全相关方告知书》，告知书涉及公司管理方针及在生产活动、服务过程中的相关承诺。</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组织员工学习：与安全健康管理有关的法律法规，包括《劳动合同法》、《安全服务法》、《职业病防治法》等关于员工权益、保险等内容；</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与职业健康安全事务代表陈昌会交</w:t>
            </w:r>
            <w:r>
              <w:rPr>
                <w:rFonts w:ascii="华文楷体" w:eastAsia="华文楷体" w:hAnsi="华文楷体" w:cs="华文楷体" w:hint="eastAsia"/>
                <w:szCs w:val="21"/>
                <w:lang w:val="en-GB"/>
              </w:rPr>
              <w:t>谈，</w:t>
            </w:r>
            <w:r>
              <w:rPr>
                <w:rFonts w:ascii="华文楷体" w:eastAsia="华文楷体" w:hAnsi="华文楷体" w:cs="华文楷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询问职业健康安全事务代表陈昌会，了解到暂未发生员</w:t>
            </w:r>
            <w:r>
              <w:rPr>
                <w:rFonts w:ascii="华文楷体" w:eastAsia="华文楷体" w:hAnsi="华文楷体" w:cs="华文楷体" w:hint="eastAsia"/>
                <w:szCs w:val="21"/>
              </w:rPr>
              <w:t>工与企业的劳动纠纷、工伤、员工投诉、员工权益争执等情况。</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rPr>
            </w:pPr>
            <w:r>
              <w:rPr>
                <w:rFonts w:ascii="华文楷体" w:eastAsia="华文楷体" w:hAnsi="华文楷体" w:cs="华文楷体" w:hint="eastAsia"/>
              </w:rPr>
              <w:t>符合</w:t>
            </w:r>
          </w:p>
        </w:tc>
      </w:tr>
      <w:tr w:rsidR="00A4004F">
        <w:trPr>
          <w:trHeight w:val="464"/>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center"/>
              <w:rPr>
                <w:rFonts w:ascii="华文楷体" w:eastAsia="华文楷体" w:hAnsi="华文楷体" w:cs="华文楷体"/>
                <w:szCs w:val="21"/>
              </w:rPr>
            </w:pPr>
            <w:r>
              <w:rPr>
                <w:rFonts w:ascii="华文楷体" w:eastAsia="华文楷体" w:hAnsi="华文楷体" w:cs="华文楷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 xml:space="preserve">QES6.1 </w:t>
            </w:r>
          </w:p>
          <w:p w:rsidR="00A4004F" w:rsidRDefault="00A4004F">
            <w:pPr>
              <w:rPr>
                <w:rFonts w:ascii="华文楷体" w:eastAsia="华文楷体" w:hAnsi="华文楷体" w:cs="华文楷体"/>
                <w:b/>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tabs>
                <w:tab w:val="left" w:pos="1800"/>
              </w:tabs>
              <w:spacing w:line="360" w:lineRule="exact"/>
              <w:ind w:rightChars="-95" w:right="-199"/>
              <w:jc w:val="left"/>
              <w:rPr>
                <w:rFonts w:ascii="华文楷体" w:eastAsia="华文楷体" w:hAnsi="华文楷体" w:cs="华文楷体"/>
                <w:szCs w:val="21"/>
              </w:rPr>
            </w:pPr>
            <w:r>
              <w:rPr>
                <w:rFonts w:ascii="华文楷体" w:eastAsia="华文楷体" w:hAnsi="华文楷体" w:cs="华文楷体" w:hint="eastAsia"/>
                <w:szCs w:val="21"/>
              </w:rPr>
              <w:t>提供有《环境因素的识别与评价控制程序》内容包括环境因素的识别、确认、汇总、评价和重要环境因素的确定、登记、清单发放及更新控制。</w:t>
            </w:r>
          </w:p>
          <w:p w:rsidR="00A4004F" w:rsidRDefault="004D4E8A">
            <w:pPr>
              <w:adjustRightInd w:val="0"/>
              <w:snapToGrid w:val="0"/>
              <w:spacing w:line="400" w:lineRule="atLeast"/>
              <w:jc w:val="left"/>
              <w:rPr>
                <w:rFonts w:ascii="华文楷体" w:eastAsia="华文楷体" w:hAnsi="华文楷体" w:cs="华文楷体"/>
                <w:szCs w:val="21"/>
              </w:rPr>
            </w:pPr>
            <w:r>
              <w:rPr>
                <w:rFonts w:ascii="华文楷体" w:eastAsia="华文楷体" w:hAnsi="华文楷体" w:cs="华文楷体" w:hint="eastAsia"/>
                <w:szCs w:val="21"/>
              </w:rPr>
              <w:t>公司识别环境因素</w:t>
            </w:r>
            <w:r>
              <w:rPr>
                <w:rFonts w:ascii="华文楷体" w:eastAsia="华文楷体" w:hAnsi="华文楷体" w:cs="华文楷体" w:hint="eastAsia"/>
                <w:szCs w:val="21"/>
              </w:rPr>
              <w:t>46</w:t>
            </w:r>
            <w:r>
              <w:rPr>
                <w:rFonts w:ascii="华文楷体" w:eastAsia="华文楷体" w:hAnsi="华文楷体" w:cs="华文楷体" w:hint="eastAsia"/>
                <w:szCs w:val="21"/>
              </w:rPr>
              <w:t>项，评价出重要环境因素有以下</w:t>
            </w:r>
            <w:r>
              <w:rPr>
                <w:rFonts w:ascii="华文楷体" w:eastAsia="华文楷体" w:hAnsi="华文楷体" w:cs="华文楷体" w:hint="eastAsia"/>
                <w:szCs w:val="21"/>
              </w:rPr>
              <w:t>3</w:t>
            </w:r>
            <w:r>
              <w:rPr>
                <w:rFonts w:ascii="华文楷体" w:eastAsia="华文楷体" w:hAnsi="华文楷体" w:cs="华文楷体" w:hint="eastAsia"/>
                <w:szCs w:val="21"/>
              </w:rPr>
              <w:t>项：</w:t>
            </w:r>
          </w:p>
          <w:p w:rsidR="00A4004F" w:rsidRDefault="004D4E8A">
            <w:pPr>
              <w:numPr>
                <w:ilvl w:val="0"/>
                <w:numId w:val="1"/>
              </w:numPr>
              <w:adjustRightInd w:val="0"/>
              <w:snapToGrid w:val="0"/>
              <w:spacing w:line="400" w:lineRule="atLeast"/>
              <w:jc w:val="left"/>
              <w:rPr>
                <w:rFonts w:ascii="华文楷体" w:eastAsia="华文楷体" w:hAnsi="华文楷体" w:cs="华文楷体"/>
                <w:szCs w:val="21"/>
              </w:rPr>
            </w:pPr>
            <w:r>
              <w:rPr>
                <w:rFonts w:ascii="华文楷体" w:eastAsia="华文楷体" w:hAnsi="华文楷体" w:cs="华文楷体" w:hint="eastAsia"/>
                <w:szCs w:val="21"/>
              </w:rPr>
              <w:t>潜在火灾，作业活动：</w:t>
            </w:r>
            <w:r>
              <w:rPr>
                <w:rFonts w:ascii="华文楷体" w:eastAsia="华文楷体" w:hAnsi="华文楷体" w:cs="华文楷体" w:hint="eastAsia"/>
                <w:szCs w:val="21"/>
              </w:rPr>
              <w:t>a</w:t>
            </w:r>
            <w:r>
              <w:rPr>
                <w:rFonts w:ascii="华文楷体" w:eastAsia="华文楷体" w:hAnsi="华文楷体" w:cs="华文楷体" w:hint="eastAsia"/>
                <w:szCs w:val="21"/>
              </w:rPr>
              <w:t>）设备电气短路产生的火灾；</w:t>
            </w:r>
            <w:r>
              <w:rPr>
                <w:rFonts w:ascii="华文楷体" w:eastAsia="华文楷体" w:hAnsi="华文楷体" w:cs="华文楷体" w:hint="eastAsia"/>
                <w:szCs w:val="21"/>
              </w:rPr>
              <w:t>b</w:t>
            </w:r>
            <w:r>
              <w:rPr>
                <w:rFonts w:ascii="华文楷体" w:eastAsia="华文楷体" w:hAnsi="华文楷体" w:cs="华文楷体" w:hint="eastAsia"/>
                <w:szCs w:val="21"/>
              </w:rPr>
              <w:t>）吸烟产生的火灾。产生的环境影响为大气污染。</w:t>
            </w:r>
            <w:r>
              <w:rPr>
                <w:rFonts w:ascii="华文楷体" w:eastAsia="华文楷体" w:hAnsi="华文楷体" w:cs="华文楷体" w:hint="eastAsia"/>
                <w:szCs w:val="21"/>
              </w:rPr>
              <w:lastRenderedPageBreak/>
              <w:t>控制方式：应急准备响应预案；应急准备响应预案程序；环境管理方案一。</w:t>
            </w:r>
          </w:p>
          <w:p w:rsidR="00A4004F" w:rsidRDefault="004D4E8A">
            <w:pPr>
              <w:numPr>
                <w:ilvl w:val="0"/>
                <w:numId w:val="1"/>
              </w:numPr>
              <w:adjustRightInd w:val="0"/>
              <w:snapToGrid w:val="0"/>
              <w:spacing w:line="400" w:lineRule="atLeast"/>
              <w:jc w:val="left"/>
              <w:rPr>
                <w:rFonts w:ascii="华文楷体" w:eastAsia="华文楷体" w:hAnsi="华文楷体" w:cs="华文楷体"/>
                <w:szCs w:val="21"/>
              </w:rPr>
            </w:pPr>
            <w:r>
              <w:rPr>
                <w:rFonts w:ascii="华文楷体" w:eastAsia="华文楷体" w:hAnsi="华文楷体" w:cs="华文楷体" w:hint="eastAsia"/>
                <w:szCs w:val="21"/>
              </w:rPr>
              <w:t>固废排放，作业活动：</w:t>
            </w:r>
            <w:r>
              <w:rPr>
                <w:rFonts w:ascii="华文楷体" w:eastAsia="华文楷体" w:hAnsi="华文楷体" w:cs="华文楷体" w:hint="eastAsia"/>
                <w:szCs w:val="21"/>
              </w:rPr>
              <w:t>1</w:t>
            </w:r>
            <w:r>
              <w:rPr>
                <w:rFonts w:ascii="华文楷体" w:eastAsia="华文楷体" w:hAnsi="华文楷体" w:cs="华文楷体" w:hint="eastAsia"/>
                <w:szCs w:val="21"/>
              </w:rPr>
              <w:t>）公司内部废弃物排放。产生的环境影响为水土污染。控制方式：环境管理方案</w:t>
            </w:r>
          </w:p>
          <w:p w:rsidR="00A4004F" w:rsidRDefault="004D4E8A">
            <w:pPr>
              <w:numPr>
                <w:ilvl w:val="0"/>
                <w:numId w:val="1"/>
              </w:numPr>
              <w:adjustRightInd w:val="0"/>
              <w:snapToGrid w:val="0"/>
              <w:spacing w:line="400" w:lineRule="atLeast"/>
              <w:jc w:val="left"/>
              <w:rPr>
                <w:rFonts w:ascii="华文楷体" w:eastAsia="华文楷体" w:hAnsi="华文楷体" w:cs="华文楷体"/>
                <w:szCs w:val="21"/>
              </w:rPr>
            </w:pPr>
            <w:r>
              <w:rPr>
                <w:rFonts w:ascii="华文楷体" w:eastAsia="华文楷体" w:hAnsi="华文楷体" w:cs="华文楷体" w:hint="eastAsia"/>
                <w:szCs w:val="21"/>
              </w:rPr>
              <w:t>化学品泄漏：作业活动：</w:t>
            </w:r>
            <w:r>
              <w:rPr>
                <w:rFonts w:ascii="华文楷体" w:eastAsia="华文楷体" w:hAnsi="华文楷体" w:cs="华文楷体" w:hint="eastAsia"/>
                <w:szCs w:val="21"/>
              </w:rPr>
              <w:t>1</w:t>
            </w:r>
            <w:r>
              <w:rPr>
                <w:rFonts w:ascii="华文楷体" w:eastAsia="华文楷体" w:hAnsi="华文楷体" w:cs="华文楷体" w:hint="eastAsia"/>
                <w:szCs w:val="21"/>
              </w:rPr>
              <w:t>）运输聚地公司产品：蜡油、沥青；车辆运输时油的泄漏。控制方式：环境管理方案</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公司重要危险源有以下</w:t>
            </w:r>
            <w:r>
              <w:rPr>
                <w:rFonts w:ascii="华文楷体" w:eastAsia="华文楷体" w:hAnsi="华文楷体" w:cs="华文楷体" w:hint="eastAsia"/>
                <w:szCs w:val="21"/>
              </w:rPr>
              <w:t>2</w:t>
            </w:r>
            <w:r>
              <w:rPr>
                <w:rFonts w:ascii="华文楷体" w:eastAsia="华文楷体" w:hAnsi="华文楷体" w:cs="华文楷体" w:hint="eastAsia"/>
                <w:szCs w:val="21"/>
              </w:rPr>
              <w:t>项：</w:t>
            </w:r>
          </w:p>
          <w:p w:rsidR="00A4004F" w:rsidRDefault="004D4E8A">
            <w:pPr>
              <w:tabs>
                <w:tab w:val="left" w:pos="1080"/>
              </w:tabs>
              <w:spacing w:line="400" w:lineRule="exact"/>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）意外伤害（中暑、交通事故、烫伤等引起的）</w:t>
            </w:r>
            <w:r>
              <w:rPr>
                <w:rFonts w:ascii="华文楷体" w:eastAsia="华文楷体" w:hAnsi="华文楷体" w:cs="华文楷体" w:hint="eastAsia"/>
                <w:szCs w:val="21"/>
              </w:rPr>
              <w:t>2</w:t>
            </w:r>
            <w:r>
              <w:rPr>
                <w:rFonts w:ascii="华文楷体" w:eastAsia="华文楷体" w:hAnsi="华文楷体" w:cs="华文楷体" w:hint="eastAsia"/>
                <w:szCs w:val="21"/>
              </w:rPr>
              <w:t>）潜在火灾。</w:t>
            </w:r>
          </w:p>
          <w:p w:rsidR="00A4004F" w:rsidRDefault="004D4E8A">
            <w:pPr>
              <w:tabs>
                <w:tab w:val="left" w:pos="1080"/>
              </w:tabs>
              <w:spacing w:line="400" w:lineRule="exact"/>
              <w:rPr>
                <w:rFonts w:ascii="华文楷体" w:eastAsia="华文楷体" w:hAnsi="华文楷体" w:cs="华文楷体"/>
                <w:szCs w:val="21"/>
              </w:rPr>
            </w:pPr>
            <w:r>
              <w:rPr>
                <w:rFonts w:ascii="华文楷体" w:eastAsia="华文楷体" w:hAnsi="华文楷体" w:cs="华文楷体" w:hint="eastAsia"/>
                <w:szCs w:val="21"/>
              </w:rPr>
              <w:t>抽查意外伤害（中暑）重要危险源的方法控制措施：</w:t>
            </w:r>
          </w:p>
          <w:p w:rsidR="00A4004F" w:rsidRDefault="004D4E8A">
            <w:pPr>
              <w:rPr>
                <w:rFonts w:ascii="华文楷体" w:eastAsia="华文楷体" w:hAnsi="华文楷体" w:cs="华文楷体"/>
              </w:rPr>
            </w:pPr>
            <w:r>
              <w:rPr>
                <w:rFonts w:ascii="华文楷体" w:eastAsia="华文楷体" w:hAnsi="华文楷体" w:cs="华文楷体" w:hint="eastAsia"/>
              </w:rPr>
              <w:t>1</w:t>
            </w:r>
            <w:r>
              <w:rPr>
                <w:rFonts w:ascii="华文楷体" w:eastAsia="华文楷体" w:hAnsi="华文楷体" w:cs="华文楷体" w:hint="eastAsia"/>
              </w:rPr>
              <w:t>、进行预防中暑知识教育，有效预防中暑；</w:t>
            </w:r>
          </w:p>
          <w:p w:rsidR="00A4004F" w:rsidRDefault="004D4E8A">
            <w:pPr>
              <w:tabs>
                <w:tab w:val="left" w:pos="1080"/>
              </w:tabs>
              <w:spacing w:line="400" w:lineRule="exact"/>
              <w:rPr>
                <w:rFonts w:ascii="华文楷体" w:eastAsia="华文楷体" w:hAnsi="华文楷体" w:cs="华文楷体"/>
                <w:szCs w:val="21"/>
              </w:rPr>
            </w:pPr>
            <w:r>
              <w:rPr>
                <w:rFonts w:ascii="华文楷体" w:eastAsia="华文楷体" w:hAnsi="华文楷体" w:cs="华文楷体" w:hint="eastAsia"/>
                <w:szCs w:val="21"/>
              </w:rPr>
              <w:t>2</w:t>
            </w:r>
            <w:r>
              <w:rPr>
                <w:rFonts w:ascii="华文楷体" w:eastAsia="华文楷体" w:hAnsi="华文楷体" w:cs="华文楷体" w:hint="eastAsia"/>
                <w:szCs w:val="21"/>
              </w:rPr>
              <w:t>、合理调整作息时间，避开高温时段作业；</w:t>
            </w:r>
          </w:p>
          <w:p w:rsidR="00A4004F" w:rsidRDefault="004D4E8A">
            <w:pPr>
              <w:tabs>
                <w:tab w:val="left" w:pos="1080"/>
              </w:tabs>
              <w:spacing w:line="400" w:lineRule="exact"/>
              <w:rPr>
                <w:rFonts w:ascii="华文楷体" w:eastAsia="华文楷体" w:hAnsi="华文楷体" w:cs="华文楷体"/>
                <w:szCs w:val="21"/>
              </w:rPr>
            </w:pPr>
            <w:r>
              <w:rPr>
                <w:rFonts w:ascii="华文楷体" w:eastAsia="华文楷体" w:hAnsi="华文楷体" w:cs="华文楷体" w:hint="eastAsia"/>
                <w:szCs w:val="21"/>
              </w:rPr>
              <w:t>3</w:t>
            </w:r>
            <w:r>
              <w:rPr>
                <w:rFonts w:ascii="华文楷体" w:eastAsia="华文楷体" w:hAnsi="华文楷体" w:cs="华文楷体" w:hint="eastAsia"/>
                <w:szCs w:val="21"/>
              </w:rPr>
              <w:t>、加强高温作业现场监督检查，发现有中暑征兆，立即采取措施。</w:t>
            </w:r>
          </w:p>
          <w:p w:rsidR="00A4004F" w:rsidRDefault="004D4E8A">
            <w:pPr>
              <w:rPr>
                <w:rFonts w:ascii="华文楷体" w:eastAsia="华文楷体" w:hAnsi="华文楷体" w:cs="华文楷体"/>
              </w:rPr>
            </w:pPr>
            <w:r>
              <w:rPr>
                <w:rFonts w:ascii="华文楷体" w:eastAsia="华文楷体" w:hAnsi="华文楷体" w:cs="华文楷体" w:hint="eastAsia"/>
                <w:szCs w:val="21"/>
              </w:rPr>
              <w:t>抽查</w:t>
            </w:r>
            <w:r>
              <w:rPr>
                <w:rFonts w:ascii="华文楷体" w:eastAsia="华文楷体" w:hAnsi="华文楷体" w:cs="华文楷体" w:hint="eastAsia"/>
                <w:szCs w:val="22"/>
              </w:rPr>
              <w:t>潜在火灾重要危险源的方法控</w:t>
            </w:r>
            <w:r>
              <w:rPr>
                <w:rFonts w:ascii="华文楷体" w:eastAsia="华文楷体" w:hAnsi="华文楷体" w:cs="华文楷体" w:hint="eastAsia"/>
                <w:szCs w:val="21"/>
              </w:rPr>
              <w:t>制措施：</w:t>
            </w:r>
            <w:r>
              <w:rPr>
                <w:rFonts w:ascii="华文楷体" w:eastAsia="华文楷体" w:hAnsi="华文楷体" w:cs="华文楷体" w:hint="eastAsia"/>
                <w:szCs w:val="21"/>
              </w:rPr>
              <w:br/>
            </w:r>
            <w:r>
              <w:rPr>
                <w:rFonts w:ascii="华文楷体" w:eastAsia="华文楷体" w:hAnsi="华文楷体" w:cs="华文楷体" w:hint="eastAsia"/>
              </w:rPr>
              <w:t>1</w:t>
            </w:r>
            <w:r>
              <w:rPr>
                <w:rFonts w:ascii="华文楷体" w:eastAsia="华文楷体" w:hAnsi="华文楷体" w:cs="华文楷体" w:hint="eastAsia"/>
              </w:rPr>
              <w:t>、制定施工临时用电专题技术方案</w:t>
            </w:r>
          </w:p>
          <w:p w:rsidR="00A4004F" w:rsidRDefault="004D4E8A">
            <w:pPr>
              <w:rPr>
                <w:rFonts w:ascii="华文楷体" w:eastAsia="华文楷体" w:hAnsi="华文楷体" w:cs="华文楷体"/>
              </w:rPr>
            </w:pPr>
            <w:r>
              <w:rPr>
                <w:rFonts w:ascii="华文楷体" w:eastAsia="华文楷体" w:hAnsi="华文楷体" w:cs="华文楷体" w:hint="eastAsia"/>
              </w:rPr>
              <w:t>2</w:t>
            </w:r>
            <w:r>
              <w:rPr>
                <w:rFonts w:ascii="华文楷体" w:eastAsia="华文楷体" w:hAnsi="华文楷体" w:cs="华文楷体" w:hint="eastAsia"/>
              </w:rPr>
              <w:t>、加强人员教育</w:t>
            </w:r>
          </w:p>
          <w:p w:rsidR="00A4004F" w:rsidRDefault="004D4E8A">
            <w:pPr>
              <w:rPr>
                <w:rFonts w:ascii="华文楷体" w:eastAsia="华文楷体" w:hAnsi="华文楷体" w:cs="华文楷体"/>
              </w:rPr>
            </w:pPr>
            <w:r>
              <w:rPr>
                <w:rFonts w:ascii="华文楷体" w:eastAsia="华文楷体" w:hAnsi="华文楷体" w:cs="华文楷体" w:hint="eastAsia"/>
              </w:rPr>
              <w:t>3</w:t>
            </w:r>
            <w:r>
              <w:rPr>
                <w:rFonts w:ascii="华文楷体" w:eastAsia="华文楷体" w:hAnsi="华文楷体" w:cs="华文楷体" w:hint="eastAsia"/>
              </w:rPr>
              <w:t>、加强施工用电安全检查</w:t>
            </w:r>
          </w:p>
          <w:p w:rsidR="00A4004F" w:rsidRDefault="004D4E8A">
            <w:pPr>
              <w:pStyle w:val="a4"/>
              <w:rPr>
                <w:rFonts w:ascii="华文楷体" w:eastAsia="华文楷体" w:hAnsi="华文楷体" w:cs="华文楷体"/>
                <w:szCs w:val="21"/>
              </w:rPr>
            </w:pPr>
            <w:r>
              <w:rPr>
                <w:rFonts w:ascii="华文楷体" w:eastAsia="华文楷体" w:hAnsi="华文楷体" w:cs="华文楷体" w:hint="eastAsia"/>
              </w:rPr>
              <w:t>4</w:t>
            </w:r>
            <w:r>
              <w:rPr>
                <w:rFonts w:ascii="华文楷体" w:eastAsia="华文楷体" w:hAnsi="华文楷体" w:cs="华文楷体" w:hint="eastAsia"/>
              </w:rPr>
              <w:t>、制定应急预案</w:t>
            </w:r>
            <w:r>
              <w:rPr>
                <w:rFonts w:ascii="华文楷体" w:eastAsia="华文楷体" w:hAnsi="华文楷体" w:cs="华文楷体" w:hint="eastAsia"/>
                <w:szCs w:val="21"/>
              </w:rPr>
              <w:t>。应对风险和机遇的措施应与其对于产品和服务符合性的潜在影响相适应。</w:t>
            </w:r>
          </w:p>
          <w:p w:rsidR="00A4004F" w:rsidRDefault="004D4E8A">
            <w:pPr>
              <w:pStyle w:val="a4"/>
              <w:rPr>
                <w:rFonts w:ascii="华文楷体" w:eastAsia="华文楷体" w:hAnsi="华文楷体" w:cs="华文楷体"/>
                <w:szCs w:val="21"/>
              </w:rPr>
            </w:pPr>
            <w:r>
              <w:rPr>
                <w:rFonts w:ascii="华文楷体" w:eastAsia="华文楷体" w:hAnsi="华文楷体" w:cs="华文楷体" w:hint="eastAsia"/>
                <w:szCs w:val="21"/>
              </w:rPr>
              <w:t>编制：行管科</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审核：</w:t>
            </w:r>
            <w:r>
              <w:rPr>
                <w:rFonts w:ascii="华文楷体" w:eastAsia="华文楷体" w:hAnsi="华文楷体" w:cs="华文楷体" w:hint="eastAsia"/>
                <w:szCs w:val="21"/>
              </w:rPr>
              <w:t>尹滔</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批准</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：陈丙华</w:t>
            </w:r>
            <w:r>
              <w:rPr>
                <w:rFonts w:ascii="华文楷体" w:eastAsia="华文楷体" w:hAnsi="华文楷体" w:cs="华文楷体" w:hint="eastAsia"/>
                <w:szCs w:val="21"/>
              </w:rPr>
              <w:t xml:space="preserve">  2022.1.10 </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rPr>
            </w:pPr>
            <w:r>
              <w:rPr>
                <w:rFonts w:ascii="华文楷体" w:eastAsia="华文楷体" w:hAnsi="华文楷体" w:cs="华文楷体" w:hint="eastAsia"/>
              </w:rPr>
              <w:lastRenderedPageBreak/>
              <w:t>符合</w:t>
            </w:r>
          </w:p>
        </w:tc>
      </w:tr>
      <w:tr w:rsidR="00A4004F">
        <w:trPr>
          <w:trHeight w:val="981"/>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b/>
              </w:rPr>
            </w:pPr>
            <w:r>
              <w:rPr>
                <w:rFonts w:ascii="华文楷体" w:eastAsia="华文楷体" w:hAnsi="华文楷体" w:cs="华文楷体" w:hint="eastAsia"/>
                <w:szCs w:val="21"/>
              </w:rPr>
              <w:lastRenderedPageBreak/>
              <w:t>策划措施</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b/>
              </w:rPr>
            </w:pPr>
            <w:r>
              <w:rPr>
                <w:rFonts w:ascii="华文楷体" w:eastAsia="华文楷体" w:hAnsi="华文楷体" w:cs="华文楷体" w:hint="eastAsia"/>
                <w:szCs w:val="21"/>
              </w:rPr>
              <w:t>E6.1.4</w:t>
            </w: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ind w:firstLineChars="200" w:firstLine="420"/>
              <w:rPr>
                <w:rFonts w:ascii="华文楷体" w:eastAsia="华文楷体" w:hAnsi="华文楷体" w:cs="华文楷体"/>
                <w:b/>
              </w:rPr>
            </w:pPr>
            <w:r>
              <w:rPr>
                <w:rFonts w:ascii="华文楷体" w:eastAsia="华文楷体" w:hAnsi="华文楷体" w:cs="华文楷体"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rPr>
            </w:pPr>
            <w:r>
              <w:rPr>
                <w:rFonts w:ascii="华文楷体" w:eastAsia="华文楷体" w:hAnsi="华文楷体" w:cs="华文楷体" w:hint="eastAsia"/>
              </w:rPr>
              <w:t>符合</w:t>
            </w:r>
          </w:p>
        </w:tc>
      </w:tr>
      <w:tr w:rsidR="00A4004F">
        <w:trPr>
          <w:trHeight w:val="804"/>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b/>
                <w:szCs w:val="21"/>
              </w:rPr>
            </w:pPr>
            <w:r>
              <w:rPr>
                <w:rFonts w:ascii="华文楷体" w:eastAsia="华文楷体" w:hAnsi="华文楷体" w:cs="华文楷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 xml:space="preserve">QES6.2 </w:t>
            </w:r>
          </w:p>
          <w:p w:rsidR="00A4004F" w:rsidRDefault="00A4004F">
            <w:pPr>
              <w:rPr>
                <w:rFonts w:ascii="华文楷体" w:eastAsia="华文楷体" w:hAnsi="华文楷体" w:cs="华文楷体"/>
                <w:szCs w:val="21"/>
              </w:rPr>
            </w:pPr>
          </w:p>
          <w:p w:rsidR="00A4004F" w:rsidRDefault="00A4004F">
            <w:pPr>
              <w:adjustRightInd w:val="0"/>
              <w:snapToGrid w:val="0"/>
              <w:rPr>
                <w:rFonts w:ascii="华文楷体" w:eastAsia="华文楷体" w:hAnsi="华文楷体" w:cs="华文楷体"/>
                <w:b/>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公司质量、环境、安全目标如下：</w:t>
            </w:r>
          </w:p>
          <w:p w:rsidR="00A4004F" w:rsidRDefault="004D4E8A">
            <w:pPr>
              <w:rPr>
                <w:rFonts w:ascii="华文楷体" w:eastAsia="华文楷体" w:hAnsi="华文楷体" w:cs="华文楷体"/>
                <w:szCs w:val="21"/>
              </w:rPr>
            </w:pPr>
            <w:bookmarkStart w:id="1" w:name="OLE_LINK3"/>
            <w:r>
              <w:rPr>
                <w:rFonts w:ascii="华文楷体" w:eastAsia="华文楷体" w:hAnsi="华文楷体" w:cs="华文楷体" w:hint="eastAsia"/>
                <w:szCs w:val="21"/>
              </w:rPr>
              <w:t>质量、环境、安全目标：</w:t>
            </w:r>
          </w:p>
          <w:bookmarkEnd w:id="1"/>
          <w:p w:rsidR="00A4004F" w:rsidRDefault="004D4E8A">
            <w:pPr>
              <w:pStyle w:val="a9"/>
              <w:numPr>
                <w:ilvl w:val="0"/>
                <w:numId w:val="2"/>
              </w:numPr>
              <w:spacing w:line="300" w:lineRule="exact"/>
              <w:ind w:firstLineChars="0" w:firstLine="0"/>
              <w:rPr>
                <w:rFonts w:ascii="华文楷体" w:eastAsia="华文楷体" w:hAnsi="华文楷体" w:cs="华文楷体"/>
                <w:szCs w:val="21"/>
              </w:rPr>
            </w:pPr>
            <w:r>
              <w:rPr>
                <w:rFonts w:ascii="华文楷体" w:eastAsia="华文楷体" w:hAnsi="华文楷体" w:cs="华文楷体" w:hint="eastAsia"/>
                <w:szCs w:val="21"/>
              </w:rPr>
              <w:t>采购产品合格率≥</w:t>
            </w:r>
            <w:r>
              <w:rPr>
                <w:rFonts w:ascii="华文楷体" w:eastAsia="华文楷体" w:hAnsi="华文楷体" w:cs="华文楷体" w:hint="eastAsia"/>
                <w:szCs w:val="21"/>
              </w:rPr>
              <w:t>98%</w:t>
            </w:r>
            <w:r>
              <w:rPr>
                <w:rFonts w:ascii="华文楷体" w:eastAsia="华文楷体" w:hAnsi="华文楷体" w:cs="华文楷体" w:hint="eastAsia"/>
                <w:szCs w:val="21"/>
              </w:rPr>
              <w:t>；</w:t>
            </w:r>
            <w:r>
              <w:rPr>
                <w:rFonts w:ascii="华文楷体" w:eastAsia="华文楷体" w:hAnsi="华文楷体" w:cs="华文楷体" w:hint="eastAsia"/>
                <w:szCs w:val="21"/>
              </w:rPr>
              <w:t>             </w:t>
            </w:r>
            <w:r>
              <w:rPr>
                <w:rFonts w:ascii="华文楷体" w:eastAsia="华文楷体" w:hAnsi="华文楷体" w:cs="华文楷体" w:hint="eastAsia"/>
                <w:szCs w:val="21"/>
              </w:rPr>
              <w:t>实际考核结果</w:t>
            </w:r>
            <w:r>
              <w:rPr>
                <w:rFonts w:ascii="华文楷体" w:eastAsia="华文楷体" w:hAnsi="华文楷体" w:cs="华文楷体" w:hint="eastAsia"/>
                <w:szCs w:val="21"/>
              </w:rPr>
              <w:t>100%</w:t>
            </w:r>
            <w:r>
              <w:rPr>
                <w:rFonts w:ascii="华文楷体" w:eastAsia="华文楷体" w:hAnsi="华文楷体" w:cs="华文楷体" w:hint="eastAsia"/>
                <w:szCs w:val="21"/>
              </w:rPr>
              <w:t>；</w:t>
            </w:r>
            <w:r>
              <w:rPr>
                <w:rFonts w:ascii="华文楷体" w:eastAsia="华文楷体" w:hAnsi="华文楷体" w:cs="华文楷体" w:hint="eastAsia"/>
                <w:szCs w:val="21"/>
              </w:rPr>
              <w:br/>
              <w:t xml:space="preserve">2) </w:t>
            </w:r>
            <w:r>
              <w:rPr>
                <w:rFonts w:ascii="华文楷体" w:eastAsia="华文楷体" w:hAnsi="华文楷体" w:cs="华文楷体" w:hint="eastAsia"/>
                <w:szCs w:val="21"/>
              </w:rPr>
              <w:t>满意度大于</w:t>
            </w:r>
            <w:r>
              <w:rPr>
                <w:rFonts w:ascii="华文楷体" w:eastAsia="华文楷体" w:hAnsi="华文楷体" w:cs="华文楷体" w:hint="eastAsia"/>
                <w:szCs w:val="21"/>
              </w:rPr>
              <w:t>98%</w:t>
            </w:r>
            <w:r>
              <w:rPr>
                <w:rFonts w:ascii="华文楷体" w:eastAsia="华文楷体" w:hAnsi="华文楷体" w:cs="华文楷体" w:hint="eastAsia"/>
                <w:szCs w:val="21"/>
              </w:rPr>
              <w:t>；</w:t>
            </w:r>
            <w:r>
              <w:rPr>
                <w:rFonts w:ascii="华文楷体" w:eastAsia="华文楷体" w:hAnsi="华文楷体" w:cs="华文楷体" w:hint="eastAsia"/>
                <w:szCs w:val="21"/>
              </w:rPr>
              <w:t>                </w:t>
            </w:r>
            <w:r>
              <w:rPr>
                <w:rFonts w:ascii="华文楷体" w:eastAsia="华文楷体" w:hAnsi="华文楷体" w:cs="华文楷体" w:hint="eastAsia"/>
                <w:szCs w:val="21"/>
              </w:rPr>
              <w:t>实际考核结果</w:t>
            </w:r>
            <w:r>
              <w:rPr>
                <w:rFonts w:ascii="华文楷体" w:eastAsia="华文楷体" w:hAnsi="华文楷体" w:cs="华文楷体" w:hint="eastAsia"/>
                <w:szCs w:val="21"/>
              </w:rPr>
              <w:t>99%</w:t>
            </w:r>
            <w:r>
              <w:rPr>
                <w:rFonts w:ascii="华文楷体" w:eastAsia="华文楷体" w:hAnsi="华文楷体" w:cs="华文楷体" w:hint="eastAsia"/>
                <w:szCs w:val="21"/>
              </w:rPr>
              <w:t>；</w:t>
            </w:r>
            <w:r>
              <w:rPr>
                <w:rFonts w:ascii="华文楷体" w:eastAsia="华文楷体" w:hAnsi="华文楷体" w:cs="华文楷体" w:hint="eastAsia"/>
                <w:szCs w:val="21"/>
              </w:rPr>
              <w:br/>
            </w:r>
            <w:r>
              <w:rPr>
                <w:rFonts w:ascii="华文楷体" w:eastAsia="华文楷体" w:hAnsi="华文楷体" w:cs="华文楷体" w:hint="eastAsia"/>
                <w:szCs w:val="21"/>
              </w:rPr>
              <w:t>3</w:t>
            </w:r>
            <w:r>
              <w:rPr>
                <w:rFonts w:ascii="华文楷体" w:eastAsia="华文楷体" w:hAnsi="华文楷体" w:cs="华文楷体" w:hint="eastAsia"/>
                <w:szCs w:val="21"/>
              </w:rPr>
              <w:t>）顾客投诉：</w:t>
            </w:r>
            <w:r>
              <w:rPr>
                <w:rFonts w:ascii="华文楷体" w:eastAsia="华文楷体" w:hAnsi="华文楷体" w:cs="华文楷体" w:hint="eastAsia"/>
                <w:szCs w:val="21"/>
              </w:rPr>
              <w:t>3</w:t>
            </w:r>
            <w:r>
              <w:rPr>
                <w:rFonts w:ascii="华文楷体" w:eastAsia="华文楷体" w:hAnsi="华文楷体" w:cs="华文楷体" w:hint="eastAsia"/>
                <w:szCs w:val="21"/>
              </w:rPr>
              <w:t>件以下</w:t>
            </w:r>
            <w:r>
              <w:rPr>
                <w:rFonts w:ascii="华文楷体" w:eastAsia="华文楷体" w:hAnsi="华文楷体" w:cs="华文楷体" w:hint="eastAsia"/>
                <w:szCs w:val="21"/>
              </w:rPr>
              <w:t>/</w:t>
            </w:r>
            <w:r>
              <w:rPr>
                <w:rFonts w:ascii="华文楷体" w:eastAsia="华文楷体" w:hAnsi="华文楷体" w:cs="华文楷体" w:hint="eastAsia"/>
                <w:szCs w:val="21"/>
              </w:rPr>
              <w:t>月；</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实际考核结果为零；</w:t>
            </w:r>
            <w:r>
              <w:rPr>
                <w:rFonts w:ascii="华文楷体" w:eastAsia="华文楷体" w:hAnsi="华文楷体" w:cs="华文楷体" w:hint="eastAsia"/>
                <w:szCs w:val="21"/>
              </w:rPr>
              <w:br/>
              <w:t>4</w:t>
            </w:r>
            <w:r>
              <w:rPr>
                <w:rFonts w:ascii="华文楷体" w:eastAsia="华文楷体" w:hAnsi="华文楷体" w:cs="华文楷体" w:hint="eastAsia"/>
                <w:szCs w:val="21"/>
              </w:rPr>
              <w:t>）培训计划完成率</w:t>
            </w:r>
            <w:r>
              <w:rPr>
                <w:rFonts w:ascii="华文楷体" w:eastAsia="华文楷体" w:hAnsi="华文楷体" w:cs="华文楷体" w:hint="eastAsia"/>
                <w:szCs w:val="21"/>
              </w:rPr>
              <w:t xml:space="preserve">100%                           </w:t>
            </w:r>
            <w:r>
              <w:rPr>
                <w:rFonts w:ascii="华文楷体" w:eastAsia="华文楷体" w:hAnsi="华文楷体" w:cs="华文楷体" w:hint="eastAsia"/>
                <w:szCs w:val="21"/>
              </w:rPr>
              <w:t>实际考核结果为</w:t>
            </w:r>
            <w:r>
              <w:rPr>
                <w:rFonts w:ascii="华文楷体" w:eastAsia="华文楷体" w:hAnsi="华文楷体" w:cs="华文楷体" w:hint="eastAsia"/>
                <w:szCs w:val="21"/>
              </w:rPr>
              <w:t>100%</w:t>
            </w:r>
          </w:p>
          <w:p w:rsidR="00A4004F" w:rsidRDefault="004D4E8A">
            <w:pPr>
              <w:pStyle w:val="a9"/>
              <w:numPr>
                <w:ilvl w:val="0"/>
                <w:numId w:val="1"/>
              </w:numPr>
              <w:spacing w:line="300" w:lineRule="exact"/>
              <w:ind w:firstLineChars="0" w:firstLine="0"/>
              <w:rPr>
                <w:rFonts w:ascii="华文楷体" w:eastAsia="华文楷体" w:hAnsi="华文楷体" w:cs="华文楷体"/>
                <w:szCs w:val="21"/>
              </w:rPr>
            </w:pPr>
            <w:r>
              <w:rPr>
                <w:rFonts w:ascii="华文楷体" w:eastAsia="华文楷体" w:hAnsi="华文楷体" w:cs="华文楷体" w:hint="eastAsia"/>
                <w:szCs w:val="21"/>
              </w:rPr>
              <w:lastRenderedPageBreak/>
              <w:t>固体废弃物</w:t>
            </w:r>
            <w:r>
              <w:rPr>
                <w:rFonts w:ascii="华文楷体" w:eastAsia="华文楷体" w:hAnsi="华文楷体" w:cs="华文楷体" w:hint="eastAsia"/>
                <w:szCs w:val="21"/>
              </w:rPr>
              <w:t>100%</w:t>
            </w:r>
            <w:r>
              <w:rPr>
                <w:rFonts w:ascii="华文楷体" w:eastAsia="华文楷体" w:hAnsi="华文楷体" w:cs="华文楷体" w:hint="eastAsia"/>
                <w:szCs w:val="21"/>
              </w:rPr>
              <w:t>分类收集，统一处理；</w:t>
            </w:r>
            <w:r>
              <w:rPr>
                <w:rFonts w:ascii="华文楷体" w:eastAsia="华文楷体" w:hAnsi="华文楷体" w:cs="华文楷体" w:hint="eastAsia"/>
                <w:szCs w:val="21"/>
              </w:rPr>
              <w:t>     </w:t>
            </w:r>
            <w:r>
              <w:rPr>
                <w:rFonts w:ascii="华文楷体" w:eastAsia="华文楷体" w:hAnsi="华文楷体" w:cs="华文楷体" w:hint="eastAsia"/>
                <w:szCs w:val="21"/>
              </w:rPr>
              <w:t>实际考核结果</w:t>
            </w:r>
            <w:r>
              <w:rPr>
                <w:rFonts w:ascii="华文楷体" w:eastAsia="华文楷体" w:hAnsi="华文楷体" w:cs="华文楷体" w:hint="eastAsia"/>
                <w:szCs w:val="21"/>
              </w:rPr>
              <w:t>100%</w:t>
            </w:r>
            <w:r>
              <w:rPr>
                <w:rFonts w:ascii="华文楷体" w:eastAsia="华文楷体" w:hAnsi="华文楷体" w:cs="华文楷体" w:hint="eastAsia"/>
                <w:szCs w:val="21"/>
              </w:rPr>
              <w:t>；</w:t>
            </w:r>
            <w:r>
              <w:rPr>
                <w:rFonts w:ascii="华文楷体" w:eastAsia="华文楷体" w:hAnsi="华文楷体" w:cs="华文楷体" w:hint="eastAsia"/>
                <w:szCs w:val="21"/>
              </w:rPr>
              <w:br/>
              <w:t xml:space="preserve">6) </w:t>
            </w:r>
            <w:r>
              <w:rPr>
                <w:rFonts w:ascii="华文楷体" w:eastAsia="华文楷体" w:hAnsi="华文楷体" w:cs="华文楷体" w:hint="eastAsia"/>
                <w:szCs w:val="21"/>
              </w:rPr>
              <w:t>化学品泄露为零；</w:t>
            </w:r>
            <w:r>
              <w:rPr>
                <w:rFonts w:ascii="华文楷体" w:eastAsia="华文楷体" w:hAnsi="华文楷体" w:cs="华文楷体" w:hint="eastAsia"/>
                <w:szCs w:val="21"/>
              </w:rPr>
              <w:t>              </w:t>
            </w:r>
            <w:r>
              <w:rPr>
                <w:rFonts w:ascii="华文楷体" w:eastAsia="华文楷体" w:hAnsi="华文楷体" w:cs="华文楷体" w:hint="eastAsia"/>
                <w:szCs w:val="21"/>
              </w:rPr>
              <w:t>实际考核结果为零；</w:t>
            </w:r>
            <w:r>
              <w:rPr>
                <w:rFonts w:ascii="华文楷体" w:eastAsia="华文楷体" w:hAnsi="华文楷体" w:cs="华文楷体" w:hint="eastAsia"/>
                <w:szCs w:val="21"/>
              </w:rPr>
              <w:t> </w:t>
            </w:r>
            <w:r>
              <w:rPr>
                <w:rFonts w:ascii="华文楷体" w:eastAsia="华文楷体" w:hAnsi="华文楷体" w:cs="华文楷体" w:hint="eastAsia"/>
                <w:szCs w:val="21"/>
              </w:rPr>
              <w:br/>
              <w:t xml:space="preserve">7) </w:t>
            </w:r>
            <w:r>
              <w:rPr>
                <w:rFonts w:ascii="华文楷体" w:eastAsia="华文楷体" w:hAnsi="华文楷体" w:cs="华文楷体" w:hint="eastAsia"/>
                <w:szCs w:val="21"/>
              </w:rPr>
              <w:t>火灾发生率为零；</w:t>
            </w:r>
            <w:r>
              <w:rPr>
                <w:rFonts w:ascii="华文楷体" w:eastAsia="华文楷体" w:hAnsi="华文楷体" w:cs="华文楷体" w:hint="eastAsia"/>
                <w:szCs w:val="21"/>
              </w:rPr>
              <w:t>               </w:t>
            </w:r>
            <w:r>
              <w:rPr>
                <w:rFonts w:ascii="华文楷体" w:eastAsia="华文楷体" w:hAnsi="华文楷体" w:cs="华文楷体" w:hint="eastAsia"/>
                <w:szCs w:val="21"/>
              </w:rPr>
              <w:t>实际考核结果为零；</w:t>
            </w:r>
          </w:p>
          <w:p w:rsidR="00A4004F" w:rsidRDefault="004D4E8A" w:rsidP="00EF3C68">
            <w:pPr>
              <w:widowControl/>
              <w:spacing w:beforeLines="50"/>
              <w:jc w:val="left"/>
              <w:rPr>
                <w:rFonts w:ascii="华文楷体" w:eastAsia="华文楷体" w:hAnsi="华文楷体" w:cs="华文楷体"/>
                <w:szCs w:val="21"/>
              </w:rPr>
            </w:pPr>
            <w:r>
              <w:rPr>
                <w:rFonts w:ascii="华文楷体" w:eastAsia="华文楷体" w:hAnsi="华文楷体" w:cs="华文楷体" w:hint="eastAsia"/>
                <w:szCs w:val="21"/>
              </w:rPr>
              <w:t>查《质量、环境目标统计表》</w:t>
            </w:r>
            <w:r>
              <w:rPr>
                <w:rFonts w:ascii="华文楷体" w:eastAsia="华文楷体" w:hAnsi="华文楷体" w:cs="华文楷体" w:hint="eastAsia"/>
                <w:szCs w:val="21"/>
              </w:rPr>
              <w:t>202</w:t>
            </w:r>
            <w:r>
              <w:rPr>
                <w:rFonts w:ascii="华文楷体" w:eastAsia="华文楷体" w:hAnsi="华文楷体" w:cs="华文楷体" w:hint="eastAsia"/>
                <w:szCs w:val="21"/>
              </w:rPr>
              <w:t>2</w:t>
            </w:r>
            <w:r>
              <w:rPr>
                <w:rFonts w:ascii="华文楷体" w:eastAsia="华文楷体" w:hAnsi="华文楷体" w:cs="华文楷体" w:hint="eastAsia"/>
                <w:szCs w:val="21"/>
              </w:rPr>
              <w:t>年</w:t>
            </w:r>
            <w:r>
              <w:rPr>
                <w:rFonts w:ascii="华文楷体" w:eastAsia="华文楷体" w:hAnsi="华文楷体" w:cs="华文楷体" w:hint="eastAsia"/>
                <w:szCs w:val="21"/>
              </w:rPr>
              <w:t>1</w:t>
            </w:r>
            <w:r>
              <w:rPr>
                <w:rFonts w:ascii="华文楷体" w:eastAsia="华文楷体" w:hAnsi="华文楷体" w:cs="华文楷体" w:hint="eastAsia"/>
                <w:szCs w:val="21"/>
              </w:rPr>
              <w:t>月</w:t>
            </w:r>
            <w:r>
              <w:rPr>
                <w:rFonts w:ascii="华文楷体" w:eastAsia="华文楷体" w:hAnsi="华文楷体" w:cs="华文楷体" w:hint="eastAsia"/>
                <w:szCs w:val="21"/>
              </w:rPr>
              <w:t>-</w:t>
            </w:r>
            <w:r>
              <w:rPr>
                <w:rFonts w:ascii="华文楷体" w:eastAsia="华文楷体" w:hAnsi="华文楷体" w:cs="华文楷体" w:hint="eastAsia"/>
                <w:szCs w:val="21"/>
              </w:rPr>
              <w:t>6</w:t>
            </w:r>
            <w:r>
              <w:rPr>
                <w:rFonts w:ascii="华文楷体" w:eastAsia="华文楷体" w:hAnsi="华文楷体" w:cs="华文楷体" w:hint="eastAsia"/>
                <w:szCs w:val="21"/>
              </w:rPr>
              <w:t>月对目标进行考核，目标完成均达到，并将指标进行了分解。</w:t>
            </w:r>
            <w:r>
              <w:rPr>
                <w:rFonts w:ascii="华文楷体" w:eastAsia="华文楷体" w:hAnsi="华文楷体" w:cs="华文楷体" w:hint="eastAsia"/>
                <w:szCs w:val="21"/>
              </w:rPr>
              <w:t xml:space="preserve"> </w:t>
            </w:r>
          </w:p>
          <w:p w:rsidR="00A4004F" w:rsidRDefault="004D4E8A" w:rsidP="00EF3C68">
            <w:pPr>
              <w:widowControl/>
              <w:spacing w:beforeLines="50"/>
              <w:jc w:val="left"/>
              <w:rPr>
                <w:rFonts w:ascii="华文楷体" w:eastAsia="华文楷体" w:hAnsi="华文楷体" w:cs="华文楷体"/>
                <w:sz w:val="32"/>
                <w:szCs w:val="32"/>
              </w:rPr>
            </w:pPr>
            <w:r>
              <w:rPr>
                <w:rFonts w:ascii="华文楷体" w:eastAsia="华文楷体" w:hAnsi="华文楷体" w:cs="华文楷体" w:hint="eastAsia"/>
                <w:szCs w:val="21"/>
              </w:rPr>
              <w:t>统计时间：</w:t>
            </w:r>
            <w:r>
              <w:rPr>
                <w:rFonts w:ascii="华文楷体" w:eastAsia="华文楷体" w:hAnsi="华文楷体" w:cs="华文楷体" w:hint="eastAsia"/>
                <w:szCs w:val="21"/>
              </w:rPr>
              <w:t>2022.7.5</w:t>
            </w:r>
          </w:p>
          <w:p w:rsidR="00A4004F" w:rsidRDefault="00A4004F">
            <w:pPr>
              <w:widowControl/>
              <w:jc w:val="left"/>
              <w:rPr>
                <w:rFonts w:ascii="华文楷体" w:eastAsia="华文楷体" w:hAnsi="华文楷体" w:cs="华文楷体"/>
                <w:szCs w:val="21"/>
              </w:rPr>
            </w:pP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符合</w:t>
            </w:r>
          </w:p>
        </w:tc>
      </w:tr>
      <w:tr w:rsidR="00A4004F">
        <w:trPr>
          <w:trHeight w:val="2110"/>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left"/>
              <w:rPr>
                <w:rFonts w:ascii="华文楷体" w:eastAsia="华文楷体" w:hAnsi="华文楷体" w:cs="华文楷体"/>
                <w:szCs w:val="21"/>
              </w:rPr>
            </w:pPr>
            <w:r>
              <w:rPr>
                <w:rFonts w:ascii="华文楷体" w:eastAsia="华文楷体" w:hAnsi="华文楷体" w:cs="华文楷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 xml:space="preserve">Q6.3 </w:t>
            </w:r>
          </w:p>
          <w:p w:rsidR="00A4004F" w:rsidRDefault="00A4004F">
            <w:pPr>
              <w:rPr>
                <w:rFonts w:ascii="华文楷体" w:eastAsia="华文楷体" w:hAnsi="华文楷体" w:cs="华文楷体"/>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公司要求：当公司质量管理体系变更时，应考虑：</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变更的目的及潜在后果；</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2.</w:t>
            </w:r>
            <w:r>
              <w:rPr>
                <w:rFonts w:ascii="华文楷体" w:eastAsia="华文楷体" w:hAnsi="华文楷体" w:cs="华文楷体" w:hint="eastAsia"/>
                <w:szCs w:val="21"/>
              </w:rPr>
              <w:t>体系的完整性；</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3.</w:t>
            </w:r>
            <w:r>
              <w:rPr>
                <w:rFonts w:ascii="华文楷体" w:eastAsia="华文楷体" w:hAnsi="华文楷体" w:cs="华文楷体" w:hint="eastAsia"/>
                <w:szCs w:val="21"/>
              </w:rPr>
              <w:t>资源的可获得性；</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4.</w:t>
            </w:r>
            <w:r>
              <w:rPr>
                <w:rFonts w:ascii="华文楷体" w:eastAsia="华文楷体" w:hAnsi="华文楷体" w:cs="华文楷体" w:hint="eastAsia"/>
                <w:szCs w:val="21"/>
              </w:rPr>
              <w:t>责权的分配和再分配等因素。</w:t>
            </w:r>
            <w:r>
              <w:rPr>
                <w:rFonts w:ascii="华文楷体" w:eastAsia="华文楷体" w:hAnsi="华文楷体" w:cs="华文楷体" w:hint="eastAsia"/>
                <w:szCs w:val="21"/>
              </w:rPr>
              <w:t xml:space="preserve">  </w:t>
            </w:r>
          </w:p>
          <w:p w:rsidR="00A4004F" w:rsidRDefault="004D4E8A">
            <w:pPr>
              <w:widowControl/>
              <w:jc w:val="left"/>
              <w:rPr>
                <w:rFonts w:ascii="华文楷体" w:eastAsia="华文楷体" w:hAnsi="华文楷体" w:cs="华文楷体"/>
                <w:szCs w:val="21"/>
              </w:rPr>
            </w:pPr>
            <w:r>
              <w:rPr>
                <w:rFonts w:ascii="华文楷体" w:eastAsia="华文楷体" w:hAnsi="华文楷体" w:cs="华文楷体" w:hint="eastAsia"/>
                <w:szCs w:val="21"/>
              </w:rPr>
              <w:t xml:space="preserve">  </w:t>
            </w:r>
            <w:r>
              <w:rPr>
                <w:rFonts w:ascii="华文楷体" w:eastAsia="华文楷体" w:hAnsi="华文楷体" w:cs="华文楷体" w:hint="eastAsia"/>
                <w:szCs w:val="21"/>
              </w:rPr>
              <w:t>经查：暂无变更。</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符合</w:t>
            </w:r>
          </w:p>
        </w:tc>
      </w:tr>
      <w:tr w:rsidR="00A4004F">
        <w:trPr>
          <w:trHeight w:val="1028"/>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left"/>
              <w:rPr>
                <w:rFonts w:ascii="华文楷体" w:eastAsia="华文楷体" w:hAnsi="华文楷体" w:cs="华文楷体"/>
                <w:szCs w:val="21"/>
              </w:rPr>
            </w:pPr>
            <w:r>
              <w:rPr>
                <w:rFonts w:ascii="华文楷体" w:eastAsia="华文楷体" w:hAnsi="华文楷体" w:cs="华文楷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Q7.1.1/ES7.1</w:t>
            </w: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总经理对资源的配备比较重视，人力资源、设备和工作环境等可满足</w:t>
            </w:r>
            <w:r>
              <w:rPr>
                <w:rFonts w:ascii="华文楷体" w:eastAsia="华文楷体" w:hAnsi="华文楷体" w:cs="华文楷体" w:hint="eastAsia"/>
                <w:sz w:val="20"/>
              </w:rPr>
              <w:t>资质范围内货物运输的</w:t>
            </w:r>
            <w:r>
              <w:rPr>
                <w:rFonts w:ascii="华文楷体" w:eastAsia="华文楷体" w:hAnsi="华文楷体" w:cs="华文楷体" w:hint="eastAsia"/>
                <w:szCs w:val="21"/>
              </w:rPr>
              <w:t>需要。</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符合</w:t>
            </w:r>
          </w:p>
        </w:tc>
      </w:tr>
      <w:tr w:rsidR="00A4004F">
        <w:trPr>
          <w:trHeight w:val="400"/>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pacing w:val="-4"/>
                <w:szCs w:val="21"/>
              </w:rPr>
            </w:pPr>
            <w:r>
              <w:rPr>
                <w:rFonts w:ascii="华文楷体" w:eastAsia="华文楷体" w:hAnsi="华文楷体" w:cs="华文楷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QES9.1.1</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Q9.1.3</w:t>
            </w:r>
          </w:p>
          <w:p w:rsidR="00A4004F" w:rsidRDefault="00A4004F">
            <w:pPr>
              <w:rPr>
                <w:rFonts w:ascii="华文楷体" w:eastAsia="华文楷体" w:hAnsi="华文楷体" w:cs="华文楷体"/>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公司对需要监视和测量的对象的确定，监视、测量、分析和评价方法的选择，实施监视和测量的时机、实施分析和评价的时机界定，</w:t>
            </w:r>
            <w:r>
              <w:rPr>
                <w:rFonts w:ascii="华文楷体" w:eastAsia="华文楷体" w:hAnsi="华文楷体" w:cs="华文楷体" w:hint="eastAsia"/>
                <w:szCs w:val="21"/>
              </w:rPr>
              <w:t>QE</w:t>
            </w:r>
            <w:r>
              <w:rPr>
                <w:rFonts w:ascii="华文楷体" w:eastAsia="华文楷体" w:hAnsi="华文楷体" w:cs="华文楷体" w:hint="eastAsia"/>
                <w:szCs w:val="21"/>
              </w:rPr>
              <w:t>的绩效和有效性的评价方法的采用及有关监视和测量记录的保留等要求予以较清楚的策划和确定，详见相关程序文件及监视、测量、分析和评价的实施计划。</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如：</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1</w:t>
            </w:r>
            <w:r>
              <w:rPr>
                <w:rFonts w:ascii="华文楷体" w:eastAsia="华文楷体" w:hAnsi="华文楷体" w:cs="华文楷体" w:hint="eastAsia"/>
                <w:szCs w:val="21"/>
              </w:rPr>
              <w:t>）《监视和测量设备控制程序》</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2</w:t>
            </w:r>
            <w:r>
              <w:rPr>
                <w:rFonts w:ascii="华文楷体" w:eastAsia="华文楷体" w:hAnsi="华文楷体" w:cs="华文楷体" w:hint="eastAsia"/>
                <w:szCs w:val="21"/>
              </w:rPr>
              <w:t>）《内部审核控制程序》</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3</w:t>
            </w:r>
            <w:r>
              <w:rPr>
                <w:rFonts w:ascii="华文楷体" w:eastAsia="华文楷体" w:hAnsi="华文楷体" w:cs="华文楷体" w:hint="eastAsia"/>
                <w:szCs w:val="21"/>
              </w:rPr>
              <w:t>）《管理评审控制程序》</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4</w:t>
            </w:r>
            <w:r>
              <w:rPr>
                <w:rFonts w:ascii="华文楷体" w:eastAsia="华文楷体" w:hAnsi="华文楷体" w:cs="华文楷体" w:hint="eastAsia"/>
                <w:szCs w:val="21"/>
              </w:rPr>
              <w:t>）《应急准备与响应程序》</w:t>
            </w:r>
          </w:p>
          <w:p w:rsidR="00A4004F" w:rsidRDefault="004D4E8A">
            <w:pPr>
              <w:spacing w:line="360" w:lineRule="atLeast"/>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5</w:t>
            </w:r>
            <w:r>
              <w:rPr>
                <w:rFonts w:ascii="华文楷体" w:eastAsia="华文楷体" w:hAnsi="华文楷体" w:cs="华文楷体" w:hint="eastAsia"/>
                <w:szCs w:val="21"/>
              </w:rPr>
              <w:t>）《合规性评价控制程序》</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szCs w:val="21"/>
              </w:rPr>
              <w:t>进行业绩分析和评价：</w:t>
            </w:r>
          </w:p>
          <w:p w:rsidR="00A4004F" w:rsidRDefault="004D4E8A">
            <w:pPr>
              <w:pStyle w:val="a0"/>
              <w:numPr>
                <w:ilvl w:val="0"/>
                <w:numId w:val="3"/>
              </w:numPr>
              <w:rPr>
                <w:rFonts w:ascii="华文楷体" w:eastAsia="华文楷体" w:hAnsi="华文楷体" w:cs="华文楷体"/>
                <w:szCs w:val="21"/>
              </w:rPr>
            </w:pPr>
            <w:r>
              <w:rPr>
                <w:rFonts w:ascii="华文楷体" w:eastAsia="华文楷体" w:hAnsi="华文楷体" w:cs="华文楷体" w:hint="eastAsia"/>
                <w:szCs w:val="21"/>
              </w:rPr>
              <w:lastRenderedPageBreak/>
              <w:t>采购产品合格率</w:t>
            </w:r>
            <w:r>
              <w:rPr>
                <w:rFonts w:ascii="华文楷体" w:eastAsia="华文楷体" w:hAnsi="华文楷体" w:cs="华文楷体" w:hint="eastAsia"/>
                <w:szCs w:val="21"/>
              </w:rPr>
              <w:t>100%</w:t>
            </w:r>
            <w:r>
              <w:rPr>
                <w:rFonts w:ascii="华文楷体" w:eastAsia="华文楷体" w:hAnsi="华文楷体" w:cs="华文楷体" w:hint="eastAsia"/>
                <w:szCs w:val="21"/>
              </w:rPr>
              <w:t>；</w:t>
            </w:r>
            <w:r>
              <w:rPr>
                <w:rFonts w:ascii="华文楷体" w:eastAsia="华文楷体" w:hAnsi="华文楷体" w:cs="华文楷体" w:hint="eastAsia"/>
                <w:szCs w:val="21"/>
              </w:rPr>
              <w:t>            </w:t>
            </w:r>
            <w:r>
              <w:rPr>
                <w:rFonts w:ascii="华文楷体" w:eastAsia="华文楷体" w:hAnsi="华文楷体" w:cs="华文楷体" w:hint="eastAsia"/>
                <w:szCs w:val="21"/>
              </w:rPr>
              <w:br/>
              <w:t xml:space="preserve">2) </w:t>
            </w:r>
            <w:r>
              <w:rPr>
                <w:rFonts w:ascii="华文楷体" w:eastAsia="华文楷体" w:hAnsi="华文楷体" w:cs="华文楷体" w:hint="eastAsia"/>
                <w:szCs w:val="21"/>
              </w:rPr>
              <w:t>顾客满意度</w:t>
            </w:r>
            <w:r>
              <w:rPr>
                <w:rFonts w:ascii="华文楷体" w:eastAsia="华文楷体" w:hAnsi="华文楷体" w:cs="华文楷体" w:hint="eastAsia"/>
                <w:szCs w:val="21"/>
              </w:rPr>
              <w:t>99%</w:t>
            </w:r>
            <w:r>
              <w:rPr>
                <w:rFonts w:ascii="华文楷体" w:eastAsia="华文楷体" w:hAnsi="华文楷体" w:cs="华文楷体" w:hint="eastAsia"/>
                <w:szCs w:val="21"/>
              </w:rPr>
              <w:t>；</w:t>
            </w:r>
            <w:r>
              <w:rPr>
                <w:rFonts w:ascii="华文楷体" w:eastAsia="华文楷体" w:hAnsi="华文楷体" w:cs="华文楷体" w:hint="eastAsia"/>
                <w:szCs w:val="21"/>
              </w:rPr>
              <w:t>             </w:t>
            </w:r>
            <w:r>
              <w:rPr>
                <w:rFonts w:ascii="华文楷体" w:eastAsia="华文楷体" w:hAnsi="华文楷体" w:cs="华文楷体" w:hint="eastAsia"/>
                <w:szCs w:val="21"/>
              </w:rPr>
              <w:br/>
              <w:t>3</w:t>
            </w:r>
            <w:r>
              <w:rPr>
                <w:rFonts w:ascii="华文楷体" w:eastAsia="华文楷体" w:hAnsi="华文楷体" w:cs="华文楷体" w:hint="eastAsia"/>
                <w:szCs w:val="21"/>
              </w:rPr>
              <w:t>）顾客投诉：</w:t>
            </w:r>
            <w:r>
              <w:rPr>
                <w:rFonts w:ascii="华文楷体" w:eastAsia="华文楷体" w:hAnsi="华文楷体" w:cs="华文楷体" w:hint="eastAsia"/>
                <w:szCs w:val="21"/>
              </w:rPr>
              <w:t>0</w:t>
            </w:r>
            <w:r>
              <w:rPr>
                <w:rFonts w:ascii="华文楷体" w:eastAsia="华文楷体" w:hAnsi="华文楷体" w:cs="华文楷体" w:hint="eastAsia"/>
                <w:szCs w:val="21"/>
              </w:rPr>
              <w:t>；</w:t>
            </w:r>
            <w:r>
              <w:rPr>
                <w:rFonts w:ascii="华文楷体" w:eastAsia="华文楷体" w:hAnsi="华文楷体" w:cs="华文楷体" w:hint="eastAsia"/>
                <w:szCs w:val="21"/>
              </w:rPr>
              <w:t>           </w:t>
            </w:r>
            <w:r>
              <w:rPr>
                <w:rFonts w:ascii="华文楷体" w:eastAsia="华文楷体" w:hAnsi="华文楷体" w:cs="华文楷体" w:hint="eastAsia"/>
                <w:szCs w:val="21"/>
              </w:rPr>
              <w:br/>
              <w:t>4) </w:t>
            </w:r>
            <w:r>
              <w:rPr>
                <w:rFonts w:ascii="华文楷体" w:eastAsia="华文楷体" w:hAnsi="华文楷体" w:cs="华文楷体" w:hint="eastAsia"/>
                <w:szCs w:val="21"/>
              </w:rPr>
              <w:t>固体废弃物</w:t>
            </w:r>
            <w:r>
              <w:rPr>
                <w:rFonts w:ascii="华文楷体" w:eastAsia="华文楷体" w:hAnsi="华文楷体" w:cs="华文楷体" w:hint="eastAsia"/>
                <w:szCs w:val="21"/>
              </w:rPr>
              <w:t>100%</w:t>
            </w:r>
            <w:r>
              <w:rPr>
                <w:rFonts w:ascii="华文楷体" w:eastAsia="华文楷体" w:hAnsi="华文楷体" w:cs="华文楷体" w:hint="eastAsia"/>
                <w:szCs w:val="21"/>
              </w:rPr>
              <w:t>分类收集，统一处理；</w:t>
            </w:r>
            <w:r>
              <w:rPr>
                <w:rFonts w:ascii="华文楷体" w:eastAsia="华文楷体" w:hAnsi="华文楷体" w:cs="华文楷体" w:hint="eastAsia"/>
                <w:szCs w:val="21"/>
              </w:rPr>
              <w:t>     </w:t>
            </w:r>
            <w:r>
              <w:rPr>
                <w:rFonts w:ascii="华文楷体" w:eastAsia="华文楷体" w:hAnsi="华文楷体" w:cs="华文楷体" w:hint="eastAsia"/>
                <w:szCs w:val="21"/>
              </w:rPr>
              <w:br/>
              <w:t>5) </w:t>
            </w:r>
            <w:r>
              <w:rPr>
                <w:rFonts w:ascii="华文楷体" w:eastAsia="华文楷体" w:hAnsi="华文楷体" w:cs="华文楷体" w:hint="eastAsia"/>
                <w:szCs w:val="21"/>
              </w:rPr>
              <w:t>化学品泄露为零；</w:t>
            </w:r>
            <w:r>
              <w:rPr>
                <w:rFonts w:ascii="华文楷体" w:eastAsia="华文楷体" w:hAnsi="华文楷体" w:cs="华文楷体" w:hint="eastAsia"/>
                <w:szCs w:val="21"/>
              </w:rPr>
              <w:t>             </w:t>
            </w:r>
            <w:r>
              <w:rPr>
                <w:rFonts w:ascii="华文楷体" w:eastAsia="华文楷体" w:hAnsi="华文楷体" w:cs="华文楷体" w:hint="eastAsia"/>
                <w:szCs w:val="21"/>
              </w:rPr>
              <w:br/>
              <w:t>6) </w:t>
            </w:r>
            <w:r>
              <w:rPr>
                <w:rFonts w:ascii="华文楷体" w:eastAsia="华文楷体" w:hAnsi="华文楷体" w:cs="华文楷体" w:hint="eastAsia"/>
                <w:szCs w:val="21"/>
              </w:rPr>
              <w:t>火灾发生率为零；</w:t>
            </w:r>
            <w:r>
              <w:rPr>
                <w:rFonts w:ascii="华文楷体" w:eastAsia="华文楷体" w:hAnsi="华文楷体" w:cs="华文楷体" w:hint="eastAsia"/>
                <w:szCs w:val="21"/>
              </w:rPr>
              <w:t>             </w:t>
            </w:r>
            <w:r>
              <w:rPr>
                <w:rFonts w:ascii="华文楷体" w:eastAsia="华文楷体" w:hAnsi="华文楷体" w:cs="华文楷体" w:hint="eastAsia"/>
                <w:szCs w:val="21"/>
              </w:rPr>
              <w:br/>
              <w:t>..........</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szCs w:val="21"/>
              </w:rPr>
              <w:t>统计：尹滔</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审核：陈丙华</w:t>
            </w:r>
            <w:r>
              <w:rPr>
                <w:rFonts w:ascii="华文楷体" w:eastAsia="华文楷体" w:hAnsi="华文楷体" w:cs="华文楷体" w:hint="eastAsia"/>
                <w:szCs w:val="21"/>
              </w:rPr>
              <w:t>      </w:t>
            </w:r>
            <w:r>
              <w:rPr>
                <w:rFonts w:ascii="华文楷体" w:eastAsia="华文楷体" w:hAnsi="华文楷体" w:cs="华文楷体" w:hint="eastAsia"/>
                <w:szCs w:val="21"/>
              </w:rPr>
              <w:t>2022.7.5</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符合</w:t>
            </w:r>
          </w:p>
        </w:tc>
      </w:tr>
      <w:tr w:rsidR="00A4004F">
        <w:trPr>
          <w:trHeight w:val="791"/>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left"/>
              <w:rPr>
                <w:rFonts w:ascii="华文楷体" w:eastAsia="华文楷体" w:hAnsi="华文楷体" w:cs="华文楷体"/>
                <w:szCs w:val="21"/>
              </w:rPr>
            </w:pPr>
            <w:r>
              <w:rPr>
                <w:rFonts w:ascii="华文楷体" w:eastAsia="华文楷体" w:hAnsi="华文楷体" w:cs="华文楷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 xml:space="preserve">QES9.3 </w:t>
            </w: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spacing w:line="400" w:lineRule="exact"/>
              <w:ind w:firstLineChars="100" w:firstLine="210"/>
              <w:jc w:val="left"/>
              <w:rPr>
                <w:rFonts w:ascii="华文楷体" w:eastAsia="华文楷体" w:hAnsi="华文楷体" w:cs="华文楷体"/>
                <w:szCs w:val="21"/>
              </w:rPr>
            </w:pPr>
            <w:r>
              <w:rPr>
                <w:rFonts w:ascii="华文楷体" w:eastAsia="华文楷体" w:hAnsi="华文楷体" w:cs="华文楷体" w:hint="eastAsia"/>
                <w:szCs w:val="21"/>
              </w:rPr>
              <w:t>查，公司管理手册，规定了管理评审的要求：管理评审的主持人、时间频率、管理评审的输入、输出等。公司制定了“管理评审控制程序”</w:t>
            </w:r>
            <w:r>
              <w:rPr>
                <w:rFonts w:ascii="华文楷体" w:eastAsia="华文楷体" w:hAnsi="华文楷体" w:cs="华文楷体" w:hint="eastAsia"/>
                <w:szCs w:val="21"/>
              </w:rPr>
              <w:t>,</w:t>
            </w:r>
            <w:r>
              <w:rPr>
                <w:rFonts w:ascii="华文楷体" w:eastAsia="华文楷体" w:hAnsi="华文楷体" w:cs="华文楷体" w:hint="eastAsia"/>
                <w:szCs w:val="21"/>
              </w:rPr>
              <w:t>规定每年至少进行一次管理评审，每次时间间隔不超过</w:t>
            </w:r>
            <w:r>
              <w:rPr>
                <w:rFonts w:ascii="华文楷体" w:eastAsia="华文楷体" w:hAnsi="华文楷体" w:cs="华文楷体" w:hint="eastAsia"/>
                <w:szCs w:val="21"/>
              </w:rPr>
              <w:t>12</w:t>
            </w:r>
            <w:r>
              <w:rPr>
                <w:rFonts w:ascii="华文楷体" w:eastAsia="华文楷体" w:hAnsi="华文楷体" w:cs="华文楷体" w:hint="eastAsia"/>
                <w:szCs w:val="21"/>
              </w:rPr>
              <w:t>个月</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时间：</w:t>
            </w:r>
            <w:r>
              <w:rPr>
                <w:rFonts w:ascii="华文楷体" w:eastAsia="华文楷体" w:hAnsi="华文楷体" w:cs="华文楷体" w:hint="eastAsia"/>
                <w:szCs w:val="21"/>
              </w:rPr>
              <w:t>2022</w:t>
            </w:r>
            <w:r>
              <w:rPr>
                <w:rFonts w:ascii="华文楷体" w:eastAsia="华文楷体" w:hAnsi="华文楷体" w:cs="华文楷体" w:hint="eastAsia"/>
                <w:szCs w:val="21"/>
              </w:rPr>
              <w:t>年</w:t>
            </w:r>
            <w:r>
              <w:rPr>
                <w:rFonts w:ascii="华文楷体" w:eastAsia="华文楷体" w:hAnsi="华文楷体" w:cs="华文楷体" w:hint="eastAsia"/>
                <w:szCs w:val="21"/>
              </w:rPr>
              <w:t>6</w:t>
            </w:r>
            <w:r>
              <w:rPr>
                <w:rFonts w:ascii="华文楷体" w:eastAsia="华文楷体" w:hAnsi="华文楷体" w:cs="华文楷体" w:hint="eastAsia"/>
                <w:szCs w:val="21"/>
              </w:rPr>
              <w:t>月</w:t>
            </w:r>
            <w:r>
              <w:rPr>
                <w:rFonts w:ascii="华文楷体" w:eastAsia="华文楷体" w:hAnsi="华文楷体" w:cs="华文楷体" w:hint="eastAsia"/>
                <w:szCs w:val="21"/>
              </w:rPr>
              <w:t>30</w:t>
            </w:r>
            <w:r>
              <w:rPr>
                <w:rFonts w:ascii="华文楷体" w:eastAsia="华文楷体" w:hAnsi="华文楷体" w:cs="华文楷体" w:hint="eastAsia"/>
                <w:szCs w:val="21"/>
              </w:rPr>
              <w:t>日</w:t>
            </w:r>
            <w:r>
              <w:rPr>
                <w:rFonts w:ascii="华文楷体" w:eastAsia="华文楷体" w:hAnsi="华文楷体" w:cs="华文楷体" w:hint="eastAsia"/>
                <w:szCs w:val="21"/>
              </w:rPr>
              <w:t>（上一年度评审时间：</w:t>
            </w:r>
            <w:r>
              <w:rPr>
                <w:rFonts w:ascii="华文楷体" w:eastAsia="华文楷体" w:hAnsi="华文楷体" w:cs="华文楷体" w:hint="eastAsia"/>
                <w:szCs w:val="21"/>
              </w:rPr>
              <w:t>202</w:t>
            </w:r>
            <w:r>
              <w:rPr>
                <w:rFonts w:ascii="华文楷体" w:eastAsia="华文楷体" w:hAnsi="华文楷体" w:cs="华文楷体" w:hint="eastAsia"/>
                <w:szCs w:val="21"/>
              </w:rPr>
              <w:t>1</w:t>
            </w:r>
            <w:r>
              <w:rPr>
                <w:rFonts w:ascii="华文楷体" w:eastAsia="华文楷体" w:hAnsi="华文楷体" w:cs="华文楷体" w:hint="eastAsia"/>
                <w:szCs w:val="21"/>
              </w:rPr>
              <w:t>年</w:t>
            </w:r>
            <w:r>
              <w:rPr>
                <w:rFonts w:ascii="华文楷体" w:eastAsia="华文楷体" w:hAnsi="华文楷体" w:cs="华文楷体" w:hint="eastAsia"/>
                <w:szCs w:val="21"/>
              </w:rPr>
              <w:t>8</w:t>
            </w:r>
            <w:r>
              <w:rPr>
                <w:rFonts w:ascii="华文楷体" w:eastAsia="华文楷体" w:hAnsi="华文楷体" w:cs="华文楷体" w:hint="eastAsia"/>
                <w:szCs w:val="21"/>
              </w:rPr>
              <w:t>月</w:t>
            </w:r>
            <w:r>
              <w:rPr>
                <w:rFonts w:ascii="华文楷体" w:eastAsia="华文楷体" w:hAnsi="华文楷体" w:cs="华文楷体" w:hint="eastAsia"/>
                <w:szCs w:val="21"/>
              </w:rPr>
              <w:t>30</w:t>
            </w:r>
            <w:r>
              <w:rPr>
                <w:rFonts w:ascii="华文楷体" w:eastAsia="华文楷体" w:hAnsi="华文楷体" w:cs="华文楷体" w:hint="eastAsia"/>
                <w:szCs w:val="21"/>
              </w:rPr>
              <w:t>日，因为职业健康进行了转版并运行，所以导致管理评审推迟。）</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主持人：总经理陈丙华</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参加人员：体系涉及到的各部门所有有人员</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评审输入内容：</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质量环境安全目标和指标的实现程度。</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质量环境安全管理体系运行情况以及环境安全绩效。</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内审、合规性评价结果。</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预防措施和纠正措施的</w:t>
            </w:r>
            <w:r>
              <w:rPr>
                <w:rFonts w:ascii="华文楷体" w:eastAsia="华文楷体" w:hAnsi="华文楷体" w:cs="华文楷体" w:hint="eastAsia"/>
                <w:szCs w:val="21"/>
              </w:rPr>
              <w:t>状况。</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来自外部相关方的信息交流，包括抱怨。</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过程业绩、产品符合性。</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组织结构、职责权限合理性、有效性。上次管理评审结果；</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顾客反馈、满意度调查结果等信息。</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对上次管理评审改进项的验证情况的跟踪：上次改进项目：提高员工主动性，加强市场建设，行管科通</w:t>
            </w:r>
            <w:r>
              <w:rPr>
                <w:rFonts w:ascii="华文楷体" w:eastAsia="华文楷体" w:hAnsi="华文楷体" w:cs="华文楷体" w:hint="eastAsia"/>
                <w:szCs w:val="21"/>
              </w:rPr>
              <w:lastRenderedPageBreak/>
              <w:t>过管理体系这方面的培训实现。已开展培训和市场开拓，达到预期效果。</w:t>
            </w:r>
          </w:p>
          <w:p w:rsidR="00A4004F" w:rsidRDefault="004D4E8A">
            <w:p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评审输出内容：</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质量环境安全管理体系运行有效，符合标准要求，得到了正确的实施和保持。</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质量、环境、安全方针的评审：方针合理、适宜符合要求，</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体系策划情况的评审（包括法律法规、目标指标）；</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预防措施和</w:t>
            </w:r>
            <w:r>
              <w:rPr>
                <w:rFonts w:ascii="华文楷体" w:eastAsia="华文楷体" w:hAnsi="华文楷体" w:cs="华文楷体" w:hint="eastAsia"/>
                <w:szCs w:val="21"/>
              </w:rPr>
              <w:t>纠正措施的状况。</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实施与运行情况的评审（包括资源提供、文件控制）；</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体系绩效测量和监视（包括目标达成情况、内审审核）：通过考核目标达成良好，内审基本符合要求；</w:t>
            </w:r>
          </w:p>
          <w:p w:rsidR="00A4004F" w:rsidRDefault="004D4E8A">
            <w:pPr>
              <w:numPr>
                <w:ilvl w:val="0"/>
                <w:numId w:val="4"/>
              </w:numPr>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相关法关注：公司成立至今未收到相关法及顾客投诉抱怨；</w:t>
            </w:r>
          </w:p>
          <w:p w:rsidR="00A4004F" w:rsidRDefault="004D4E8A">
            <w:pPr>
              <w:widowControl/>
              <w:jc w:val="left"/>
              <w:rPr>
                <w:rFonts w:ascii="华文楷体" w:eastAsia="华文楷体" w:hAnsi="华文楷体" w:cs="华文楷体"/>
                <w:szCs w:val="21"/>
              </w:rPr>
            </w:pPr>
            <w:r>
              <w:rPr>
                <w:rFonts w:ascii="华文楷体" w:eastAsia="华文楷体" w:hAnsi="华文楷体" w:cs="华文楷体" w:hint="eastAsia"/>
                <w:szCs w:val="21"/>
              </w:rPr>
              <w:t>管理评审结论：质量、环境、安全方针、目标适宜，体系符合企业现状，公司运行的管理体系适宜、充分、有效。</w:t>
            </w:r>
          </w:p>
          <w:p w:rsidR="00A4004F" w:rsidRDefault="004D4E8A">
            <w:pPr>
              <w:spacing w:line="560" w:lineRule="exact"/>
              <w:ind w:firstLine="435"/>
              <w:rPr>
                <w:rFonts w:ascii="华文楷体" w:eastAsia="华文楷体" w:hAnsi="华文楷体" w:cs="华文楷体"/>
              </w:rPr>
            </w:pPr>
            <w:r>
              <w:rPr>
                <w:rFonts w:ascii="华文楷体" w:eastAsia="华文楷体" w:hAnsi="华文楷体" w:cs="华文楷体" w:hint="eastAsia"/>
                <w:szCs w:val="21"/>
              </w:rPr>
              <w:t>改进的建议：</w:t>
            </w:r>
            <w:r>
              <w:rPr>
                <w:rFonts w:ascii="华文楷体" w:eastAsia="华文楷体" w:hAnsi="华文楷体" w:cs="华文楷体" w:hint="eastAsia"/>
              </w:rPr>
              <w:t>目前运行基本符合标准，但仍有一部分员工对体系理解不够，运行未严格按文件执行，运行记录不完善，需在</w:t>
            </w:r>
            <w:r>
              <w:rPr>
                <w:rFonts w:ascii="华文楷体" w:eastAsia="华文楷体" w:hAnsi="华文楷体" w:cs="华文楷体" w:hint="eastAsia"/>
              </w:rPr>
              <w:t>2022</w:t>
            </w:r>
            <w:r>
              <w:rPr>
                <w:rFonts w:ascii="华文楷体" w:eastAsia="华文楷体" w:hAnsi="华文楷体" w:cs="华文楷体" w:hint="eastAsia"/>
              </w:rPr>
              <w:t>年进行改进。</w:t>
            </w:r>
          </w:p>
          <w:p w:rsidR="00A4004F" w:rsidRDefault="004D4E8A">
            <w:pPr>
              <w:spacing w:line="560" w:lineRule="exact"/>
              <w:rPr>
                <w:rFonts w:ascii="华文楷体" w:eastAsia="华文楷体" w:hAnsi="华文楷体" w:cs="华文楷体"/>
              </w:rPr>
            </w:pPr>
            <w:r>
              <w:rPr>
                <w:rFonts w:ascii="华文楷体" w:eastAsia="华文楷体" w:hAnsi="华文楷体" w:cs="华文楷体" w:hint="eastAsia"/>
              </w:rPr>
              <w:t xml:space="preserve">     </w:t>
            </w:r>
            <w:r>
              <w:rPr>
                <w:rFonts w:ascii="华文楷体" w:eastAsia="华文楷体" w:hAnsi="华文楷体" w:cs="华文楷体" w:hint="eastAsia"/>
              </w:rPr>
              <w:t>编制：</w:t>
            </w:r>
            <w:r>
              <w:rPr>
                <w:rFonts w:ascii="华文楷体" w:eastAsia="华文楷体" w:hAnsi="华文楷体" w:cs="华文楷体" w:hint="eastAsia"/>
              </w:rPr>
              <w:t>尹滔</w:t>
            </w:r>
            <w:r>
              <w:rPr>
                <w:rFonts w:ascii="华文楷体" w:eastAsia="华文楷体" w:hAnsi="华文楷体" w:cs="华文楷体" w:hint="eastAsia"/>
              </w:rPr>
              <w:t xml:space="preserve">                              </w:t>
            </w:r>
            <w:r>
              <w:rPr>
                <w:rFonts w:ascii="华文楷体" w:eastAsia="华文楷体" w:hAnsi="华文楷体" w:cs="华文楷体" w:hint="eastAsia"/>
              </w:rPr>
              <w:t>批准：</w:t>
            </w:r>
            <w:r>
              <w:rPr>
                <w:rFonts w:ascii="华文楷体" w:eastAsia="华文楷体" w:hAnsi="华文楷体" w:cs="华文楷体" w:hint="eastAsia"/>
                <w:kern w:val="0"/>
                <w:szCs w:val="21"/>
              </w:rPr>
              <w:t>陈丙华</w:t>
            </w:r>
            <w:r>
              <w:rPr>
                <w:rFonts w:ascii="华文楷体" w:eastAsia="华文楷体" w:hAnsi="华文楷体" w:cs="华文楷体" w:hint="eastAsia"/>
              </w:rPr>
              <w:t xml:space="preserve">     </w:t>
            </w:r>
          </w:p>
          <w:p w:rsidR="00A4004F" w:rsidRDefault="004D4E8A">
            <w:pPr>
              <w:tabs>
                <w:tab w:val="left" w:pos="3705"/>
              </w:tabs>
              <w:spacing w:line="560" w:lineRule="exact"/>
              <w:rPr>
                <w:rFonts w:ascii="华文楷体" w:eastAsia="华文楷体" w:hAnsi="华文楷体" w:cs="华文楷体"/>
                <w:szCs w:val="21"/>
              </w:rPr>
            </w:pPr>
            <w:r>
              <w:rPr>
                <w:rFonts w:ascii="华文楷体" w:eastAsia="华文楷体" w:hAnsi="华文楷体" w:cs="华文楷体" w:hint="eastAsia"/>
              </w:rPr>
              <w:t>日期：</w:t>
            </w:r>
            <w:r>
              <w:rPr>
                <w:rFonts w:ascii="华文楷体" w:eastAsia="华文楷体" w:hAnsi="华文楷体" w:cs="华文楷体" w:hint="eastAsia"/>
              </w:rPr>
              <w:t>2022</w:t>
            </w:r>
            <w:r>
              <w:rPr>
                <w:rFonts w:ascii="华文楷体" w:eastAsia="华文楷体" w:hAnsi="华文楷体" w:cs="华文楷体" w:hint="eastAsia"/>
              </w:rPr>
              <w:t>年</w:t>
            </w:r>
            <w:r>
              <w:rPr>
                <w:rFonts w:ascii="华文楷体" w:eastAsia="华文楷体" w:hAnsi="华文楷体" w:cs="华文楷体" w:hint="eastAsia"/>
              </w:rPr>
              <w:t>6</w:t>
            </w:r>
            <w:r>
              <w:rPr>
                <w:rFonts w:ascii="华文楷体" w:eastAsia="华文楷体" w:hAnsi="华文楷体" w:cs="华文楷体" w:hint="eastAsia"/>
              </w:rPr>
              <w:t>月</w:t>
            </w:r>
            <w:r>
              <w:rPr>
                <w:rFonts w:ascii="华文楷体" w:eastAsia="华文楷体" w:hAnsi="华文楷体" w:cs="华文楷体" w:hint="eastAsia"/>
              </w:rPr>
              <w:t>30</w:t>
            </w:r>
            <w:r>
              <w:rPr>
                <w:rFonts w:ascii="华文楷体" w:eastAsia="华文楷体" w:hAnsi="华文楷体" w:cs="华文楷体" w:hint="eastAsia"/>
              </w:rPr>
              <w:t>日</w:t>
            </w:r>
            <w:r>
              <w:rPr>
                <w:rFonts w:ascii="华文楷体" w:eastAsia="华文楷体" w:hAnsi="华文楷体" w:cs="华文楷体" w:hint="eastAsia"/>
              </w:rPr>
              <w:tab/>
              <w:t xml:space="preserve">                </w:t>
            </w:r>
            <w:r>
              <w:rPr>
                <w:rFonts w:ascii="华文楷体" w:eastAsia="华文楷体" w:hAnsi="华文楷体" w:cs="华文楷体" w:hint="eastAsia"/>
              </w:rPr>
              <w:t>日期：</w:t>
            </w:r>
            <w:r>
              <w:rPr>
                <w:rFonts w:ascii="华文楷体" w:eastAsia="华文楷体" w:hAnsi="华文楷体" w:cs="华文楷体" w:hint="eastAsia"/>
              </w:rPr>
              <w:t>2022</w:t>
            </w:r>
            <w:r>
              <w:rPr>
                <w:rFonts w:ascii="华文楷体" w:eastAsia="华文楷体" w:hAnsi="华文楷体" w:cs="华文楷体" w:hint="eastAsia"/>
              </w:rPr>
              <w:t>年</w:t>
            </w:r>
            <w:r>
              <w:rPr>
                <w:rFonts w:ascii="华文楷体" w:eastAsia="华文楷体" w:hAnsi="华文楷体" w:cs="华文楷体" w:hint="eastAsia"/>
              </w:rPr>
              <w:t>6</w:t>
            </w:r>
            <w:r>
              <w:rPr>
                <w:rFonts w:ascii="华文楷体" w:eastAsia="华文楷体" w:hAnsi="华文楷体" w:cs="华文楷体" w:hint="eastAsia"/>
              </w:rPr>
              <w:t>月</w:t>
            </w:r>
            <w:r>
              <w:rPr>
                <w:rFonts w:ascii="华文楷体" w:eastAsia="华文楷体" w:hAnsi="华文楷体" w:cs="华文楷体" w:hint="eastAsia"/>
              </w:rPr>
              <w:t>30</w:t>
            </w:r>
            <w:r>
              <w:rPr>
                <w:rFonts w:ascii="华文楷体" w:eastAsia="华文楷体" w:hAnsi="华文楷体" w:cs="华文楷体" w:hint="eastAsia"/>
              </w:rPr>
              <w:t>日</w:t>
            </w:r>
            <w:r>
              <w:rPr>
                <w:rFonts w:ascii="华文楷体" w:eastAsia="华文楷体" w:hAnsi="华文楷体" w:cs="华文楷体" w:hint="eastAsia"/>
              </w:rPr>
              <w:t xml:space="preserve">    </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符合</w:t>
            </w:r>
          </w:p>
        </w:tc>
      </w:tr>
      <w:tr w:rsidR="00A4004F">
        <w:trPr>
          <w:trHeight w:val="880"/>
        </w:trPr>
        <w:tc>
          <w:tcPr>
            <w:tcW w:w="2161" w:type="dxa"/>
            <w:tcBorders>
              <w:top w:val="single" w:sz="4" w:space="0" w:color="auto"/>
              <w:left w:val="single" w:sz="4" w:space="0" w:color="auto"/>
              <w:bottom w:val="single" w:sz="4" w:space="0" w:color="auto"/>
              <w:right w:val="single" w:sz="4" w:space="0" w:color="auto"/>
            </w:tcBorders>
          </w:tcPr>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lastRenderedPageBreak/>
              <w:t>改进</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总则</w:t>
            </w:r>
          </w:p>
          <w:p w:rsidR="00A4004F" w:rsidRDefault="004D4E8A">
            <w:pPr>
              <w:tabs>
                <w:tab w:val="center" w:pos="3169"/>
              </w:tabs>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不符合和纠正措施</w:t>
            </w:r>
          </w:p>
          <w:p w:rsidR="00A4004F" w:rsidRDefault="004D4E8A">
            <w:pPr>
              <w:adjustRightInd w:val="0"/>
              <w:snapToGrid w:val="0"/>
              <w:jc w:val="left"/>
              <w:rPr>
                <w:rFonts w:ascii="华文楷体" w:eastAsia="华文楷体" w:hAnsi="华文楷体" w:cs="华文楷体"/>
                <w:szCs w:val="21"/>
              </w:rPr>
            </w:pPr>
            <w:r>
              <w:rPr>
                <w:rFonts w:ascii="华文楷体" w:eastAsia="华文楷体" w:hAnsi="华文楷体" w:cs="华文楷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tabs>
                <w:tab w:val="center" w:pos="3169"/>
              </w:tabs>
              <w:spacing w:line="400" w:lineRule="exact"/>
              <w:rPr>
                <w:rFonts w:ascii="华文楷体" w:eastAsia="华文楷体" w:hAnsi="华文楷体" w:cs="华文楷体"/>
                <w:szCs w:val="21"/>
              </w:rPr>
            </w:pPr>
            <w:r>
              <w:rPr>
                <w:rFonts w:ascii="华文楷体" w:eastAsia="华文楷体" w:hAnsi="华文楷体" w:cs="华文楷体" w:hint="eastAsia"/>
                <w:szCs w:val="21"/>
              </w:rPr>
              <w:t>Q10.1;10.2;10.3</w:t>
            </w:r>
            <w:r>
              <w:rPr>
                <w:rFonts w:ascii="华文楷体" w:eastAsia="华文楷体" w:hAnsi="华文楷体" w:cs="华文楷体" w:hint="eastAsia"/>
                <w:szCs w:val="21"/>
              </w:rPr>
              <w:t>；</w:t>
            </w:r>
            <w:r>
              <w:rPr>
                <w:rFonts w:ascii="华文楷体" w:eastAsia="华文楷体" w:hAnsi="华文楷体" w:cs="华文楷体" w:hint="eastAsia"/>
                <w:szCs w:val="21"/>
              </w:rPr>
              <w:t>E10.1;10.3</w:t>
            </w:r>
          </w:p>
          <w:p w:rsidR="00A4004F" w:rsidRDefault="00A4004F">
            <w:pPr>
              <w:tabs>
                <w:tab w:val="center" w:pos="3169"/>
              </w:tabs>
              <w:spacing w:line="400" w:lineRule="exact"/>
              <w:rPr>
                <w:rFonts w:ascii="华文楷体" w:eastAsia="华文楷体" w:hAnsi="华文楷体" w:cs="华文楷体"/>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制定系列程序文件《管理评审控制程序》、《不合格品控制程序》、《过程测量和监控程序》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公司通过质量、环境方针、目标的达成分析、内部质量审核结果、数据资料统计分析、纠正和预防措施和管理评审等方式，以推动质量、环境管理体系的持续改进。</w:t>
            </w:r>
          </w:p>
          <w:p w:rsidR="00A4004F" w:rsidRDefault="00A4004F">
            <w:pPr>
              <w:rPr>
                <w:rFonts w:ascii="华文楷体" w:eastAsia="华文楷体" w:hAnsi="华文楷体" w:cs="华文楷体"/>
                <w:szCs w:val="21"/>
              </w:rPr>
            </w:pP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公司制定《不合格品控制程序》及《过程测量和监控程序》，实施纠正措施，</w:t>
            </w:r>
            <w:r>
              <w:rPr>
                <w:rFonts w:ascii="华文楷体" w:eastAsia="华文楷体" w:hAnsi="华文楷体" w:cs="华文楷体" w:hint="eastAsia"/>
                <w:szCs w:val="21"/>
              </w:rPr>
              <w:t>消除不合格的原因，以防止其</w:t>
            </w:r>
            <w:r>
              <w:rPr>
                <w:rFonts w:ascii="华文楷体" w:eastAsia="华文楷体" w:hAnsi="华文楷体" w:cs="华文楷体" w:hint="eastAsia"/>
                <w:szCs w:val="21"/>
              </w:rPr>
              <w:lastRenderedPageBreak/>
              <w:t>再发生。在不合格品控制程序文件中规定了对不合格品的处理要求，对采购产品发现不合格一般进行退货或报废处置。不合格品处理程序和机构健全。现场提供有不合格品处置单。</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对不合格原因进行了描述分析，采取了相应措施，基本符合要求。</w:t>
            </w:r>
          </w:p>
          <w:p w:rsidR="00A4004F" w:rsidRDefault="004D4E8A">
            <w:pPr>
              <w:ind w:firstLineChars="200" w:firstLine="420"/>
              <w:rPr>
                <w:rFonts w:ascii="华文楷体" w:eastAsia="华文楷体" w:hAnsi="华文楷体" w:cs="华文楷体"/>
                <w:szCs w:val="21"/>
              </w:rPr>
            </w:pPr>
            <w:r>
              <w:rPr>
                <w:rFonts w:ascii="华文楷体" w:eastAsia="华文楷体" w:hAnsi="华文楷体" w:cs="华文楷体" w:hint="eastAsia"/>
                <w:szCs w:val="21"/>
              </w:rPr>
              <w:t>公司主要按策划的管理手册、程序文件等实施运行，主要采用内审、管理评审、数据分析、纠正和预防措施、质量方针和目标等来实现对质量、环境和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lastRenderedPageBreak/>
              <w:t>符合</w:t>
            </w:r>
          </w:p>
        </w:tc>
      </w:tr>
      <w:tr w:rsidR="00A4004F">
        <w:trPr>
          <w:trHeight w:val="880"/>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left"/>
              <w:rPr>
                <w:rFonts w:ascii="华文楷体" w:eastAsia="华文楷体" w:hAnsi="华文楷体" w:cs="华文楷体"/>
                <w:color w:val="FF0000"/>
                <w:szCs w:val="21"/>
              </w:rPr>
            </w:pPr>
            <w:r>
              <w:rPr>
                <w:rFonts w:ascii="华文楷体" w:eastAsia="华文楷体" w:hAnsi="华文楷体" w:cs="华文楷体" w:hint="eastAsia"/>
                <w:szCs w:val="21"/>
              </w:rPr>
              <w:lastRenderedPageBreak/>
              <w:t>资质的确认、管理体系变化情况、质量监督抽查情况、顾客对产品质量的投诉、认证证书及标识使用情况、上次不符合验证。</w:t>
            </w:r>
          </w:p>
        </w:tc>
        <w:tc>
          <w:tcPr>
            <w:tcW w:w="960" w:type="dxa"/>
            <w:tcBorders>
              <w:top w:val="single" w:sz="4" w:space="0" w:color="auto"/>
              <w:left w:val="single" w:sz="4" w:space="0" w:color="auto"/>
              <w:bottom w:val="single" w:sz="4" w:space="0" w:color="auto"/>
              <w:right w:val="single" w:sz="4" w:space="0" w:color="auto"/>
            </w:tcBorders>
          </w:tcPr>
          <w:p w:rsidR="00A4004F" w:rsidRDefault="00A4004F">
            <w:pPr>
              <w:tabs>
                <w:tab w:val="center" w:pos="3169"/>
              </w:tabs>
              <w:spacing w:line="400" w:lineRule="exact"/>
              <w:rPr>
                <w:rFonts w:ascii="华文楷体" w:eastAsia="华文楷体" w:hAnsi="华文楷体" w:cs="华文楷体"/>
                <w:color w:val="FF0000"/>
                <w:szCs w:val="21"/>
              </w:rPr>
            </w:pPr>
          </w:p>
        </w:tc>
        <w:tc>
          <w:tcPr>
            <w:tcW w:w="10006"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查阅营业执照</w:t>
            </w:r>
            <w:r>
              <w:rPr>
                <w:rFonts w:ascii="华文楷体" w:eastAsia="华文楷体" w:hAnsi="华文楷体" w:cs="华文楷体" w:hint="eastAsia"/>
                <w:szCs w:val="21"/>
              </w:rPr>
              <w:t>等资质证书</w:t>
            </w:r>
            <w:r>
              <w:rPr>
                <w:rFonts w:ascii="华文楷体" w:eastAsia="华文楷体" w:hAnsi="华文楷体" w:cs="华文楷体" w:hint="eastAsia"/>
                <w:szCs w:val="21"/>
              </w:rPr>
              <w:t>在有效期内，认证范围符合要求；</w:t>
            </w:r>
          </w:p>
          <w:p w:rsidR="00A4004F" w:rsidRDefault="004D4E8A">
            <w:pPr>
              <w:pStyle w:val="a0"/>
              <w:ind w:firstLine="563"/>
              <w:rPr>
                <w:rFonts w:ascii="华文楷体" w:eastAsia="华文楷体" w:hAnsi="华文楷体" w:cs="华文楷体"/>
                <w:bCs w:val="0"/>
                <w:spacing w:val="0"/>
                <w:szCs w:val="21"/>
              </w:rPr>
            </w:pPr>
            <w:r>
              <w:rPr>
                <w:rFonts w:ascii="华文楷体" w:eastAsia="华文楷体" w:hAnsi="华文楷体" w:cs="华文楷体" w:hint="eastAsia"/>
                <w:bCs w:val="0"/>
                <w:spacing w:val="0"/>
                <w:szCs w:val="21"/>
              </w:rPr>
              <w:t>本次认证</w:t>
            </w:r>
            <w:r>
              <w:rPr>
                <w:rFonts w:ascii="华文楷体" w:eastAsia="华文楷体" w:hAnsi="华文楷体" w:cs="华文楷体" w:hint="eastAsia"/>
                <w:bCs w:val="0"/>
                <w:spacing w:val="0"/>
                <w:szCs w:val="21"/>
              </w:rPr>
              <w:t>范围</w:t>
            </w:r>
            <w:r>
              <w:rPr>
                <w:rFonts w:ascii="华文楷体" w:eastAsia="华文楷体" w:hAnsi="华文楷体" w:cs="华文楷体" w:hint="eastAsia"/>
                <w:bCs w:val="0"/>
                <w:spacing w:val="0"/>
                <w:szCs w:val="21"/>
              </w:rPr>
              <w:t>无变化</w:t>
            </w:r>
            <w:r>
              <w:rPr>
                <w:rFonts w:ascii="华文楷体" w:eastAsia="华文楷体" w:hAnsi="华文楷体" w:cs="华文楷体" w:hint="eastAsia"/>
                <w:szCs w:val="21"/>
              </w:rPr>
              <w:t>，其他</w:t>
            </w:r>
            <w:r>
              <w:rPr>
                <w:rFonts w:ascii="华文楷体" w:eastAsia="华文楷体" w:hAnsi="华文楷体" w:cs="华文楷体" w:hint="eastAsia"/>
                <w:bCs w:val="0"/>
                <w:spacing w:val="0"/>
                <w:szCs w:val="21"/>
              </w:rPr>
              <w:t>无变化；</w:t>
            </w:r>
          </w:p>
          <w:p w:rsidR="00A4004F" w:rsidRDefault="004D4E8A">
            <w:pPr>
              <w:pStyle w:val="a0"/>
              <w:ind w:firstLine="563"/>
              <w:rPr>
                <w:rFonts w:ascii="华文楷体" w:eastAsia="华文楷体" w:hAnsi="华文楷体" w:cs="华文楷体"/>
                <w:bCs w:val="0"/>
                <w:spacing w:val="0"/>
                <w:szCs w:val="21"/>
              </w:rPr>
            </w:pPr>
            <w:r>
              <w:rPr>
                <w:rFonts w:ascii="华文楷体" w:eastAsia="华文楷体" w:hAnsi="华文楷体" w:cs="华文楷体" w:hint="eastAsia"/>
                <w:bCs w:val="0"/>
                <w:spacing w:val="0"/>
                <w:szCs w:val="21"/>
              </w:rPr>
              <w:t>无重大</w:t>
            </w:r>
            <w:r>
              <w:rPr>
                <w:rFonts w:ascii="华文楷体" w:eastAsia="华文楷体" w:hAnsi="华文楷体" w:cs="华文楷体" w:hint="eastAsia"/>
                <w:bCs w:val="0"/>
                <w:spacing w:val="0"/>
                <w:szCs w:val="21"/>
              </w:rPr>
              <w:t>顾客</w:t>
            </w:r>
            <w:r>
              <w:rPr>
                <w:rFonts w:ascii="华文楷体" w:eastAsia="华文楷体" w:hAnsi="华文楷体" w:cs="华文楷体" w:hint="eastAsia"/>
                <w:bCs w:val="0"/>
                <w:spacing w:val="0"/>
                <w:szCs w:val="21"/>
              </w:rPr>
              <w:t>投诉；</w:t>
            </w:r>
          </w:p>
          <w:p w:rsidR="00A4004F" w:rsidRDefault="004D4E8A">
            <w:pPr>
              <w:ind w:firstLineChars="200" w:firstLine="420"/>
              <w:rPr>
                <w:rFonts w:ascii="华文楷体" w:eastAsia="华文楷体" w:hAnsi="华文楷体" w:cs="华文楷体"/>
                <w:color w:val="FF0000"/>
                <w:szCs w:val="21"/>
              </w:rPr>
            </w:pPr>
            <w:r>
              <w:rPr>
                <w:rFonts w:ascii="华文楷体" w:eastAsia="华文楷体" w:hAnsi="华文楷体" w:cs="华文楷体" w:hint="eastAsia"/>
                <w:szCs w:val="21"/>
              </w:rPr>
              <w:t>无政府部门监督抽查。无质量环境安全事故发生。</w:t>
            </w:r>
            <w:r>
              <w:rPr>
                <w:rFonts w:ascii="华文楷体" w:eastAsia="华文楷体" w:hAnsi="华文楷体" w:cs="华文楷体" w:hint="eastAsia"/>
                <w:szCs w:val="21"/>
              </w:rPr>
              <w:t>上次审核的不符合项经监督审核现场验证，已经整改，基本符合要求。</w:t>
            </w:r>
            <w:r>
              <w:rPr>
                <w:rFonts w:ascii="华文楷体" w:eastAsia="华文楷体" w:hAnsi="华文楷体" w:cs="华文楷体" w:hint="eastAsia"/>
                <w:szCs w:val="21"/>
              </w:rPr>
              <w:t>认证证书、标志的使用情况</w:t>
            </w:r>
            <w:r>
              <w:rPr>
                <w:rFonts w:ascii="华文楷体" w:eastAsia="华文楷体" w:hAnsi="华文楷体" w:cs="华文楷体" w:hint="eastAsia"/>
                <w:szCs w:val="21"/>
              </w:rPr>
              <w:t>：</w:t>
            </w:r>
            <w:r>
              <w:rPr>
                <w:rFonts w:ascii="华文楷体" w:eastAsia="华文楷体" w:hAnsi="华文楷体" w:cs="华文楷体" w:hint="eastAsia"/>
                <w:szCs w:val="21"/>
              </w:rPr>
              <w:t>在招投标标书中使用未发现违规情况。</w:t>
            </w:r>
          </w:p>
        </w:tc>
        <w:tc>
          <w:tcPr>
            <w:tcW w:w="1585"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color w:val="FF0000"/>
                <w:szCs w:val="21"/>
              </w:rPr>
            </w:pPr>
          </w:p>
        </w:tc>
      </w:tr>
    </w:tbl>
    <w:p w:rsidR="00A4004F" w:rsidRDefault="004D4E8A">
      <w:pPr>
        <w:pStyle w:val="a7"/>
        <w:jc w:val="both"/>
        <w:rPr>
          <w:rFonts w:ascii="华文楷体" w:eastAsia="华文楷体" w:hAnsi="华文楷体" w:cs="华文楷体"/>
        </w:rPr>
      </w:pPr>
      <w:r>
        <w:rPr>
          <w:rFonts w:ascii="华文楷体" w:eastAsia="华文楷体" w:hAnsi="华文楷体" w:cs="华文楷体" w:hint="eastAsia"/>
        </w:rPr>
        <w:t>说明：不符合标注</w:t>
      </w:r>
      <w:r>
        <w:rPr>
          <w:rFonts w:ascii="华文楷体" w:eastAsia="华文楷体" w:hAnsi="华文楷体" w:cs="华文楷体" w:hint="eastAsia"/>
        </w:rPr>
        <w:t>N</w:t>
      </w:r>
    </w:p>
    <w:p w:rsidR="00A4004F" w:rsidRDefault="00A4004F">
      <w:pPr>
        <w:spacing w:line="480" w:lineRule="exact"/>
        <w:jc w:val="center"/>
        <w:rPr>
          <w:rFonts w:ascii="华文楷体" w:eastAsia="华文楷体" w:hAnsi="华文楷体" w:cs="华文楷体"/>
          <w:bCs/>
          <w:color w:val="000000"/>
          <w:sz w:val="36"/>
          <w:szCs w:val="36"/>
        </w:rPr>
      </w:pPr>
    </w:p>
    <w:p w:rsidR="00A4004F" w:rsidRDefault="00A4004F">
      <w:pPr>
        <w:spacing w:line="480" w:lineRule="exact"/>
        <w:jc w:val="center"/>
        <w:rPr>
          <w:rFonts w:ascii="隶书" w:eastAsia="隶书" w:hAnsi="宋体"/>
          <w:bCs/>
          <w:color w:val="000000"/>
          <w:sz w:val="36"/>
          <w:szCs w:val="36"/>
        </w:rPr>
      </w:pPr>
    </w:p>
    <w:p w:rsidR="00A4004F" w:rsidRDefault="004D4E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A4004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过程与活动</w:t>
            </w:r>
          </w:p>
          <w:p w:rsidR="00A4004F" w:rsidRDefault="004D4E8A">
            <w:pPr>
              <w:jc w:val="center"/>
              <w:rPr>
                <w:rFonts w:ascii="华文楷体" w:eastAsia="华文楷体" w:hAnsi="华文楷体" w:cs="华文楷体"/>
                <w:szCs w:val="21"/>
              </w:rPr>
            </w:pPr>
            <w:r>
              <w:rPr>
                <w:rFonts w:ascii="华文楷体" w:eastAsia="华文楷体" w:hAnsi="华文楷体" w:cs="华文楷体"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涉及</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受审核部门：运管科</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主管领导：向金全</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陪同人员：向金全</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判定</w:t>
            </w:r>
          </w:p>
        </w:tc>
      </w:tr>
      <w:tr w:rsidR="00A4004F">
        <w:trPr>
          <w:trHeight w:val="310"/>
        </w:trPr>
        <w:tc>
          <w:tcPr>
            <w:tcW w:w="2161"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10231" w:type="dxa"/>
            <w:tcBorders>
              <w:top w:val="single" w:sz="4" w:space="0" w:color="auto"/>
              <w:left w:val="single" w:sz="4" w:space="0" w:color="auto"/>
              <w:bottom w:val="single" w:sz="4" w:space="0" w:color="auto"/>
              <w:right w:val="single" w:sz="4" w:space="0" w:color="auto"/>
            </w:tcBorders>
            <w:vAlign w:val="center"/>
          </w:tcPr>
          <w:p w:rsidR="00A4004F" w:rsidRDefault="004D4E8A">
            <w:pPr>
              <w:spacing w:before="120"/>
              <w:rPr>
                <w:rFonts w:ascii="华文楷体" w:eastAsia="华文楷体" w:hAnsi="华文楷体" w:cs="华文楷体"/>
                <w:szCs w:val="21"/>
              </w:rPr>
            </w:pPr>
            <w:r>
              <w:rPr>
                <w:rFonts w:ascii="华文楷体" w:eastAsia="华文楷体" w:hAnsi="华文楷体" w:cs="华文楷体" w:hint="eastAsia"/>
                <w:szCs w:val="21"/>
              </w:rPr>
              <w:t>审核员：李凤仪，审核时间：</w:t>
            </w:r>
            <w:r>
              <w:rPr>
                <w:rFonts w:ascii="华文楷体" w:eastAsia="华文楷体" w:hAnsi="华文楷体" w:cs="华文楷体" w:hint="eastAsia"/>
                <w:szCs w:val="21"/>
              </w:rPr>
              <w:t>2022.7.28</w:t>
            </w:r>
          </w:p>
        </w:tc>
        <w:tc>
          <w:tcPr>
            <w:tcW w:w="1360"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r>
      <w:tr w:rsidR="00A4004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c>
          <w:tcPr>
            <w:tcW w:w="10231" w:type="dxa"/>
            <w:tcBorders>
              <w:top w:val="single" w:sz="4" w:space="0" w:color="auto"/>
              <w:left w:val="single" w:sz="4" w:space="0" w:color="auto"/>
              <w:bottom w:val="single" w:sz="4" w:space="0" w:color="auto"/>
              <w:right w:val="single" w:sz="4" w:space="0" w:color="auto"/>
            </w:tcBorders>
            <w:vAlign w:val="center"/>
          </w:tcPr>
          <w:p w:rsidR="00A4004F" w:rsidRDefault="004D4E8A">
            <w:pPr>
              <w:snapToGrid w:val="0"/>
              <w:spacing w:line="240" w:lineRule="exact"/>
              <w:rPr>
                <w:rFonts w:ascii="华文楷体" w:eastAsia="华文楷体" w:hAnsi="华文楷体" w:cs="华文楷体"/>
                <w:szCs w:val="21"/>
              </w:rPr>
            </w:pPr>
            <w:r>
              <w:rPr>
                <w:rFonts w:ascii="华文楷体" w:eastAsia="华文楷体" w:hAnsi="华文楷体" w:cs="华文楷体" w:hint="eastAsia"/>
                <w:szCs w:val="21"/>
              </w:rPr>
              <w:t>审核条款：</w:t>
            </w:r>
            <w:r>
              <w:rPr>
                <w:rFonts w:ascii="华文楷体" w:eastAsia="华文楷体" w:hAnsi="华文楷体" w:cs="华文楷体" w:hint="eastAsia"/>
                <w:szCs w:val="21"/>
              </w:rPr>
              <w:t>QMS-2015</w:t>
            </w:r>
            <w:r>
              <w:rPr>
                <w:rFonts w:ascii="华文楷体" w:eastAsia="华文楷体" w:hAnsi="华文楷体" w:cs="华文楷体" w:hint="eastAsia"/>
                <w:szCs w:val="21"/>
              </w:rPr>
              <w:t>：</w:t>
            </w:r>
          </w:p>
          <w:p w:rsidR="00A4004F" w:rsidRDefault="004D4E8A">
            <w:pPr>
              <w:snapToGrid w:val="0"/>
              <w:spacing w:line="240" w:lineRule="exact"/>
              <w:rPr>
                <w:rFonts w:ascii="华文楷体" w:eastAsia="华文楷体" w:hAnsi="华文楷体" w:cs="华文楷体"/>
                <w:szCs w:val="21"/>
              </w:rPr>
            </w:pPr>
            <w:r>
              <w:rPr>
                <w:rFonts w:ascii="华文楷体" w:eastAsia="华文楷体" w:hAnsi="华文楷体" w:cs="华文楷体" w:hint="eastAsia"/>
                <w:szCs w:val="21"/>
              </w:rPr>
              <w:t>5.3</w:t>
            </w:r>
            <w:r>
              <w:rPr>
                <w:rFonts w:ascii="华文楷体" w:eastAsia="华文楷体" w:hAnsi="华文楷体" w:cs="华文楷体" w:hint="eastAsia"/>
                <w:szCs w:val="21"/>
              </w:rPr>
              <w:t>岗位</w:t>
            </w:r>
            <w:r>
              <w:rPr>
                <w:rFonts w:ascii="华文楷体" w:eastAsia="华文楷体" w:hAnsi="华文楷体" w:cs="华文楷体" w:hint="eastAsia"/>
                <w:szCs w:val="21"/>
              </w:rPr>
              <w:t>/</w:t>
            </w:r>
            <w:r>
              <w:rPr>
                <w:rFonts w:ascii="华文楷体" w:eastAsia="华文楷体" w:hAnsi="华文楷体" w:cs="华文楷体" w:hint="eastAsia"/>
                <w:szCs w:val="21"/>
              </w:rPr>
              <w:t>职责</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权限；</w:t>
            </w:r>
            <w:r>
              <w:rPr>
                <w:rFonts w:ascii="华文楷体" w:eastAsia="华文楷体" w:hAnsi="华文楷体" w:cs="华文楷体" w:hint="eastAsia"/>
                <w:szCs w:val="21"/>
              </w:rPr>
              <w:t>6.2</w:t>
            </w:r>
            <w:r>
              <w:rPr>
                <w:rFonts w:ascii="华文楷体" w:eastAsia="华文楷体" w:hAnsi="华文楷体" w:cs="华文楷体" w:hint="eastAsia"/>
                <w:szCs w:val="21"/>
              </w:rPr>
              <w:t>质量目标及其实现的策划；</w:t>
            </w:r>
            <w:r>
              <w:rPr>
                <w:rFonts w:ascii="华文楷体" w:eastAsia="华文楷体" w:hAnsi="华文楷体" w:cs="华文楷体" w:hint="eastAsia"/>
                <w:szCs w:val="21"/>
              </w:rPr>
              <w:t>8.2</w:t>
            </w:r>
            <w:r>
              <w:rPr>
                <w:rFonts w:ascii="华文楷体" w:eastAsia="华文楷体" w:hAnsi="华文楷体" w:cs="华文楷体" w:hint="eastAsia"/>
                <w:szCs w:val="21"/>
              </w:rPr>
              <w:t>产品和服务的要求；</w:t>
            </w:r>
            <w:r>
              <w:rPr>
                <w:rFonts w:ascii="华文楷体" w:eastAsia="华文楷体" w:hAnsi="华文楷体" w:cs="华文楷体" w:hint="eastAsia"/>
                <w:szCs w:val="21"/>
              </w:rPr>
              <w:t>8.4</w:t>
            </w:r>
            <w:r>
              <w:rPr>
                <w:rFonts w:ascii="华文楷体" w:eastAsia="华文楷体" w:hAnsi="华文楷体" w:cs="华文楷体" w:hint="eastAsia"/>
                <w:szCs w:val="21"/>
              </w:rPr>
              <w:t>外部提供供方的控制；</w:t>
            </w:r>
            <w:r>
              <w:rPr>
                <w:rFonts w:ascii="华文楷体" w:eastAsia="华文楷体" w:hAnsi="华文楷体" w:cs="华文楷体" w:hint="eastAsia"/>
                <w:szCs w:val="21"/>
              </w:rPr>
              <w:t xml:space="preserve"> 9.1.2</w:t>
            </w:r>
            <w:r>
              <w:rPr>
                <w:rFonts w:ascii="华文楷体" w:eastAsia="华文楷体" w:hAnsi="华文楷体" w:cs="华文楷体" w:hint="eastAsia"/>
                <w:szCs w:val="21"/>
              </w:rPr>
              <w:t>顾客满意；</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 xml:space="preserve">EMS-2015: </w:t>
            </w:r>
          </w:p>
          <w:p w:rsidR="00A4004F" w:rsidRDefault="004D4E8A">
            <w:pPr>
              <w:snapToGrid w:val="0"/>
              <w:spacing w:line="240" w:lineRule="exact"/>
              <w:rPr>
                <w:rFonts w:ascii="华文楷体" w:eastAsia="华文楷体" w:hAnsi="华文楷体" w:cs="华文楷体"/>
                <w:szCs w:val="21"/>
              </w:rPr>
            </w:pPr>
            <w:r>
              <w:rPr>
                <w:rFonts w:ascii="华文楷体" w:eastAsia="华文楷体" w:hAnsi="华文楷体" w:cs="华文楷体" w:hint="eastAsia"/>
                <w:szCs w:val="21"/>
              </w:rPr>
              <w:t>5.3</w:t>
            </w:r>
            <w:r>
              <w:rPr>
                <w:rFonts w:ascii="华文楷体" w:eastAsia="华文楷体" w:hAnsi="华文楷体" w:cs="华文楷体" w:hint="eastAsia"/>
                <w:szCs w:val="21"/>
              </w:rPr>
              <w:t>组织的角色、职责和权限；</w:t>
            </w:r>
            <w:r>
              <w:rPr>
                <w:rFonts w:ascii="华文楷体" w:eastAsia="华文楷体" w:hAnsi="华文楷体" w:cs="华文楷体" w:hint="eastAsia"/>
                <w:szCs w:val="21"/>
              </w:rPr>
              <w:t>6.2</w:t>
            </w:r>
            <w:r>
              <w:rPr>
                <w:rFonts w:ascii="华文楷体" w:eastAsia="华文楷体" w:hAnsi="华文楷体" w:cs="华文楷体" w:hint="eastAsia"/>
                <w:szCs w:val="21"/>
              </w:rPr>
              <w:t>目标及其实现的策划；</w:t>
            </w:r>
            <w:r>
              <w:rPr>
                <w:rFonts w:ascii="华文楷体" w:eastAsia="华文楷体" w:hAnsi="华文楷体" w:cs="华文楷体" w:hint="eastAsia"/>
                <w:szCs w:val="21"/>
              </w:rPr>
              <w:t xml:space="preserve"> 6.1.2</w:t>
            </w:r>
            <w:r>
              <w:rPr>
                <w:rFonts w:ascii="华文楷体" w:eastAsia="华文楷体" w:hAnsi="华文楷体" w:cs="华文楷体" w:hint="eastAsia"/>
                <w:szCs w:val="21"/>
              </w:rPr>
              <w:t>环境因素；</w:t>
            </w:r>
            <w:r>
              <w:rPr>
                <w:rFonts w:ascii="华文楷体" w:eastAsia="华文楷体" w:hAnsi="华文楷体" w:cs="华文楷体" w:hint="eastAsia"/>
                <w:szCs w:val="21"/>
              </w:rPr>
              <w:t>8.1</w:t>
            </w:r>
            <w:r>
              <w:rPr>
                <w:rFonts w:ascii="华文楷体" w:eastAsia="华文楷体" w:hAnsi="华文楷体" w:cs="华文楷体" w:hint="eastAsia"/>
                <w:szCs w:val="21"/>
              </w:rPr>
              <w:t>运行策划和控制；</w:t>
            </w:r>
            <w:r>
              <w:rPr>
                <w:rFonts w:ascii="华文楷体" w:eastAsia="华文楷体" w:hAnsi="华文楷体" w:cs="华文楷体" w:hint="eastAsia"/>
                <w:szCs w:val="21"/>
              </w:rPr>
              <w:t>8.2</w:t>
            </w:r>
            <w:r>
              <w:rPr>
                <w:rFonts w:ascii="华文楷体" w:eastAsia="华文楷体" w:hAnsi="华文楷体" w:cs="华文楷体" w:hint="eastAsia"/>
                <w:szCs w:val="21"/>
              </w:rPr>
              <w:t>应急准备和响应；</w:t>
            </w:r>
          </w:p>
          <w:p w:rsidR="00A4004F" w:rsidRDefault="004D4E8A">
            <w:pPr>
              <w:snapToGrid w:val="0"/>
              <w:spacing w:line="240" w:lineRule="exact"/>
              <w:rPr>
                <w:rFonts w:ascii="华文楷体" w:eastAsia="华文楷体" w:hAnsi="华文楷体" w:cs="华文楷体"/>
                <w:szCs w:val="21"/>
              </w:rPr>
            </w:pPr>
            <w:r>
              <w:rPr>
                <w:rFonts w:ascii="华文楷体" w:eastAsia="华文楷体" w:hAnsi="华文楷体" w:cs="华文楷体" w:hint="eastAsia"/>
                <w:szCs w:val="21"/>
              </w:rPr>
              <w:t>ISO45001</w:t>
            </w:r>
            <w:r>
              <w:rPr>
                <w:rFonts w:ascii="华文楷体" w:eastAsia="华文楷体" w:hAnsi="华文楷体" w:cs="华文楷体" w:hint="eastAsia"/>
                <w:szCs w:val="21"/>
              </w:rPr>
              <w:t>：</w:t>
            </w:r>
            <w:r>
              <w:rPr>
                <w:rFonts w:ascii="华文楷体" w:eastAsia="华文楷体" w:hAnsi="华文楷体" w:cs="华文楷体" w:hint="eastAsia"/>
                <w:szCs w:val="21"/>
              </w:rPr>
              <w:t>2018</w:t>
            </w:r>
            <w:r>
              <w:rPr>
                <w:rFonts w:ascii="华文楷体" w:eastAsia="华文楷体" w:hAnsi="华文楷体" w:cs="华文楷体" w:hint="eastAsia"/>
                <w:szCs w:val="21"/>
              </w:rPr>
              <w:t>：</w:t>
            </w:r>
          </w:p>
          <w:p w:rsidR="00A4004F" w:rsidRDefault="004D4E8A">
            <w:pPr>
              <w:rPr>
                <w:rFonts w:ascii="华文楷体" w:eastAsia="华文楷体" w:hAnsi="华文楷体" w:cs="华文楷体"/>
                <w:szCs w:val="21"/>
              </w:rPr>
            </w:pPr>
            <w:r>
              <w:rPr>
                <w:rFonts w:ascii="华文楷体" w:eastAsia="华文楷体" w:hAnsi="华文楷体" w:cs="华文楷体" w:hint="eastAsia"/>
                <w:color w:val="000000" w:themeColor="text1"/>
                <w:szCs w:val="21"/>
              </w:rPr>
              <w:t>5.3</w:t>
            </w:r>
            <w:r>
              <w:rPr>
                <w:rFonts w:ascii="华文楷体" w:eastAsia="华文楷体" w:hAnsi="华文楷体" w:cs="华文楷体" w:hint="eastAsia"/>
                <w:color w:val="000000" w:themeColor="text1"/>
                <w:szCs w:val="21"/>
              </w:rPr>
              <w:t>组织的角色、职责和权限；</w:t>
            </w:r>
            <w:r>
              <w:rPr>
                <w:rFonts w:ascii="华文楷体" w:eastAsia="华文楷体" w:hAnsi="华文楷体" w:cs="华文楷体" w:hint="eastAsia"/>
                <w:szCs w:val="21"/>
              </w:rPr>
              <w:t>6.1.2</w:t>
            </w:r>
            <w:r>
              <w:rPr>
                <w:rFonts w:ascii="华文楷体" w:eastAsia="华文楷体" w:hAnsi="华文楷体" w:cs="华文楷体" w:hint="eastAsia"/>
                <w:szCs w:val="21"/>
              </w:rPr>
              <w:t>危险源辨识和职业安全风险评价</w:t>
            </w:r>
            <w:r>
              <w:rPr>
                <w:rFonts w:ascii="华文楷体" w:eastAsia="华文楷体" w:hAnsi="华文楷体" w:cs="华文楷体" w:hint="eastAsia"/>
                <w:color w:val="000000" w:themeColor="text1"/>
                <w:szCs w:val="21"/>
              </w:rPr>
              <w:t>；</w:t>
            </w:r>
            <w:r>
              <w:rPr>
                <w:rFonts w:ascii="华文楷体" w:eastAsia="华文楷体" w:hAnsi="华文楷体" w:cs="华文楷体" w:hint="eastAsia"/>
                <w:color w:val="000000" w:themeColor="text1"/>
                <w:szCs w:val="21"/>
              </w:rPr>
              <w:t>6.2</w:t>
            </w:r>
            <w:r>
              <w:rPr>
                <w:rFonts w:ascii="华文楷体" w:eastAsia="华文楷体" w:hAnsi="华文楷体" w:cs="华文楷体" w:hint="eastAsia"/>
                <w:color w:val="000000" w:themeColor="text1"/>
                <w:szCs w:val="21"/>
              </w:rPr>
              <w:t>目标及其实现的策划；</w:t>
            </w:r>
            <w:r>
              <w:rPr>
                <w:rFonts w:ascii="华文楷体" w:eastAsia="华文楷体" w:hAnsi="华文楷体" w:cs="华文楷体" w:hint="eastAsia"/>
                <w:szCs w:val="21"/>
              </w:rPr>
              <w:t>7.4</w:t>
            </w:r>
            <w:r>
              <w:rPr>
                <w:rFonts w:ascii="华文楷体" w:eastAsia="华文楷体" w:hAnsi="华文楷体" w:cs="华文楷体" w:hint="eastAsia"/>
                <w:szCs w:val="21"/>
              </w:rPr>
              <w:t>信息和沟通；</w:t>
            </w:r>
            <w:r>
              <w:rPr>
                <w:rFonts w:ascii="华文楷体" w:eastAsia="华文楷体" w:hAnsi="华文楷体" w:cs="华文楷体" w:hint="eastAsia"/>
                <w:color w:val="000000" w:themeColor="text1"/>
                <w:szCs w:val="21"/>
              </w:rPr>
              <w:t>8.1</w:t>
            </w:r>
            <w:r>
              <w:rPr>
                <w:rFonts w:ascii="华文楷体" w:eastAsia="华文楷体" w:hAnsi="华文楷体" w:cs="华文楷体" w:hint="eastAsia"/>
                <w:color w:val="000000" w:themeColor="text1"/>
                <w:szCs w:val="21"/>
              </w:rPr>
              <w:t>运行策划和控制；</w:t>
            </w:r>
            <w:r>
              <w:rPr>
                <w:rFonts w:ascii="华文楷体" w:eastAsia="华文楷体" w:hAnsi="华文楷体" w:cs="华文楷体" w:hint="eastAsia"/>
                <w:color w:val="000000" w:themeColor="text1"/>
                <w:szCs w:val="21"/>
              </w:rPr>
              <w:t xml:space="preserve"> 8.2</w:t>
            </w:r>
            <w:r>
              <w:rPr>
                <w:rFonts w:ascii="华文楷体" w:eastAsia="华文楷体" w:hAnsi="华文楷体" w:cs="华文楷体" w:hint="eastAsia"/>
                <w:color w:val="000000" w:themeColor="text1"/>
                <w:szCs w:val="21"/>
              </w:rPr>
              <w:t>应急准备和响应</w:t>
            </w:r>
          </w:p>
        </w:tc>
        <w:tc>
          <w:tcPr>
            <w:tcW w:w="1360" w:type="dxa"/>
            <w:vMerge/>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r>
      <w:tr w:rsidR="00A4004F">
        <w:trPr>
          <w:trHeight w:val="516"/>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center"/>
              <w:rPr>
                <w:rFonts w:ascii="华文楷体" w:eastAsia="华文楷体" w:hAnsi="华文楷体" w:cs="华文楷体"/>
                <w:szCs w:val="21"/>
              </w:rPr>
            </w:pPr>
            <w:r>
              <w:rPr>
                <w:rFonts w:ascii="华文楷体" w:eastAsia="华文楷体" w:hAnsi="华文楷体" w:cs="华文楷体" w:hint="eastAsia"/>
                <w:szCs w:val="21"/>
              </w:rPr>
              <w:lastRenderedPageBreak/>
              <w:t>组织的角色、职责和权限</w:t>
            </w:r>
          </w:p>
          <w:p w:rsidR="00A4004F" w:rsidRDefault="00A4004F">
            <w:pPr>
              <w:adjustRightInd w:val="0"/>
              <w:snapToGrid w:val="0"/>
              <w:jc w:val="center"/>
              <w:rPr>
                <w:rFonts w:ascii="华文楷体" w:eastAsia="华文楷体" w:hAnsi="华文楷体" w:cs="华文楷体"/>
                <w:szCs w:val="21"/>
              </w:rPr>
            </w:pP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QES5.3</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autoSpaceDE w:val="0"/>
              <w:autoSpaceDN w:val="0"/>
              <w:adjustRightInd w:val="0"/>
              <w:spacing w:line="400" w:lineRule="exact"/>
              <w:jc w:val="left"/>
              <w:rPr>
                <w:rFonts w:ascii="华文楷体" w:eastAsia="华文楷体" w:hAnsi="华文楷体" w:cs="华文楷体"/>
                <w:szCs w:val="21"/>
              </w:rPr>
            </w:pPr>
            <w:r>
              <w:rPr>
                <w:rFonts w:ascii="华文楷体" w:eastAsia="华文楷体" w:hAnsi="华文楷体" w:cs="华文楷体" w:hint="eastAsia"/>
                <w:szCs w:val="21"/>
              </w:rPr>
              <w:t>查，运管科的岗位职责和权限如下：</w:t>
            </w:r>
          </w:p>
          <w:p w:rsidR="00A4004F" w:rsidRDefault="004D4E8A" w:rsidP="00EF3C68">
            <w:pPr>
              <w:spacing w:line="336" w:lineRule="auto"/>
              <w:ind w:leftChars="168" w:left="662" w:hangingChars="147" w:hanging="309"/>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w:t>
            </w:r>
            <w:r>
              <w:rPr>
                <w:rFonts w:ascii="华文楷体" w:eastAsia="华文楷体" w:hAnsi="华文楷体" w:cs="华文楷体" w:hint="eastAsia"/>
                <w:color w:val="000000"/>
                <w:szCs w:val="21"/>
              </w:rPr>
              <w:t>负责顾客要求的识别，组织标书和合同的评审，负责与顾客的沟通和联络</w:t>
            </w:r>
            <w:r>
              <w:rPr>
                <w:rFonts w:ascii="华文楷体" w:eastAsia="华文楷体" w:hAnsi="华文楷体" w:cs="华文楷体" w:hint="eastAsia"/>
                <w:szCs w:val="21"/>
              </w:rPr>
              <w:t>；</w:t>
            </w:r>
            <w:r>
              <w:rPr>
                <w:rFonts w:ascii="华文楷体" w:eastAsia="华文楷体" w:hAnsi="华文楷体" w:cs="华文楷体" w:hint="eastAsia"/>
                <w:szCs w:val="21"/>
              </w:rPr>
              <w:t xml:space="preserve"> </w:t>
            </w:r>
          </w:p>
          <w:p w:rsidR="00A4004F" w:rsidRDefault="004D4E8A" w:rsidP="00EF3C68">
            <w:pPr>
              <w:spacing w:line="336" w:lineRule="auto"/>
              <w:ind w:leftChars="168" w:left="662" w:hangingChars="147" w:hanging="309"/>
              <w:rPr>
                <w:rFonts w:ascii="华文楷体" w:eastAsia="华文楷体" w:hAnsi="华文楷体" w:cs="华文楷体"/>
                <w:snapToGrid w:val="0"/>
                <w:kern w:val="0"/>
                <w:szCs w:val="21"/>
              </w:rPr>
            </w:pPr>
            <w:r>
              <w:rPr>
                <w:rFonts w:ascii="华文楷体" w:eastAsia="华文楷体" w:hAnsi="华文楷体" w:cs="华文楷体" w:hint="eastAsia"/>
                <w:szCs w:val="21"/>
              </w:rPr>
              <w:t>2</w:t>
            </w:r>
            <w:r>
              <w:rPr>
                <w:rFonts w:ascii="华文楷体" w:eastAsia="华文楷体" w:hAnsi="华文楷体" w:cs="华文楷体" w:hint="eastAsia"/>
                <w:szCs w:val="21"/>
              </w:rPr>
              <w:t>）</w:t>
            </w:r>
            <w:r>
              <w:rPr>
                <w:rFonts w:ascii="华文楷体" w:eastAsia="华文楷体" w:hAnsi="华文楷体" w:cs="华文楷体" w:hint="eastAsia"/>
                <w:color w:val="000000"/>
                <w:szCs w:val="21"/>
              </w:rPr>
              <w:t>负责合格供方的评价，产品采购</w:t>
            </w:r>
            <w:r>
              <w:rPr>
                <w:rFonts w:ascii="华文楷体" w:eastAsia="华文楷体" w:hAnsi="华文楷体" w:cs="华文楷体" w:hint="eastAsia"/>
                <w:szCs w:val="21"/>
              </w:rPr>
              <w:t>；</w:t>
            </w:r>
          </w:p>
          <w:p w:rsidR="00A4004F" w:rsidRDefault="004D4E8A" w:rsidP="00EF3C68">
            <w:pPr>
              <w:spacing w:line="336" w:lineRule="auto"/>
              <w:ind w:leftChars="168" w:left="662" w:hangingChars="147" w:hanging="309"/>
              <w:rPr>
                <w:rFonts w:ascii="华文楷体" w:eastAsia="华文楷体" w:hAnsi="华文楷体" w:cs="华文楷体"/>
                <w:snapToGrid w:val="0"/>
                <w:kern w:val="0"/>
                <w:szCs w:val="21"/>
              </w:rPr>
            </w:pPr>
            <w:r>
              <w:rPr>
                <w:rFonts w:ascii="华文楷体" w:eastAsia="华文楷体" w:hAnsi="华文楷体" w:cs="华文楷体" w:hint="eastAsia"/>
                <w:snapToGrid w:val="0"/>
                <w:kern w:val="0"/>
                <w:szCs w:val="21"/>
              </w:rPr>
              <w:t xml:space="preserve">3) </w:t>
            </w:r>
            <w:r>
              <w:rPr>
                <w:rFonts w:ascii="华文楷体" w:eastAsia="华文楷体" w:hAnsi="华文楷体" w:cs="华文楷体" w:hint="eastAsia"/>
                <w:color w:val="000000"/>
                <w:szCs w:val="21"/>
              </w:rPr>
              <w:t>做好顾客反馈信息的记录</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组织对顾客满意度的调查</w:t>
            </w:r>
            <w:r>
              <w:rPr>
                <w:rFonts w:ascii="华文楷体" w:eastAsia="华文楷体" w:hAnsi="华文楷体" w:cs="华文楷体" w:hint="eastAsia"/>
                <w:snapToGrid w:val="0"/>
                <w:kern w:val="0"/>
                <w:szCs w:val="21"/>
              </w:rPr>
              <w:t>；</w:t>
            </w:r>
          </w:p>
          <w:p w:rsidR="00A4004F" w:rsidRDefault="004D4E8A" w:rsidP="00EF3C68">
            <w:pPr>
              <w:spacing w:line="336" w:lineRule="auto"/>
              <w:ind w:leftChars="168" w:left="662" w:hangingChars="147" w:hanging="309"/>
              <w:rPr>
                <w:rFonts w:ascii="华文楷体" w:eastAsia="华文楷体" w:hAnsi="华文楷体" w:cs="华文楷体"/>
                <w:szCs w:val="21"/>
              </w:rPr>
            </w:pPr>
            <w:r>
              <w:rPr>
                <w:rFonts w:ascii="华文楷体" w:eastAsia="华文楷体" w:hAnsi="华文楷体" w:cs="华文楷体" w:hint="eastAsia"/>
                <w:snapToGrid w:val="0"/>
                <w:kern w:val="0"/>
                <w:szCs w:val="21"/>
              </w:rPr>
              <w:t xml:space="preserve">4) </w:t>
            </w:r>
            <w:r>
              <w:rPr>
                <w:rFonts w:ascii="华文楷体" w:eastAsia="华文楷体" w:hAnsi="华文楷体" w:cs="华文楷体" w:hint="eastAsia"/>
                <w:snapToGrid w:val="0"/>
                <w:kern w:val="0"/>
                <w:szCs w:val="21"/>
              </w:rPr>
              <w:t>组织对本部门环境因素识别评价、危险源辨识和风险评价、制定相应的控制措施并组织实施；</w:t>
            </w:r>
          </w:p>
          <w:p w:rsidR="00A4004F" w:rsidRDefault="004D4E8A">
            <w:pPr>
              <w:spacing w:line="400" w:lineRule="exact"/>
              <w:rPr>
                <w:rFonts w:ascii="华文楷体" w:eastAsia="华文楷体" w:hAnsi="华文楷体" w:cs="华文楷体"/>
                <w:szCs w:val="21"/>
              </w:rPr>
            </w:pPr>
            <w:r>
              <w:rPr>
                <w:rFonts w:ascii="华文楷体" w:eastAsia="华文楷体" w:hAnsi="华文楷体" w:cs="华文楷体" w:hint="eastAsia"/>
                <w:szCs w:val="21"/>
              </w:rPr>
              <w:t>……</w:t>
            </w:r>
          </w:p>
          <w:p w:rsidR="00A4004F" w:rsidRDefault="004D4E8A">
            <w:pPr>
              <w:widowControl/>
              <w:jc w:val="left"/>
              <w:rPr>
                <w:rFonts w:ascii="华文楷体" w:eastAsia="华文楷体" w:hAnsi="华文楷体" w:cs="华文楷体"/>
                <w:szCs w:val="21"/>
              </w:rPr>
            </w:pPr>
            <w:r>
              <w:rPr>
                <w:rFonts w:ascii="华文楷体" w:eastAsia="华文楷体" w:hAnsi="华文楷体" w:cs="华文楷体" w:hint="eastAsia"/>
                <w:szCs w:val="21"/>
              </w:rPr>
              <w:t>运管科负责人对部门职责</w:t>
            </w:r>
            <w:r>
              <w:rPr>
                <w:rFonts w:ascii="华文楷体" w:eastAsia="华文楷体" w:hAnsi="华文楷体" w:cs="华文楷体" w:hint="eastAsia"/>
                <w:szCs w:val="21"/>
              </w:rPr>
              <w:t>回答基本</w:t>
            </w:r>
            <w:r>
              <w:rPr>
                <w:rFonts w:ascii="华文楷体" w:eastAsia="华文楷体" w:hAnsi="华文楷体" w:cs="华文楷体" w:hint="eastAsia"/>
                <w:szCs w:val="21"/>
              </w:rPr>
              <w:t>清楚。</w:t>
            </w:r>
          </w:p>
        </w:tc>
        <w:tc>
          <w:tcPr>
            <w:tcW w:w="1360" w:type="dxa"/>
            <w:tcBorders>
              <w:top w:val="single" w:sz="4" w:space="0" w:color="auto"/>
              <w:left w:val="single" w:sz="4" w:space="0" w:color="auto"/>
              <w:bottom w:val="single" w:sz="4" w:space="0" w:color="auto"/>
              <w:right w:val="single" w:sz="4" w:space="0" w:color="auto"/>
            </w:tcBorders>
            <w:vAlign w:val="center"/>
          </w:tcPr>
          <w:p w:rsidR="00A4004F" w:rsidRDefault="00A4004F">
            <w:pPr>
              <w:widowControl/>
              <w:jc w:val="left"/>
              <w:rPr>
                <w:rFonts w:ascii="华文楷体" w:eastAsia="华文楷体" w:hAnsi="华文楷体" w:cs="华文楷体"/>
                <w:szCs w:val="21"/>
              </w:rPr>
            </w:pPr>
          </w:p>
        </w:tc>
      </w:tr>
      <w:tr w:rsidR="00A4004F">
        <w:trPr>
          <w:trHeight w:val="447"/>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QES6.2</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查运管科的质量、环境和安全目标为：完成情况统计（</w:t>
            </w:r>
            <w:r>
              <w:rPr>
                <w:rFonts w:ascii="华文楷体" w:eastAsia="华文楷体" w:hAnsi="华文楷体" w:cs="华文楷体" w:hint="eastAsia"/>
                <w:color w:val="000000"/>
                <w:szCs w:val="21"/>
              </w:rPr>
              <w:t>202</w:t>
            </w:r>
            <w:r>
              <w:rPr>
                <w:rFonts w:ascii="华文楷体" w:eastAsia="华文楷体" w:hAnsi="华文楷体" w:cs="华文楷体" w:hint="eastAsia"/>
                <w:color w:val="000000"/>
                <w:szCs w:val="21"/>
              </w:rPr>
              <w:t>2</w:t>
            </w:r>
            <w:r>
              <w:rPr>
                <w:rFonts w:ascii="华文楷体" w:eastAsia="华文楷体" w:hAnsi="华文楷体" w:cs="华文楷体" w:hint="eastAsia"/>
                <w:color w:val="000000"/>
                <w:szCs w:val="21"/>
              </w:rPr>
              <w:t>年</w:t>
            </w:r>
            <w:r>
              <w:rPr>
                <w:rFonts w:ascii="华文楷体" w:eastAsia="华文楷体" w:hAnsi="华文楷体" w:cs="华文楷体" w:hint="eastAsia"/>
                <w:color w:val="000000"/>
                <w:szCs w:val="21"/>
              </w:rPr>
              <w:t>1</w:t>
            </w:r>
            <w:r>
              <w:rPr>
                <w:rFonts w:ascii="华文楷体" w:eastAsia="华文楷体" w:hAnsi="华文楷体" w:cs="华文楷体" w:hint="eastAsia"/>
                <w:color w:val="000000"/>
                <w:szCs w:val="21"/>
              </w:rPr>
              <w:t>月</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月）</w:t>
            </w:r>
          </w:p>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1</w:t>
            </w:r>
            <w:r>
              <w:rPr>
                <w:rFonts w:ascii="华文楷体" w:eastAsia="华文楷体" w:hAnsi="华文楷体" w:cs="华文楷体" w:hint="eastAsia"/>
                <w:color w:val="000000"/>
                <w:szCs w:val="21"/>
              </w:rPr>
              <w:t>）项目交付合格率≥</w:t>
            </w:r>
            <w:r>
              <w:rPr>
                <w:rFonts w:ascii="华文楷体" w:eastAsia="华文楷体" w:hAnsi="华文楷体" w:cs="华文楷体" w:hint="eastAsia"/>
                <w:color w:val="000000"/>
                <w:szCs w:val="21"/>
              </w:rPr>
              <w:t>98%</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 xml:space="preserve">                      100%</w:t>
            </w:r>
          </w:p>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2</w:t>
            </w:r>
            <w:r>
              <w:rPr>
                <w:rFonts w:ascii="华文楷体" w:eastAsia="华文楷体" w:hAnsi="华文楷体" w:cs="华文楷体" w:hint="eastAsia"/>
                <w:color w:val="000000"/>
                <w:szCs w:val="21"/>
              </w:rPr>
              <w:t>）顾客满意度≥</w:t>
            </w:r>
            <w:r>
              <w:rPr>
                <w:rFonts w:ascii="华文楷体" w:eastAsia="华文楷体" w:hAnsi="华文楷体" w:cs="华文楷体" w:hint="eastAsia"/>
                <w:color w:val="000000"/>
                <w:szCs w:val="21"/>
              </w:rPr>
              <w:t>98%                              99%</w:t>
            </w:r>
          </w:p>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3</w:t>
            </w:r>
            <w:r>
              <w:rPr>
                <w:rFonts w:ascii="华文楷体" w:eastAsia="华文楷体" w:hAnsi="华文楷体" w:cs="华文楷体" w:hint="eastAsia"/>
                <w:color w:val="000000"/>
                <w:szCs w:val="21"/>
              </w:rPr>
              <w:t>）顾客投诉：</w:t>
            </w:r>
            <w:r>
              <w:rPr>
                <w:rFonts w:ascii="华文楷体" w:eastAsia="华文楷体" w:hAnsi="华文楷体" w:cs="华文楷体" w:hint="eastAsia"/>
                <w:color w:val="000000"/>
                <w:szCs w:val="21"/>
              </w:rPr>
              <w:t>3</w:t>
            </w:r>
            <w:r>
              <w:rPr>
                <w:rFonts w:ascii="华文楷体" w:eastAsia="华文楷体" w:hAnsi="华文楷体" w:cs="华文楷体" w:hint="eastAsia"/>
                <w:color w:val="000000"/>
                <w:szCs w:val="21"/>
              </w:rPr>
              <w:t>件以下</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月；</w:t>
            </w:r>
            <w:r>
              <w:rPr>
                <w:rFonts w:ascii="华文楷体" w:eastAsia="华文楷体" w:hAnsi="华文楷体" w:cs="华文楷体" w:hint="eastAsia"/>
                <w:color w:val="000000"/>
                <w:szCs w:val="21"/>
              </w:rPr>
              <w:t xml:space="preserve">                       0</w:t>
            </w:r>
          </w:p>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4</w:t>
            </w:r>
            <w:r>
              <w:rPr>
                <w:rFonts w:ascii="华文楷体" w:eastAsia="华文楷体" w:hAnsi="华文楷体" w:cs="华文楷体" w:hint="eastAsia"/>
                <w:color w:val="000000"/>
                <w:szCs w:val="21"/>
              </w:rPr>
              <w:t>）固废处理率</w:t>
            </w:r>
            <w:r>
              <w:rPr>
                <w:rFonts w:ascii="华文楷体" w:eastAsia="华文楷体" w:hAnsi="华文楷体" w:cs="华文楷体" w:hint="eastAsia"/>
                <w:color w:val="000000"/>
                <w:szCs w:val="21"/>
              </w:rPr>
              <w:t>100%</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 xml:space="preserve">                          100%</w:t>
            </w:r>
          </w:p>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5</w:t>
            </w:r>
            <w:r>
              <w:rPr>
                <w:rFonts w:ascii="华文楷体" w:eastAsia="华文楷体" w:hAnsi="华文楷体" w:cs="华文楷体" w:hint="eastAsia"/>
                <w:color w:val="000000"/>
                <w:szCs w:val="21"/>
              </w:rPr>
              <w:t>）火灾事故为零</w:t>
            </w:r>
            <w:r>
              <w:rPr>
                <w:rFonts w:ascii="华文楷体" w:eastAsia="华文楷体" w:hAnsi="华文楷体" w:cs="华文楷体" w:hint="eastAsia"/>
                <w:color w:val="000000"/>
                <w:szCs w:val="21"/>
              </w:rPr>
              <w:t xml:space="preserve">                                  0</w:t>
            </w:r>
          </w:p>
          <w:p w:rsidR="00A4004F" w:rsidRDefault="004D4E8A" w:rsidP="00EF3C68">
            <w:pPr>
              <w:spacing w:line="336" w:lineRule="auto"/>
              <w:ind w:leftChars="-8" w:left="-17" w:firstLineChars="176" w:firstLine="370"/>
              <w:rPr>
                <w:rFonts w:ascii="华文楷体" w:eastAsia="华文楷体" w:hAnsi="华文楷体" w:cs="华文楷体"/>
                <w:color w:val="000000"/>
                <w:szCs w:val="21"/>
              </w:rPr>
            </w:pPr>
            <w:r>
              <w:rPr>
                <w:rFonts w:ascii="华文楷体" w:eastAsia="华文楷体" w:hAnsi="华文楷体" w:cs="华文楷体" w:hint="eastAsia"/>
                <w:color w:val="000000"/>
                <w:szCs w:val="21"/>
              </w:rPr>
              <w:t>查，公司编制了环境安全目标管理实施方案：制定、执行程序或作业文件；加强监测和测量；培训与教育；应急响应。</w:t>
            </w:r>
          </w:p>
          <w:p w:rsidR="00A4004F" w:rsidRDefault="004D4E8A" w:rsidP="00EF3C68">
            <w:pPr>
              <w:spacing w:line="336" w:lineRule="auto"/>
              <w:ind w:leftChars="168" w:left="662" w:hangingChars="147" w:hanging="309"/>
              <w:rPr>
                <w:rFonts w:ascii="华文楷体" w:eastAsia="华文楷体" w:hAnsi="华文楷体" w:cs="华文楷体"/>
                <w:color w:val="000000"/>
                <w:szCs w:val="21"/>
              </w:rPr>
            </w:pPr>
            <w:r>
              <w:rPr>
                <w:rFonts w:ascii="华文楷体" w:eastAsia="华文楷体" w:hAnsi="华文楷体" w:cs="华文楷体" w:hint="eastAsia"/>
                <w:color w:val="000000"/>
                <w:szCs w:val="21"/>
              </w:rPr>
              <w:t>查：</w:t>
            </w:r>
            <w:r>
              <w:rPr>
                <w:rFonts w:ascii="华文楷体" w:eastAsia="华文楷体" w:hAnsi="华文楷体" w:cs="华文楷体" w:hint="eastAsia"/>
                <w:color w:val="000000"/>
                <w:szCs w:val="21"/>
              </w:rPr>
              <w:t>202</w:t>
            </w:r>
            <w:r>
              <w:rPr>
                <w:rFonts w:ascii="华文楷体" w:eastAsia="华文楷体" w:hAnsi="华文楷体" w:cs="华文楷体" w:hint="eastAsia"/>
                <w:color w:val="000000"/>
                <w:szCs w:val="21"/>
              </w:rPr>
              <w:t>2</w:t>
            </w:r>
            <w:r>
              <w:rPr>
                <w:rFonts w:ascii="华文楷体" w:eastAsia="华文楷体" w:hAnsi="华文楷体" w:cs="华文楷体" w:hint="eastAsia"/>
                <w:color w:val="000000"/>
                <w:szCs w:val="21"/>
              </w:rPr>
              <w:t>年</w:t>
            </w:r>
            <w:r>
              <w:rPr>
                <w:rFonts w:ascii="华文楷体" w:eastAsia="华文楷体" w:hAnsi="华文楷体" w:cs="华文楷体" w:hint="eastAsia"/>
                <w:color w:val="000000"/>
                <w:szCs w:val="21"/>
              </w:rPr>
              <w:t>1</w:t>
            </w:r>
            <w:r>
              <w:rPr>
                <w:rFonts w:ascii="华文楷体" w:eastAsia="华文楷体" w:hAnsi="华文楷体" w:cs="华文楷体" w:hint="eastAsia"/>
                <w:color w:val="000000"/>
                <w:szCs w:val="21"/>
              </w:rPr>
              <w:t>月</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6</w:t>
            </w:r>
            <w:r>
              <w:rPr>
                <w:rFonts w:ascii="华文楷体" w:eastAsia="华文楷体" w:hAnsi="华文楷体" w:cs="华文楷体" w:hint="eastAsia"/>
                <w:color w:val="000000"/>
                <w:szCs w:val="21"/>
              </w:rPr>
              <w:t>月运管科目标完成情况：均能达到要求。</w:t>
            </w:r>
            <w:r>
              <w:rPr>
                <w:rFonts w:ascii="华文楷体" w:eastAsia="华文楷体" w:hAnsi="华文楷体" w:cs="华文楷体" w:hint="eastAsia"/>
                <w:color w:val="000000"/>
                <w:szCs w:val="21"/>
              </w:rPr>
              <w:t>统计时间：</w:t>
            </w:r>
            <w:r>
              <w:rPr>
                <w:rFonts w:ascii="华文楷体" w:eastAsia="华文楷体" w:hAnsi="华文楷体" w:cs="华文楷体" w:hint="eastAsia"/>
                <w:color w:val="000000"/>
                <w:szCs w:val="21"/>
              </w:rPr>
              <w:t>2022-07-05</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tc>
      </w:tr>
      <w:tr w:rsidR="00A4004F">
        <w:trPr>
          <w:trHeight w:val="447"/>
        </w:trPr>
        <w:tc>
          <w:tcPr>
            <w:tcW w:w="216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产品和服务的要求</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Q8.2</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spacing w:line="336" w:lineRule="auto"/>
              <w:ind w:firstLineChars="200" w:firstLine="420"/>
              <w:rPr>
                <w:rFonts w:ascii="华文楷体" w:eastAsia="华文楷体" w:hAnsi="华文楷体" w:cs="华文楷体"/>
                <w:szCs w:val="21"/>
              </w:rPr>
            </w:pPr>
            <w:r>
              <w:rPr>
                <w:rFonts w:ascii="华文楷体" w:eastAsia="华文楷体" w:hAnsi="华文楷体" w:cs="华文楷体" w:hint="eastAsia"/>
                <w:szCs w:val="21"/>
              </w:rPr>
              <w:t>组织按管理手册制定并实施顾客沟通的要求，运管科采用上门拜访、报告、电话、网络等方式与顾客进行沟通。了解客户要求的产品的相关信息；问询、合同或订单的处理，包括对其修改；顾客反馈，包括顾客抱怨；当有重大异常时，制定有关的应急措施及客户特定的要求。</w:t>
            </w:r>
          </w:p>
          <w:p w:rsidR="00A4004F" w:rsidRDefault="004D4E8A">
            <w:pPr>
              <w:spacing w:line="336" w:lineRule="auto"/>
              <w:ind w:firstLineChars="200" w:firstLine="420"/>
              <w:rPr>
                <w:rFonts w:ascii="华文楷体" w:eastAsia="华文楷体" w:hAnsi="华文楷体" w:cs="华文楷体"/>
                <w:szCs w:val="21"/>
              </w:rPr>
            </w:pPr>
            <w:r>
              <w:rPr>
                <w:rFonts w:ascii="华文楷体" w:eastAsia="华文楷体" w:hAnsi="华文楷体" w:cs="华文楷体" w:hint="eastAsia"/>
                <w:szCs w:val="21"/>
              </w:rPr>
              <w:t>组织编制的管理手册规定，对市场进行调研，定向顾客提供的产品和服务的要求，从以下几个方面来确定与服务有关的要求：</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lastRenderedPageBreak/>
              <w:t>（</w:t>
            </w:r>
            <w:r>
              <w:rPr>
                <w:rFonts w:ascii="华文楷体" w:eastAsia="华文楷体" w:hAnsi="华文楷体" w:cs="华文楷体" w:hint="eastAsia"/>
                <w:szCs w:val="21"/>
              </w:rPr>
              <w:t>1</w:t>
            </w:r>
            <w:r>
              <w:rPr>
                <w:rFonts w:ascii="华文楷体" w:eastAsia="华文楷体" w:hAnsi="华文楷体" w:cs="华文楷体" w:hint="eastAsia"/>
                <w:szCs w:val="21"/>
              </w:rPr>
              <w:t>）顾客对产品规定的要求</w:t>
            </w:r>
            <w:r>
              <w:rPr>
                <w:rFonts w:ascii="华文楷体" w:eastAsia="华文楷体" w:hAnsi="华文楷体" w:cs="华文楷体" w:hint="eastAsia"/>
                <w:szCs w:val="21"/>
              </w:rPr>
              <w:t>,</w:t>
            </w:r>
            <w:r>
              <w:rPr>
                <w:rFonts w:ascii="华文楷体" w:eastAsia="华文楷体" w:hAnsi="华文楷体" w:cs="华文楷体" w:hint="eastAsia"/>
                <w:szCs w:val="21"/>
              </w:rPr>
              <w:t>包括产品内容、质量、交付进度和价格要求及售后服务要求；</w:t>
            </w:r>
            <w:r>
              <w:rPr>
                <w:rFonts w:ascii="华文楷体" w:eastAsia="华文楷体" w:hAnsi="华文楷体" w:cs="华文楷体" w:hint="eastAsia"/>
                <w:szCs w:val="21"/>
              </w:rPr>
              <w:t xml:space="preserve">      </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2</w:t>
            </w:r>
            <w:r>
              <w:rPr>
                <w:rFonts w:ascii="华文楷体" w:eastAsia="华文楷体" w:hAnsi="华文楷体" w:cs="华文楷体" w:hint="eastAsia"/>
                <w:szCs w:val="21"/>
              </w:rPr>
              <w:t>）与产品有关的法律、法规要求；</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3</w:t>
            </w:r>
            <w:r>
              <w:rPr>
                <w:rFonts w:ascii="华文楷体" w:eastAsia="华文楷体" w:hAnsi="华文楷体" w:cs="华文楷体" w:hint="eastAsia"/>
                <w:szCs w:val="21"/>
              </w:rPr>
              <w:t>）公司确定的其他附加要求；</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组织固定为成都聚地石油天然气有限公司进行油品运输，提供有与其签订的油品运输合同。</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抽服务合同：</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客户：成都聚地石油天然气有限公司</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服务内容：厂区内以汽运的型式进行油品短倒</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合同约定内容：运输线路、运费、方式、运输要求、安全责任等</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签订日</w:t>
            </w:r>
            <w:r>
              <w:rPr>
                <w:rFonts w:ascii="华文楷体" w:eastAsia="华文楷体" w:hAnsi="华文楷体" w:cs="华文楷体" w:hint="eastAsia"/>
                <w:szCs w:val="21"/>
              </w:rPr>
              <w:t>期：</w:t>
            </w:r>
            <w:r>
              <w:rPr>
                <w:rFonts w:ascii="华文楷体" w:eastAsia="华文楷体" w:hAnsi="华文楷体" w:cs="华文楷体" w:hint="eastAsia"/>
                <w:szCs w:val="21"/>
              </w:rPr>
              <w:t>2021</w:t>
            </w:r>
            <w:r>
              <w:rPr>
                <w:rFonts w:ascii="华文楷体" w:eastAsia="华文楷体" w:hAnsi="华文楷体" w:cs="华文楷体" w:hint="eastAsia"/>
                <w:szCs w:val="21"/>
              </w:rPr>
              <w:t>年</w:t>
            </w:r>
            <w:r>
              <w:rPr>
                <w:rFonts w:ascii="华文楷体" w:eastAsia="华文楷体" w:hAnsi="华文楷体" w:cs="华文楷体" w:hint="eastAsia"/>
                <w:szCs w:val="21"/>
              </w:rPr>
              <w:t>9</w:t>
            </w:r>
            <w:r>
              <w:rPr>
                <w:rFonts w:ascii="华文楷体" w:eastAsia="华文楷体" w:hAnsi="华文楷体" w:cs="华文楷体" w:hint="eastAsia"/>
                <w:szCs w:val="21"/>
              </w:rPr>
              <w:t>月</w:t>
            </w:r>
            <w:r>
              <w:rPr>
                <w:rFonts w:ascii="华文楷体" w:eastAsia="华文楷体" w:hAnsi="华文楷体" w:cs="华文楷体" w:hint="eastAsia"/>
                <w:szCs w:val="21"/>
              </w:rPr>
              <w:t>16</w:t>
            </w:r>
            <w:r>
              <w:rPr>
                <w:rFonts w:ascii="华文楷体" w:eastAsia="华文楷体" w:hAnsi="华文楷体" w:cs="华文楷体" w:hint="eastAsia"/>
                <w:szCs w:val="21"/>
              </w:rPr>
              <w:t>日</w:t>
            </w:r>
            <w:r>
              <w:rPr>
                <w:rFonts w:ascii="华文楷体" w:eastAsia="华文楷体" w:hAnsi="华文楷体" w:cs="华文楷体" w:hint="eastAsia"/>
                <w:szCs w:val="21"/>
              </w:rPr>
              <w:t>有效期：</w:t>
            </w:r>
            <w:r>
              <w:rPr>
                <w:rFonts w:ascii="华文楷体" w:eastAsia="华文楷体" w:hAnsi="华文楷体" w:cs="华文楷体" w:hint="eastAsia"/>
                <w:szCs w:val="21"/>
              </w:rPr>
              <w:t>2022</w:t>
            </w:r>
            <w:r>
              <w:rPr>
                <w:rFonts w:ascii="华文楷体" w:eastAsia="华文楷体" w:hAnsi="华文楷体" w:cs="华文楷体" w:hint="eastAsia"/>
                <w:szCs w:val="21"/>
              </w:rPr>
              <w:t>年</w:t>
            </w:r>
            <w:r>
              <w:rPr>
                <w:rFonts w:ascii="华文楷体" w:eastAsia="华文楷体" w:hAnsi="华文楷体" w:cs="华文楷体" w:hint="eastAsia"/>
                <w:szCs w:val="21"/>
              </w:rPr>
              <w:t>1</w:t>
            </w:r>
            <w:r>
              <w:rPr>
                <w:rFonts w:ascii="华文楷体" w:eastAsia="华文楷体" w:hAnsi="华文楷体" w:cs="华文楷体" w:hint="eastAsia"/>
                <w:szCs w:val="21"/>
              </w:rPr>
              <w:t>月</w:t>
            </w:r>
            <w:r>
              <w:rPr>
                <w:rFonts w:ascii="华文楷体" w:eastAsia="华文楷体" w:hAnsi="华文楷体" w:cs="华文楷体" w:hint="eastAsia"/>
                <w:szCs w:val="21"/>
              </w:rPr>
              <w:t>1</w:t>
            </w:r>
            <w:r>
              <w:rPr>
                <w:rFonts w:ascii="华文楷体" w:eastAsia="华文楷体" w:hAnsi="华文楷体" w:cs="华文楷体" w:hint="eastAsia"/>
                <w:szCs w:val="21"/>
              </w:rPr>
              <w:t>日</w:t>
            </w:r>
            <w:r>
              <w:rPr>
                <w:rFonts w:ascii="华文楷体" w:eastAsia="华文楷体" w:hAnsi="华文楷体" w:cs="华文楷体" w:hint="eastAsia"/>
                <w:szCs w:val="21"/>
              </w:rPr>
              <w:t>---12</w:t>
            </w:r>
            <w:r>
              <w:rPr>
                <w:rFonts w:ascii="华文楷体" w:eastAsia="华文楷体" w:hAnsi="华文楷体" w:cs="华文楷体" w:hint="eastAsia"/>
                <w:szCs w:val="21"/>
              </w:rPr>
              <w:t>月</w:t>
            </w:r>
            <w:r>
              <w:rPr>
                <w:rFonts w:ascii="华文楷体" w:eastAsia="华文楷体" w:hAnsi="华文楷体" w:cs="华文楷体" w:hint="eastAsia"/>
                <w:szCs w:val="21"/>
              </w:rPr>
              <w:t>31</w:t>
            </w:r>
            <w:r>
              <w:rPr>
                <w:rFonts w:ascii="华文楷体" w:eastAsia="华文楷体" w:hAnsi="华文楷体" w:cs="华文楷体" w:hint="eastAsia"/>
                <w:szCs w:val="21"/>
              </w:rPr>
              <w:t>日</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为了明确与产品有关的要求，确保公司有能力满足顾客要求；组织编制了《与顾客有关的过程控制程序》规定：在公司向顾客做出提供产品的承诺之前对产品有关要求进行了评审。</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询问负责人，与顾客签订产品合同、订单，在签订前进行合同评审。</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抽查</w:t>
            </w:r>
            <w:r>
              <w:rPr>
                <w:rFonts w:ascii="华文楷体" w:eastAsia="华文楷体" w:hAnsi="华文楷体" w:cs="华文楷体" w:hint="eastAsia"/>
                <w:szCs w:val="21"/>
              </w:rPr>
              <w:t>:</w:t>
            </w:r>
            <w:r>
              <w:rPr>
                <w:rFonts w:ascii="华文楷体" w:eastAsia="华文楷体" w:hAnsi="华文楷体" w:cs="华文楷体" w:hint="eastAsia"/>
                <w:szCs w:val="21"/>
              </w:rPr>
              <w:t>《客户要求评审确认记录表》</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202</w:t>
            </w:r>
            <w:r>
              <w:rPr>
                <w:rFonts w:ascii="华文楷体" w:eastAsia="华文楷体" w:hAnsi="华文楷体" w:cs="华文楷体" w:hint="eastAsia"/>
                <w:szCs w:val="21"/>
              </w:rPr>
              <w:t>2</w:t>
            </w:r>
            <w:r>
              <w:rPr>
                <w:rFonts w:ascii="华文楷体" w:eastAsia="华文楷体" w:hAnsi="华文楷体" w:cs="华文楷体" w:hint="eastAsia"/>
                <w:szCs w:val="21"/>
              </w:rPr>
              <w:t>.</w:t>
            </w:r>
            <w:r>
              <w:rPr>
                <w:rFonts w:ascii="华文楷体" w:eastAsia="华文楷体" w:hAnsi="华文楷体" w:cs="华文楷体" w:hint="eastAsia"/>
                <w:szCs w:val="21"/>
              </w:rPr>
              <w:t>1</w:t>
            </w:r>
            <w:r>
              <w:rPr>
                <w:rFonts w:ascii="华文楷体" w:eastAsia="华文楷体" w:hAnsi="华文楷体" w:cs="华文楷体" w:hint="eastAsia"/>
                <w:szCs w:val="21"/>
              </w:rPr>
              <w:t>.1</w:t>
            </w:r>
            <w:r>
              <w:rPr>
                <w:rFonts w:ascii="华文楷体" w:eastAsia="华文楷体" w:hAnsi="华文楷体" w:cs="华文楷体" w:hint="eastAsia"/>
                <w:szCs w:val="21"/>
              </w:rPr>
              <w:t>签订的《油品运输合同》</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顾客名称：成都聚地石油天然气有限公司</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服务内容：厂区内以汽运的型式进行油品短倒</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评审内容：服务质量、售后服务、交期、合同的合法性等信息</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评审签字人：向金全</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陈建强</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张志林</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评审结论：同意签订合同</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批准人：陈丙华</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评审时间：</w:t>
            </w:r>
            <w:r>
              <w:rPr>
                <w:rFonts w:ascii="华文楷体" w:eastAsia="华文楷体" w:hAnsi="华文楷体" w:cs="华文楷体" w:hint="eastAsia"/>
                <w:szCs w:val="21"/>
              </w:rPr>
              <w:t xml:space="preserve">   202</w:t>
            </w:r>
            <w:r>
              <w:rPr>
                <w:rFonts w:ascii="华文楷体" w:eastAsia="华文楷体" w:hAnsi="华文楷体" w:cs="华文楷体" w:hint="eastAsia"/>
                <w:szCs w:val="21"/>
              </w:rPr>
              <w:t>1</w:t>
            </w:r>
            <w:r>
              <w:rPr>
                <w:rFonts w:ascii="华文楷体" w:eastAsia="华文楷体" w:hAnsi="华文楷体" w:cs="华文楷体" w:hint="eastAsia"/>
                <w:szCs w:val="21"/>
              </w:rPr>
              <w:t>年</w:t>
            </w:r>
            <w:r>
              <w:rPr>
                <w:rFonts w:ascii="华文楷体" w:eastAsia="华文楷体" w:hAnsi="华文楷体" w:cs="华文楷体" w:hint="eastAsia"/>
                <w:szCs w:val="21"/>
              </w:rPr>
              <w:t>12</w:t>
            </w:r>
            <w:r>
              <w:rPr>
                <w:rFonts w:ascii="华文楷体" w:eastAsia="华文楷体" w:hAnsi="华文楷体" w:cs="华文楷体" w:hint="eastAsia"/>
                <w:szCs w:val="21"/>
              </w:rPr>
              <w:t>月</w:t>
            </w:r>
            <w:r>
              <w:rPr>
                <w:rFonts w:ascii="华文楷体" w:eastAsia="华文楷体" w:hAnsi="华文楷体" w:cs="华文楷体" w:hint="eastAsia"/>
                <w:szCs w:val="21"/>
              </w:rPr>
              <w:t>30</w:t>
            </w:r>
            <w:r>
              <w:rPr>
                <w:rFonts w:ascii="华文楷体" w:eastAsia="华文楷体" w:hAnsi="华文楷体" w:cs="华文楷体" w:hint="eastAsia"/>
                <w:szCs w:val="21"/>
              </w:rPr>
              <w:t>日</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lastRenderedPageBreak/>
              <w:t>基本满足要求。</w:t>
            </w:r>
          </w:p>
          <w:p w:rsidR="00A4004F" w:rsidRDefault="004D4E8A" w:rsidP="00EF3C68">
            <w:pPr>
              <w:spacing w:line="336" w:lineRule="auto"/>
              <w:ind w:firstLineChars="167" w:firstLine="351"/>
              <w:rPr>
                <w:rFonts w:ascii="华文楷体" w:eastAsia="华文楷体" w:hAnsi="华文楷体" w:cs="华文楷体"/>
                <w:szCs w:val="21"/>
              </w:rPr>
            </w:pPr>
            <w:r>
              <w:rPr>
                <w:rFonts w:ascii="华文楷体" w:eastAsia="华文楷体" w:hAnsi="华文楷体" w:cs="华文楷体" w:hint="eastAsia"/>
                <w:szCs w:val="21"/>
              </w:rPr>
              <w:t>负责人讲：体系运行至今，没有发生合同更改的情况，如果需要更改，需对更改内容重新评审。并将变化的要求及时通知有关人员。</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tc>
      </w:tr>
      <w:tr w:rsidR="00A4004F">
        <w:trPr>
          <w:trHeight w:val="1255"/>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rPr>
                <w:rFonts w:ascii="华文楷体" w:eastAsia="华文楷体" w:hAnsi="华文楷体" w:cs="华文楷体"/>
                <w:szCs w:val="21"/>
              </w:rPr>
            </w:pPr>
            <w:r>
              <w:rPr>
                <w:rFonts w:ascii="华文楷体" w:eastAsia="华文楷体" w:hAnsi="华文楷体" w:cs="华文楷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spacing w:line="360" w:lineRule="auto"/>
              <w:ind w:firstLineChars="200" w:firstLine="420"/>
              <w:rPr>
                <w:rFonts w:ascii="华文楷体" w:eastAsia="华文楷体" w:hAnsi="华文楷体" w:cs="华文楷体"/>
                <w:szCs w:val="21"/>
              </w:rPr>
            </w:pPr>
            <w:r>
              <w:rPr>
                <w:rFonts w:ascii="华文楷体" w:eastAsia="华文楷体" w:hAnsi="华文楷体" w:cs="华文楷体" w:hint="eastAsia"/>
                <w:szCs w:val="21"/>
              </w:rPr>
              <w:t>公司策划了</w:t>
            </w:r>
            <w:r>
              <w:rPr>
                <w:rFonts w:ascii="华文楷体" w:eastAsia="华文楷体" w:hAnsi="华文楷体" w:cs="华文楷体" w:hint="eastAsia"/>
                <w:kern w:val="0"/>
                <w:szCs w:val="21"/>
              </w:rPr>
              <w:t>《</w:t>
            </w:r>
            <w:r>
              <w:rPr>
                <w:rFonts w:ascii="华文楷体" w:eastAsia="华文楷体" w:hAnsi="华文楷体" w:cs="华文楷体" w:hint="eastAsia"/>
                <w:szCs w:val="21"/>
              </w:rPr>
              <w:t>外部提供的过程、产品和服务控制程序》，明确采购物料、设备等，并明确外部提供的过程、产品和服务构成组织自身的产品和服务的一部分。</w:t>
            </w:r>
          </w:p>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w:t>
            </w:r>
            <w:r>
              <w:rPr>
                <w:rFonts w:ascii="华文楷体" w:eastAsia="华文楷体" w:hAnsi="华文楷体" w:cs="华文楷体" w:hint="eastAsia"/>
                <w:szCs w:val="21"/>
              </w:rPr>
              <w:t>公司基于外部供方提供所要求的过程、产品或服务的能力，确定外部供方的评价、选择、绩效监视以及再评价的准则，并加以实施。详见《外部提供的过程、产品和服务控制程序》</w:t>
            </w:r>
          </w:p>
          <w:p w:rsidR="00A4004F" w:rsidRDefault="004D4E8A">
            <w:pPr>
              <w:widowControl/>
              <w:spacing w:line="360" w:lineRule="auto"/>
              <w:ind w:firstLineChars="150" w:firstLine="315"/>
              <w:rPr>
                <w:rFonts w:ascii="华文楷体" w:eastAsia="华文楷体" w:hAnsi="华文楷体" w:cs="华文楷体"/>
                <w:szCs w:val="21"/>
              </w:rPr>
            </w:pPr>
            <w:r>
              <w:rPr>
                <w:rFonts w:ascii="华文楷体" w:eastAsia="华文楷体" w:hAnsi="华文楷体" w:cs="华文楷体" w:hint="eastAsia"/>
                <w:szCs w:val="21"/>
              </w:rPr>
              <w:t>负责人讲，</w:t>
            </w:r>
            <w:r>
              <w:rPr>
                <w:rFonts w:ascii="华文楷体" w:eastAsia="华文楷体" w:hAnsi="华文楷体" w:cs="华文楷体" w:hint="eastAsia"/>
                <w:iCs/>
                <w:szCs w:val="21"/>
              </w:rPr>
              <w:t>公司的外部供方主要为劳保用品、运输车辆维保等。</w:t>
            </w:r>
          </w:p>
          <w:p w:rsidR="00A4004F" w:rsidRDefault="004D4E8A">
            <w:pPr>
              <w:widowControl/>
              <w:spacing w:line="360" w:lineRule="auto"/>
              <w:ind w:firstLineChars="150" w:firstLine="315"/>
              <w:rPr>
                <w:rFonts w:ascii="华文楷体" w:eastAsia="华文楷体" w:hAnsi="华文楷体" w:cs="华文楷体"/>
                <w:szCs w:val="21"/>
              </w:rPr>
            </w:pPr>
            <w:r>
              <w:rPr>
                <w:rFonts w:ascii="华文楷体" w:eastAsia="华文楷体" w:hAnsi="华文楷体" w:cs="华文楷体" w:hint="eastAsia"/>
                <w:iCs/>
                <w:szCs w:val="21"/>
              </w:rPr>
              <w:t>见《合格供方名录》，均进行了合格供应商评价确认，目前暂无新增合格供方。</w:t>
            </w:r>
          </w:p>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原合格供方为：</w:t>
            </w:r>
          </w:p>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、宏飞劳保用品门市部（供应：劳保用品）；</w:t>
            </w:r>
          </w:p>
          <w:p w:rsidR="00A4004F" w:rsidRDefault="004D4E8A">
            <w:pPr>
              <w:spacing w:line="360" w:lineRule="auto"/>
              <w:rPr>
                <w:rFonts w:ascii="华文楷体" w:eastAsia="华文楷体" w:hAnsi="华文楷体" w:cs="华文楷体"/>
                <w:color w:val="000000"/>
                <w:szCs w:val="21"/>
              </w:rPr>
            </w:pPr>
            <w:r>
              <w:rPr>
                <w:rFonts w:ascii="华文楷体" w:eastAsia="华文楷体" w:hAnsi="华文楷体" w:cs="华文楷体" w:hint="eastAsia"/>
                <w:color w:val="000000"/>
                <w:szCs w:val="21"/>
              </w:rPr>
              <w:t>2</w:t>
            </w:r>
            <w:r>
              <w:rPr>
                <w:rFonts w:ascii="华文楷体" w:eastAsia="华文楷体" w:hAnsi="华文楷体" w:cs="华文楷体" w:hint="eastAsia"/>
                <w:color w:val="000000"/>
                <w:szCs w:val="21"/>
              </w:rPr>
              <w:t>、彭州市丹景山镇景山汽车修理厂（供应：运输车辆维保</w:t>
            </w:r>
            <w:r>
              <w:rPr>
                <w:rFonts w:ascii="华文楷体" w:eastAsia="华文楷体" w:hAnsi="华文楷体" w:cs="华文楷体" w:hint="eastAsia"/>
                <w:szCs w:val="21"/>
              </w:rPr>
              <w:t>）</w:t>
            </w:r>
            <w:r>
              <w:rPr>
                <w:rFonts w:ascii="华文楷体" w:eastAsia="华文楷体" w:hAnsi="华文楷体" w:cs="华文楷体" w:hint="eastAsia"/>
                <w:color w:val="000000"/>
                <w:szCs w:val="21"/>
              </w:rPr>
              <w:t xml:space="preserve"> </w:t>
            </w:r>
            <w:r>
              <w:rPr>
                <w:rFonts w:ascii="华文楷体" w:eastAsia="华文楷体" w:hAnsi="华文楷体" w:cs="华文楷体" w:hint="eastAsia"/>
                <w:color w:val="000000"/>
                <w:szCs w:val="21"/>
              </w:rPr>
              <w:t>；</w:t>
            </w:r>
          </w:p>
          <w:p w:rsidR="00A4004F" w:rsidRDefault="004D4E8A">
            <w:pPr>
              <w:adjustRightInd w:val="0"/>
              <w:snapToGrid w:val="0"/>
              <w:spacing w:line="360" w:lineRule="auto"/>
              <w:ind w:firstLineChars="200" w:firstLine="420"/>
              <w:rPr>
                <w:rFonts w:ascii="华文楷体" w:eastAsia="华文楷体" w:hAnsi="华文楷体" w:cs="华文楷体"/>
                <w:szCs w:val="21"/>
              </w:rPr>
            </w:pPr>
            <w:r>
              <w:rPr>
                <w:rFonts w:ascii="华文楷体" w:eastAsia="华文楷体" w:hAnsi="华文楷体" w:cs="华文楷体" w:hint="eastAsia"/>
                <w:szCs w:val="21"/>
              </w:rPr>
              <w:t>公司组织各部门对以上供方的资质、产品质量、诚信度、送货及时度、服务等进行了年度评价，有各部门评价人签字。</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szCs w:val="21"/>
              </w:rPr>
              <w:t>以上供应商经年度调查评价：均合格</w:t>
            </w:r>
            <w:r>
              <w:rPr>
                <w:rFonts w:ascii="华文楷体" w:eastAsia="华文楷体" w:hAnsi="华文楷体" w:cs="华文楷体" w:hint="eastAsia"/>
                <w:szCs w:val="21"/>
              </w:rPr>
              <w:t xml:space="preserve">  </w:t>
            </w:r>
            <w:r>
              <w:rPr>
                <w:rFonts w:ascii="华文楷体" w:eastAsia="华文楷体" w:hAnsi="华文楷体" w:cs="华文楷体" w:hint="eastAsia"/>
                <w:szCs w:val="21"/>
              </w:rPr>
              <w:t>评价人：陈丙华</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查，公司对主要的供应商采用的管理方法为：第一次对供方进行全面评价，包括：产品质量、交付期、价格、售后服务、其它等。对于已经正常供货的供方管理，每年进行年度合格供方评价，通过定期反馈供方产品服务质量，及对质量问题要求供方进行纠正解决等来进行供方质量控制。查供方控制情况：</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提供</w:t>
            </w:r>
            <w:r>
              <w:rPr>
                <w:rFonts w:ascii="华文楷体" w:eastAsia="华文楷体" w:hAnsi="华文楷体" w:cs="华文楷体" w:hint="eastAsia"/>
                <w:color w:val="000000"/>
                <w:szCs w:val="21"/>
              </w:rPr>
              <w:t>202</w:t>
            </w:r>
            <w:r>
              <w:rPr>
                <w:rFonts w:ascii="华文楷体" w:eastAsia="华文楷体" w:hAnsi="华文楷体" w:cs="华文楷体" w:hint="eastAsia"/>
                <w:color w:val="000000"/>
                <w:szCs w:val="21"/>
              </w:rPr>
              <w:t>2</w:t>
            </w:r>
            <w:r>
              <w:rPr>
                <w:rFonts w:ascii="华文楷体" w:eastAsia="华文楷体" w:hAnsi="华文楷体" w:cs="华文楷体" w:hint="eastAsia"/>
                <w:color w:val="000000"/>
                <w:szCs w:val="21"/>
              </w:rPr>
              <w:t>年</w:t>
            </w:r>
            <w:r>
              <w:rPr>
                <w:rFonts w:ascii="华文楷体" w:eastAsia="华文楷体" w:hAnsi="华文楷体" w:cs="华文楷体" w:hint="eastAsia"/>
                <w:color w:val="000000"/>
                <w:szCs w:val="21"/>
              </w:rPr>
              <w:t>1</w:t>
            </w:r>
            <w:r>
              <w:rPr>
                <w:rFonts w:ascii="华文楷体" w:eastAsia="华文楷体" w:hAnsi="华文楷体" w:cs="华文楷体" w:hint="eastAsia"/>
                <w:color w:val="000000"/>
                <w:szCs w:val="21"/>
              </w:rPr>
              <w:t>月供方年度评价确认记录：</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lastRenderedPageBreak/>
              <w:t>查见：</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宏飞劳保用品门市部再评价报告，包括</w:t>
            </w:r>
            <w:r>
              <w:rPr>
                <w:rFonts w:ascii="华文楷体" w:eastAsia="华文楷体" w:hAnsi="华文楷体" w:cs="华文楷体" w:hint="eastAsia"/>
                <w:color w:val="000000"/>
                <w:szCs w:val="21"/>
              </w:rPr>
              <w:t>：质量、交期、价格、售后及其他等。时间：</w:t>
            </w:r>
            <w:r>
              <w:rPr>
                <w:rFonts w:ascii="华文楷体" w:eastAsia="华文楷体" w:hAnsi="华文楷体" w:cs="华文楷体" w:hint="eastAsia"/>
                <w:color w:val="000000"/>
                <w:szCs w:val="21"/>
              </w:rPr>
              <w:t>2022</w:t>
            </w:r>
            <w:r>
              <w:rPr>
                <w:rFonts w:ascii="华文楷体" w:eastAsia="华文楷体" w:hAnsi="华文楷体" w:cs="华文楷体" w:hint="eastAsia"/>
                <w:color w:val="000000"/>
                <w:szCs w:val="21"/>
              </w:rPr>
              <w:t>.1.10</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彭州市丹景山镇景山汽车修理厂再评价报告，包括：质量、交期、价格、售后及其他等。时间：</w:t>
            </w:r>
            <w:r>
              <w:rPr>
                <w:rFonts w:ascii="华文楷体" w:eastAsia="华文楷体" w:hAnsi="华文楷体" w:cs="华文楷体" w:hint="eastAsia"/>
                <w:color w:val="000000"/>
                <w:szCs w:val="21"/>
              </w:rPr>
              <w:t>202</w:t>
            </w:r>
            <w:r>
              <w:rPr>
                <w:rFonts w:ascii="华文楷体" w:eastAsia="华文楷体" w:hAnsi="华文楷体" w:cs="华文楷体" w:hint="eastAsia"/>
                <w:color w:val="000000"/>
                <w:szCs w:val="21"/>
              </w:rPr>
              <w:t>2</w:t>
            </w:r>
            <w:bookmarkStart w:id="2" w:name="_GoBack"/>
            <w:bookmarkEnd w:id="2"/>
            <w:r>
              <w:rPr>
                <w:rFonts w:ascii="华文楷体" w:eastAsia="华文楷体" w:hAnsi="华文楷体" w:cs="华文楷体" w:hint="eastAsia"/>
                <w:color w:val="000000"/>
                <w:szCs w:val="21"/>
              </w:rPr>
              <w:t>.1.10</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查，供方产品质量，服务质量统计反馈情况，公司策划了采购产品的管理要求，质量反馈要求；</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查</w:t>
            </w:r>
            <w:r>
              <w:rPr>
                <w:rFonts w:ascii="华文楷体" w:eastAsia="华文楷体" w:hAnsi="华文楷体" w:cs="华文楷体" w:hint="eastAsia"/>
                <w:color w:val="000000"/>
                <w:szCs w:val="21"/>
              </w:rPr>
              <w:t xml:space="preserve"> </w:t>
            </w:r>
            <w:r>
              <w:rPr>
                <w:rFonts w:ascii="华文楷体" w:eastAsia="华文楷体" w:hAnsi="华文楷体" w:cs="华文楷体" w:hint="eastAsia"/>
                <w:color w:val="000000"/>
                <w:szCs w:val="21"/>
              </w:rPr>
              <w:t>公司采购不合格情况</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负责人讲近一年来，未出现采购产品，需求服务有质量不符合的情况。</w:t>
            </w:r>
          </w:p>
          <w:p w:rsidR="00A4004F" w:rsidRDefault="004D4E8A">
            <w:pPr>
              <w:widowControl/>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公司编制了《外部提供的过程、产品和服务控制程序》，要求采购的物品，提供的服务必须进行检验。</w:t>
            </w:r>
          </w:p>
          <w:p w:rsidR="00A4004F" w:rsidRDefault="004D4E8A">
            <w:pPr>
              <w:spacing w:line="360" w:lineRule="auto"/>
              <w:ind w:firstLineChars="200" w:firstLine="420"/>
              <w:rPr>
                <w:rFonts w:ascii="华文楷体" w:eastAsia="华文楷体" w:hAnsi="华文楷体" w:cs="华文楷体"/>
                <w:color w:val="000000"/>
                <w:szCs w:val="21"/>
              </w:rPr>
            </w:pPr>
            <w:r>
              <w:rPr>
                <w:rFonts w:ascii="华文楷体" w:eastAsia="华文楷体" w:hAnsi="华文楷体" w:cs="华文楷体" w:hint="eastAsia"/>
                <w:color w:val="000000"/>
                <w:szCs w:val="21"/>
              </w:rPr>
              <w:t>公司对采购的物品，提供的服务名称、外观、数量、客户提供的检测报告进行了验收。</w:t>
            </w:r>
          </w:p>
          <w:p w:rsidR="00A4004F" w:rsidRDefault="004D4E8A">
            <w:pPr>
              <w:widowControl/>
              <w:spacing w:line="360" w:lineRule="auto"/>
              <w:jc w:val="left"/>
              <w:rPr>
                <w:rFonts w:ascii="华文楷体" w:eastAsia="华文楷体" w:hAnsi="华文楷体" w:cs="华文楷体"/>
                <w:color w:val="000000"/>
                <w:kern w:val="0"/>
                <w:szCs w:val="21"/>
              </w:rPr>
            </w:pPr>
            <w:r>
              <w:rPr>
                <w:rFonts w:ascii="华文楷体" w:eastAsia="华文楷体" w:hAnsi="华文楷体" w:cs="华文楷体" w:hint="eastAsia"/>
                <w:color w:val="000000"/>
                <w:kern w:val="0"/>
                <w:szCs w:val="21"/>
              </w:rPr>
              <w:t>抽</w:t>
            </w:r>
            <w:r>
              <w:rPr>
                <w:rFonts w:ascii="华文楷体" w:eastAsia="华文楷体" w:hAnsi="华文楷体" w:cs="华文楷体" w:hint="eastAsia"/>
                <w:color w:val="000000"/>
                <w:szCs w:val="21"/>
              </w:rPr>
              <w:t>查验证记录，查</w:t>
            </w:r>
            <w:r>
              <w:rPr>
                <w:rFonts w:ascii="华文楷体" w:eastAsia="华文楷体" w:hAnsi="华文楷体" w:cs="华文楷体" w:hint="eastAsia"/>
                <w:color w:val="000000"/>
                <w:kern w:val="0"/>
                <w:szCs w:val="21"/>
              </w:rPr>
              <w:t>《车辆维保结算单》</w:t>
            </w:r>
          </w:p>
          <w:p w:rsidR="00A4004F" w:rsidRDefault="004D4E8A">
            <w:pPr>
              <w:widowControl/>
              <w:spacing w:line="360" w:lineRule="auto"/>
              <w:jc w:val="left"/>
              <w:rPr>
                <w:rFonts w:ascii="华文楷体" w:eastAsia="华文楷体" w:hAnsi="华文楷体" w:cs="华文楷体"/>
                <w:color w:val="000000"/>
                <w:kern w:val="0"/>
                <w:szCs w:val="21"/>
              </w:rPr>
            </w:pPr>
            <w:r>
              <w:rPr>
                <w:rFonts w:ascii="华文楷体" w:eastAsia="华文楷体" w:hAnsi="华文楷体" w:cs="华文楷体" w:hint="eastAsia"/>
                <w:color w:val="000000"/>
                <w:kern w:val="0"/>
                <w:szCs w:val="21"/>
              </w:rPr>
              <w:t>维保日期：</w:t>
            </w:r>
            <w:r>
              <w:rPr>
                <w:rFonts w:ascii="华文楷体" w:eastAsia="华文楷体" w:hAnsi="华文楷体" w:cs="华文楷体" w:hint="eastAsia"/>
                <w:color w:val="000000"/>
                <w:kern w:val="0"/>
                <w:szCs w:val="21"/>
              </w:rPr>
              <w:t>2022</w:t>
            </w:r>
            <w:r>
              <w:rPr>
                <w:rFonts w:ascii="华文楷体" w:eastAsia="华文楷体" w:hAnsi="华文楷体" w:cs="华文楷体" w:hint="eastAsia"/>
                <w:color w:val="000000"/>
                <w:kern w:val="0"/>
                <w:szCs w:val="21"/>
              </w:rPr>
              <w:t>.5.6</w:t>
            </w:r>
            <w:r>
              <w:rPr>
                <w:rFonts w:ascii="华文楷体" w:eastAsia="华文楷体" w:hAnsi="华文楷体" w:cs="华文楷体" w:hint="eastAsia"/>
                <w:color w:val="000000"/>
                <w:szCs w:val="21"/>
              </w:rPr>
              <w:t>川</w:t>
            </w:r>
            <w:r>
              <w:rPr>
                <w:rFonts w:ascii="华文楷体" w:eastAsia="华文楷体" w:hAnsi="华文楷体" w:cs="华文楷体" w:hint="eastAsia"/>
                <w:color w:val="000000"/>
                <w:szCs w:val="21"/>
              </w:rPr>
              <w:t>AP8213</w:t>
            </w:r>
          </w:p>
          <w:p w:rsidR="00A4004F" w:rsidRDefault="004D4E8A">
            <w:pPr>
              <w:widowControl/>
              <w:spacing w:line="360" w:lineRule="auto"/>
              <w:jc w:val="left"/>
              <w:rPr>
                <w:rFonts w:ascii="华文楷体" w:eastAsia="华文楷体" w:hAnsi="华文楷体" w:cs="华文楷体"/>
                <w:color w:val="000000"/>
                <w:kern w:val="0"/>
                <w:szCs w:val="21"/>
              </w:rPr>
            </w:pPr>
            <w:r>
              <w:rPr>
                <w:rFonts w:ascii="华文楷体" w:eastAsia="华文楷体" w:hAnsi="华文楷体" w:cs="华文楷体" w:hint="eastAsia"/>
                <w:color w:val="000000"/>
                <w:kern w:val="0"/>
                <w:szCs w:val="21"/>
              </w:rPr>
              <w:t>维修项目：二级维护</w:t>
            </w:r>
          </w:p>
          <w:p w:rsidR="00A4004F" w:rsidRDefault="004D4E8A">
            <w:pPr>
              <w:widowControl/>
              <w:spacing w:line="360" w:lineRule="auto"/>
              <w:jc w:val="left"/>
              <w:rPr>
                <w:rFonts w:ascii="华文楷体" w:eastAsia="华文楷体" w:hAnsi="华文楷体" w:cs="华文楷体"/>
                <w:color w:val="000000"/>
                <w:kern w:val="0"/>
                <w:szCs w:val="21"/>
              </w:rPr>
            </w:pPr>
            <w:r>
              <w:rPr>
                <w:rFonts w:ascii="华文楷体" w:eastAsia="华文楷体" w:hAnsi="华文楷体" w:cs="华文楷体" w:hint="eastAsia"/>
                <w:color w:val="000000"/>
                <w:kern w:val="0"/>
                <w:szCs w:val="21"/>
              </w:rPr>
              <w:t>检验</w:t>
            </w:r>
            <w:r>
              <w:rPr>
                <w:rFonts w:ascii="华文楷体" w:eastAsia="华文楷体" w:hAnsi="华文楷体" w:cs="华文楷体" w:hint="eastAsia"/>
                <w:color w:val="000000"/>
                <w:kern w:val="0"/>
                <w:szCs w:val="21"/>
              </w:rPr>
              <w:t xml:space="preserve"> </w:t>
            </w:r>
            <w:r>
              <w:rPr>
                <w:rFonts w:ascii="华文楷体" w:eastAsia="华文楷体" w:hAnsi="华文楷体" w:cs="华文楷体" w:hint="eastAsia"/>
                <w:color w:val="000000"/>
                <w:kern w:val="0"/>
                <w:szCs w:val="21"/>
              </w:rPr>
              <w:t>：合格</w:t>
            </w:r>
            <w:r>
              <w:rPr>
                <w:rFonts w:ascii="华文楷体" w:eastAsia="华文楷体" w:hAnsi="华文楷体" w:cs="华文楷体" w:hint="eastAsia"/>
                <w:color w:val="000000"/>
                <w:kern w:val="0"/>
                <w:szCs w:val="21"/>
              </w:rPr>
              <w:t xml:space="preserve">  </w:t>
            </w:r>
          </w:p>
          <w:p w:rsidR="00A4004F" w:rsidRDefault="004D4E8A">
            <w:pPr>
              <w:widowControl/>
              <w:spacing w:line="360" w:lineRule="auto"/>
              <w:jc w:val="left"/>
              <w:rPr>
                <w:rFonts w:ascii="华文楷体" w:eastAsia="华文楷体" w:hAnsi="华文楷体" w:cs="华文楷体"/>
                <w:color w:val="000000"/>
                <w:kern w:val="0"/>
                <w:szCs w:val="21"/>
              </w:rPr>
            </w:pPr>
            <w:r>
              <w:rPr>
                <w:rFonts w:ascii="华文楷体" w:eastAsia="华文楷体" w:hAnsi="华文楷体" w:cs="华文楷体" w:hint="eastAsia"/>
                <w:color w:val="000000"/>
                <w:kern w:val="0"/>
                <w:szCs w:val="21"/>
              </w:rPr>
              <w:t>检验人：叶玉刚</w:t>
            </w:r>
          </w:p>
          <w:p w:rsidR="00A4004F" w:rsidRDefault="004D4E8A">
            <w:pPr>
              <w:pStyle w:val="a0"/>
              <w:rPr>
                <w:rFonts w:ascii="华文楷体" w:eastAsia="华文楷体" w:hAnsi="华文楷体" w:cs="华文楷体"/>
                <w:iCs/>
                <w:color w:val="000000"/>
                <w:szCs w:val="21"/>
              </w:rPr>
            </w:pPr>
            <w:r>
              <w:rPr>
                <w:rFonts w:ascii="华文楷体" w:eastAsia="华文楷体" w:hAnsi="华文楷体" w:cs="华文楷体" w:hint="eastAsia"/>
                <w:iCs/>
                <w:color w:val="000000"/>
                <w:szCs w:val="21"/>
              </w:rPr>
              <w:t>公司外部供方的管理基本符合要求。</w:t>
            </w:r>
          </w:p>
          <w:p w:rsidR="00A4004F" w:rsidRDefault="004D4E8A">
            <w:pPr>
              <w:widowControl/>
              <w:spacing w:line="360" w:lineRule="auto"/>
              <w:rPr>
                <w:rFonts w:ascii="华文楷体" w:eastAsia="华文楷体" w:hAnsi="华文楷体" w:cs="华文楷体"/>
                <w:iCs/>
                <w:color w:val="000000"/>
                <w:szCs w:val="21"/>
              </w:rPr>
            </w:pPr>
            <w:r>
              <w:rPr>
                <w:rFonts w:ascii="华文楷体" w:eastAsia="华文楷体" w:hAnsi="华文楷体" w:cs="华文楷体" w:hint="eastAsia"/>
                <w:iCs/>
                <w:color w:val="000000"/>
                <w:szCs w:val="21"/>
              </w:rPr>
              <w:t>经询问负责人讲，因供方较为固定，原材料的采购信息均采取制定采购计划进行采购的形式进行传达。</w:t>
            </w:r>
          </w:p>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抽汽车维修合同</w:t>
            </w:r>
          </w:p>
          <w:p w:rsidR="00A4004F" w:rsidRDefault="004D4E8A">
            <w:pPr>
              <w:pStyle w:val="a0"/>
              <w:rPr>
                <w:rFonts w:ascii="华文楷体" w:eastAsia="华文楷体" w:hAnsi="华文楷体" w:cs="华文楷体"/>
                <w:color w:val="000000"/>
                <w:szCs w:val="21"/>
              </w:rPr>
            </w:pPr>
            <w:r>
              <w:rPr>
                <w:rFonts w:ascii="华文楷体" w:eastAsia="华文楷体" w:hAnsi="华文楷体" w:cs="华文楷体" w:hint="eastAsia"/>
                <w:szCs w:val="21"/>
              </w:rPr>
              <w:t>供方：</w:t>
            </w:r>
            <w:r>
              <w:rPr>
                <w:rFonts w:ascii="华文楷体" w:eastAsia="华文楷体" w:hAnsi="华文楷体" w:cs="华文楷体" w:hint="eastAsia"/>
                <w:color w:val="000000"/>
                <w:szCs w:val="21"/>
              </w:rPr>
              <w:t>彭州丹景山镇景山汽车修理厂</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color w:val="000000"/>
                <w:szCs w:val="21"/>
              </w:rPr>
              <w:t>服务：维修</w:t>
            </w:r>
            <w:r>
              <w:rPr>
                <w:rFonts w:ascii="华文楷体" w:eastAsia="华文楷体" w:hAnsi="华文楷体" w:cs="华文楷体" w:hint="eastAsia"/>
                <w:szCs w:val="21"/>
              </w:rPr>
              <w:t>车辆</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szCs w:val="21"/>
              </w:rPr>
              <w:t>合同签</w:t>
            </w:r>
            <w:r>
              <w:rPr>
                <w:rFonts w:ascii="华文楷体" w:eastAsia="华文楷体" w:hAnsi="华文楷体" w:cs="华文楷体" w:hint="eastAsia"/>
                <w:szCs w:val="21"/>
              </w:rPr>
              <w:t>订日期：</w:t>
            </w:r>
            <w:r>
              <w:rPr>
                <w:rFonts w:ascii="华文楷体" w:eastAsia="华文楷体" w:hAnsi="华文楷体" w:cs="华文楷体" w:hint="eastAsia"/>
                <w:szCs w:val="21"/>
              </w:rPr>
              <w:t>2021.1.1(</w:t>
            </w:r>
            <w:r>
              <w:rPr>
                <w:rFonts w:ascii="华文楷体" w:eastAsia="华文楷体" w:hAnsi="华文楷体" w:cs="华文楷体" w:hint="eastAsia"/>
                <w:szCs w:val="21"/>
              </w:rPr>
              <w:t>合同有效期为</w:t>
            </w:r>
            <w:r>
              <w:rPr>
                <w:rFonts w:ascii="华文楷体" w:eastAsia="华文楷体" w:hAnsi="华文楷体" w:cs="华文楷体" w:hint="eastAsia"/>
                <w:szCs w:val="21"/>
              </w:rPr>
              <w:t>2022</w:t>
            </w:r>
            <w:r>
              <w:rPr>
                <w:rFonts w:ascii="华文楷体" w:eastAsia="华文楷体" w:hAnsi="华文楷体" w:cs="华文楷体" w:hint="eastAsia"/>
                <w:szCs w:val="21"/>
              </w:rPr>
              <w:t>.1.1</w:t>
            </w:r>
            <w:r>
              <w:rPr>
                <w:rFonts w:ascii="华文楷体" w:eastAsia="华文楷体" w:hAnsi="华文楷体" w:cs="华文楷体" w:hint="eastAsia"/>
                <w:szCs w:val="21"/>
              </w:rPr>
              <w:t>至</w:t>
            </w:r>
            <w:r>
              <w:rPr>
                <w:rFonts w:ascii="华文楷体" w:eastAsia="华文楷体" w:hAnsi="华文楷体" w:cs="华文楷体" w:hint="eastAsia"/>
                <w:szCs w:val="21"/>
              </w:rPr>
              <w:t>2022</w:t>
            </w:r>
            <w:r>
              <w:rPr>
                <w:rFonts w:ascii="华文楷体" w:eastAsia="华文楷体" w:hAnsi="华文楷体" w:cs="华文楷体" w:hint="eastAsia"/>
                <w:szCs w:val="21"/>
              </w:rPr>
              <w:t>.1</w:t>
            </w:r>
            <w:r>
              <w:rPr>
                <w:rFonts w:ascii="华文楷体" w:eastAsia="华文楷体" w:hAnsi="华文楷体" w:cs="华文楷体" w:hint="eastAsia"/>
                <w:szCs w:val="21"/>
              </w:rPr>
              <w:t>2</w:t>
            </w:r>
            <w:r>
              <w:rPr>
                <w:rFonts w:ascii="华文楷体" w:eastAsia="华文楷体" w:hAnsi="华文楷体" w:cs="华文楷体" w:hint="eastAsia"/>
                <w:szCs w:val="21"/>
              </w:rPr>
              <w:t>.31</w:t>
            </w:r>
            <w:r>
              <w:rPr>
                <w:rFonts w:ascii="华文楷体" w:eastAsia="华文楷体" w:hAnsi="华文楷体" w:cs="华文楷体" w:hint="eastAsia"/>
                <w:szCs w:val="21"/>
              </w:rPr>
              <w:t>止</w:t>
            </w:r>
            <w:r>
              <w:rPr>
                <w:rFonts w:ascii="华文楷体" w:eastAsia="华文楷体" w:hAnsi="华文楷体" w:cs="华文楷体" w:hint="eastAsia"/>
                <w:szCs w:val="21"/>
              </w:rPr>
              <w:t>)</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szCs w:val="21"/>
              </w:rPr>
              <w:t>协议约定了：收费标准、维护、违约责任、价格、双方责任等</w:t>
            </w:r>
          </w:p>
          <w:p w:rsidR="00A4004F" w:rsidRDefault="004D4E8A">
            <w:pPr>
              <w:pStyle w:val="a0"/>
              <w:rPr>
                <w:rFonts w:ascii="华文楷体" w:eastAsia="华文楷体" w:hAnsi="华文楷体" w:cs="华文楷体"/>
                <w:szCs w:val="21"/>
              </w:rPr>
            </w:pPr>
            <w:r>
              <w:rPr>
                <w:rFonts w:ascii="华文楷体" w:eastAsia="华文楷体" w:hAnsi="华文楷体" w:cs="华文楷体" w:hint="eastAsia"/>
                <w:szCs w:val="21"/>
              </w:rPr>
              <w:lastRenderedPageBreak/>
              <w:t>签订人：张志林</w:t>
            </w:r>
          </w:p>
          <w:p w:rsidR="00A4004F" w:rsidRDefault="004D4E8A">
            <w:pPr>
              <w:pStyle w:val="a0"/>
              <w:rPr>
                <w:rFonts w:ascii="华文楷体" w:eastAsia="华文楷体" w:hAnsi="华文楷体" w:cs="华文楷体"/>
                <w:color w:val="000000"/>
                <w:szCs w:val="21"/>
              </w:rPr>
            </w:pPr>
            <w:r>
              <w:rPr>
                <w:rFonts w:ascii="华文楷体" w:eastAsia="华文楷体" w:hAnsi="华文楷体" w:cs="华文楷体" w:hint="eastAsia"/>
                <w:color w:val="000000"/>
                <w:szCs w:val="21"/>
              </w:rPr>
              <w:t>外部供方的信息管理有效。</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p w:rsidR="00A4004F" w:rsidRDefault="00A4004F">
            <w:pPr>
              <w:rPr>
                <w:rFonts w:ascii="华文楷体" w:eastAsia="华文楷体" w:hAnsi="华文楷体" w:cs="华文楷体"/>
                <w:szCs w:val="21"/>
              </w:rPr>
            </w:pPr>
          </w:p>
        </w:tc>
      </w:tr>
      <w:tr w:rsidR="00A4004F">
        <w:trPr>
          <w:trHeight w:val="985"/>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center"/>
              <w:rPr>
                <w:rFonts w:ascii="华文楷体" w:eastAsia="华文楷体" w:hAnsi="华文楷体" w:cs="华文楷体"/>
                <w:szCs w:val="21"/>
              </w:rPr>
            </w:pPr>
            <w:r>
              <w:rPr>
                <w:rFonts w:ascii="华文楷体" w:eastAsia="华文楷体" w:hAnsi="华文楷体" w:cs="华文楷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Q9.1.2</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、公司编制了《顾客投诉及满意测量控制程序》，规定了监测、获取和利用顾客满意信息的方法。包括问卷调查，直接沟通、数据分析等。</w:t>
            </w:r>
          </w:p>
          <w:p w:rsidR="00A4004F" w:rsidRDefault="004D4E8A">
            <w:pPr>
              <w:spacing w:line="360" w:lineRule="auto"/>
              <w:rPr>
                <w:rFonts w:ascii="华文楷体" w:eastAsia="华文楷体" w:hAnsi="华文楷体" w:cs="华文楷体"/>
                <w:color w:val="000000"/>
                <w:szCs w:val="21"/>
              </w:rPr>
            </w:pPr>
            <w:r>
              <w:rPr>
                <w:rFonts w:ascii="华文楷体" w:eastAsia="华文楷体" w:hAnsi="华文楷体" w:cs="华文楷体" w:hint="eastAsia"/>
                <w:color w:val="000000"/>
                <w:szCs w:val="21"/>
              </w:rPr>
              <w:t>2</w:t>
            </w:r>
            <w:r>
              <w:rPr>
                <w:rFonts w:ascii="华文楷体" w:eastAsia="华文楷体" w:hAnsi="华文楷体" w:cs="华文楷体" w:hint="eastAsia"/>
                <w:color w:val="000000"/>
                <w:szCs w:val="21"/>
              </w:rPr>
              <w:t>、公司主要通过日常口头交流、电话回访、定期发放《顾客满意度调查表》等形式来收集了解顾客是否满意的信息。提供有《顾客满意度调查表》</w:t>
            </w:r>
            <w:r>
              <w:rPr>
                <w:rFonts w:ascii="华文楷体" w:eastAsia="华文楷体" w:hAnsi="华文楷体" w:cs="华文楷体" w:hint="eastAsia"/>
                <w:color w:val="000000"/>
                <w:szCs w:val="21"/>
              </w:rPr>
              <w:t>2022</w:t>
            </w:r>
            <w:r>
              <w:rPr>
                <w:rFonts w:ascii="华文楷体" w:eastAsia="华文楷体" w:hAnsi="华文楷体" w:cs="华文楷体" w:hint="eastAsia"/>
                <w:color w:val="000000"/>
                <w:szCs w:val="21"/>
              </w:rPr>
              <w:t>年</w:t>
            </w:r>
            <w:r>
              <w:rPr>
                <w:rFonts w:ascii="华文楷体" w:eastAsia="华文楷体" w:hAnsi="华文楷体" w:cs="华文楷体" w:hint="eastAsia"/>
                <w:color w:val="000000"/>
                <w:szCs w:val="21"/>
              </w:rPr>
              <w:t>7</w:t>
            </w:r>
            <w:r>
              <w:rPr>
                <w:rFonts w:ascii="华文楷体" w:eastAsia="华文楷体" w:hAnsi="华文楷体" w:cs="华文楷体" w:hint="eastAsia"/>
                <w:color w:val="000000"/>
                <w:szCs w:val="21"/>
              </w:rPr>
              <w:t>月的调查表共</w:t>
            </w:r>
            <w:r>
              <w:rPr>
                <w:rFonts w:ascii="华文楷体" w:eastAsia="华文楷体" w:hAnsi="华文楷体" w:cs="华文楷体" w:hint="eastAsia"/>
                <w:color w:val="000000"/>
                <w:szCs w:val="21"/>
              </w:rPr>
              <w:t>3</w:t>
            </w:r>
            <w:r>
              <w:rPr>
                <w:rFonts w:ascii="华文楷体" w:eastAsia="华文楷体" w:hAnsi="华文楷体" w:cs="华文楷体" w:hint="eastAsia"/>
                <w:color w:val="000000"/>
                <w:szCs w:val="21"/>
              </w:rPr>
              <w:t>份，回收</w:t>
            </w:r>
            <w:r>
              <w:rPr>
                <w:rFonts w:ascii="华文楷体" w:eastAsia="华文楷体" w:hAnsi="华文楷体" w:cs="华文楷体" w:hint="eastAsia"/>
                <w:color w:val="000000"/>
                <w:szCs w:val="21"/>
              </w:rPr>
              <w:t>3</w:t>
            </w:r>
            <w:r>
              <w:rPr>
                <w:rFonts w:ascii="华文楷体" w:eastAsia="华文楷体" w:hAnsi="华文楷体" w:cs="华文楷体" w:hint="eastAsia"/>
                <w:color w:val="000000"/>
                <w:szCs w:val="21"/>
              </w:rPr>
              <w:t>份</w:t>
            </w:r>
            <w:r>
              <w:rPr>
                <w:rFonts w:ascii="华文楷体" w:eastAsia="华文楷体" w:hAnsi="华文楷体" w:cs="华文楷体" w:hint="eastAsia"/>
                <w:color w:val="000000"/>
                <w:szCs w:val="21"/>
              </w:rPr>
              <w:t xml:space="preserve"> </w:t>
            </w:r>
            <w:r>
              <w:rPr>
                <w:rFonts w:ascii="华文楷体" w:eastAsia="华文楷体" w:hAnsi="华文楷体" w:cs="华文楷体" w:hint="eastAsia"/>
                <w:color w:val="000000"/>
                <w:szCs w:val="21"/>
              </w:rPr>
              <w:t>：</w:t>
            </w:r>
          </w:p>
          <w:p w:rsidR="00A4004F" w:rsidRDefault="004D4E8A">
            <w:pPr>
              <w:spacing w:line="360" w:lineRule="auto"/>
              <w:rPr>
                <w:rFonts w:ascii="华文楷体" w:eastAsia="华文楷体" w:hAnsi="华文楷体" w:cs="华文楷体"/>
                <w:color w:val="000000"/>
                <w:szCs w:val="21"/>
              </w:rPr>
            </w:pP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调查内容包括：质量、价格、交期、服务等</w:t>
            </w:r>
            <w:r>
              <w:rPr>
                <w:rFonts w:ascii="华文楷体" w:eastAsia="华文楷体" w:hAnsi="华文楷体" w:cs="华文楷体" w:hint="eastAsia"/>
                <w:color w:val="000000"/>
                <w:szCs w:val="21"/>
              </w:rPr>
              <w:t>.</w:t>
            </w:r>
          </w:p>
          <w:p w:rsidR="00A4004F" w:rsidRDefault="004D4E8A">
            <w:pPr>
              <w:spacing w:line="360" w:lineRule="auto"/>
              <w:rPr>
                <w:rFonts w:ascii="华文楷体" w:eastAsia="华文楷体" w:hAnsi="华文楷体" w:cs="华文楷体"/>
                <w:color w:val="000000"/>
                <w:szCs w:val="21"/>
              </w:rPr>
            </w:pP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但对质量、交期及服务态度等项的客户感受未明确描述，已口头提出。</w:t>
            </w:r>
          </w:p>
          <w:p w:rsidR="00A4004F" w:rsidRDefault="004D4E8A">
            <w:pPr>
              <w:spacing w:line="360" w:lineRule="auto"/>
              <w:rPr>
                <w:rFonts w:ascii="华文楷体" w:eastAsia="华文楷体" w:hAnsi="华文楷体" w:cs="华文楷体"/>
                <w:color w:val="000000"/>
                <w:szCs w:val="21"/>
              </w:rPr>
            </w:pP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统计分析结果：</w:t>
            </w:r>
            <w:r>
              <w:rPr>
                <w:rFonts w:ascii="华文楷体" w:eastAsia="华文楷体" w:hAnsi="华文楷体" w:cs="华文楷体" w:hint="eastAsia"/>
                <w:color w:val="000000"/>
                <w:szCs w:val="21"/>
              </w:rPr>
              <w:t>99%</w:t>
            </w:r>
            <w:r>
              <w:rPr>
                <w:rFonts w:ascii="华文楷体" w:eastAsia="华文楷体" w:hAnsi="华文楷体" w:cs="华文楷体" w:hint="eastAsia"/>
                <w:color w:val="000000"/>
                <w:szCs w:val="21"/>
              </w:rPr>
              <w:t>（已实现既定目标）</w:t>
            </w:r>
          </w:p>
          <w:p w:rsidR="00A4004F" w:rsidRDefault="004D4E8A">
            <w:pPr>
              <w:spacing w:line="360" w:lineRule="auto"/>
              <w:ind w:firstLineChars="200" w:firstLine="420"/>
              <w:rPr>
                <w:rFonts w:ascii="华文楷体" w:eastAsia="华文楷体" w:hAnsi="华文楷体" w:cs="华文楷体"/>
                <w:color w:val="F79646"/>
                <w:szCs w:val="21"/>
              </w:rPr>
            </w:pPr>
            <w:r>
              <w:rPr>
                <w:rFonts w:ascii="华文楷体" w:eastAsia="华文楷体" w:hAnsi="华文楷体" w:cs="华文楷体" w:hint="eastAsia"/>
                <w:color w:val="000000"/>
                <w:szCs w:val="21"/>
              </w:rPr>
              <w:t>公司负责人讲：通过本次对顾客进行满意度调查，从统计结果可以看出，顾客对公司的各项满意度评价均表示满意。</w:t>
            </w:r>
          </w:p>
          <w:p w:rsidR="00A4004F" w:rsidRDefault="004D4E8A">
            <w:pPr>
              <w:pStyle w:val="a0"/>
              <w:rPr>
                <w:rFonts w:ascii="华文楷体" w:eastAsia="华文楷体" w:hAnsi="华文楷体" w:cs="华文楷体"/>
                <w:color w:val="000000"/>
                <w:szCs w:val="21"/>
              </w:rPr>
            </w:pPr>
            <w:r>
              <w:rPr>
                <w:rFonts w:ascii="华文楷体" w:eastAsia="华文楷体" w:hAnsi="华文楷体" w:cs="华文楷体" w:hint="eastAsia"/>
                <w:color w:val="000000"/>
                <w:szCs w:val="21"/>
              </w:rPr>
              <w:t>公司现目前没有发生客户流失的现象。</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tc>
      </w:tr>
      <w:tr w:rsidR="00A4004F">
        <w:trPr>
          <w:trHeight w:val="985"/>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rPr>
                <w:rFonts w:ascii="华文楷体" w:eastAsia="华文楷体" w:hAnsi="华文楷体" w:cs="华文楷体"/>
                <w:szCs w:val="21"/>
              </w:rPr>
            </w:pPr>
            <w:r>
              <w:rPr>
                <w:rFonts w:ascii="华文楷体" w:eastAsia="华文楷体" w:hAnsi="华文楷体" w:cs="华文楷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查，依据《环境因素、危险因素的识别与评价》，根据不同的时态、状态识别了环境因素，通过对其发生的可能性、危害性等进行评价，运管科确定的重要环境因素有：潜在火灾、固废的排放。</w:t>
            </w:r>
          </w:p>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现场查看，部门的主要工作为客户提供产品服务。服务过程中有办公固废等固废，部门的环境因素识别和重要环境因素基本到位。</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tc>
      </w:tr>
      <w:tr w:rsidR="00A4004F">
        <w:trPr>
          <w:trHeight w:val="985"/>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left"/>
              <w:rPr>
                <w:rFonts w:ascii="华文楷体" w:eastAsia="华文楷体" w:hAnsi="华文楷体" w:cs="华文楷体"/>
                <w:szCs w:val="21"/>
              </w:rPr>
            </w:pPr>
            <w:r>
              <w:rPr>
                <w:rFonts w:ascii="华文楷体" w:eastAsia="华文楷体" w:hAnsi="华文楷体" w:cs="华文楷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S6.1.2</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查，运管科经过辨识与评审形成了《危险源辨识与风险评价表》共识别出多项危险源，经过打分和小组评议共评价出本部门不可接受风险为火灾。</w:t>
            </w:r>
          </w:p>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危险源辨识基本充分、风险等级评价基本合理。</w:t>
            </w:r>
          </w:p>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lastRenderedPageBreak/>
              <w:t>查，风险控制措施有：相关方告知、定期检查线路；设立消防逃生通道、消防设备配备定期检查；</w:t>
            </w:r>
          </w:p>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突发事件应急处置预案、公司火灾应急预案的制订及演练等。</w:t>
            </w:r>
          </w:p>
          <w:p w:rsidR="00A4004F" w:rsidRDefault="004D4E8A">
            <w:pPr>
              <w:autoSpaceDE w:val="0"/>
              <w:autoSpaceDN w:val="0"/>
              <w:adjustRightInd w:val="0"/>
              <w:spacing w:line="400" w:lineRule="exact"/>
              <w:ind w:firstLineChars="200" w:firstLine="420"/>
              <w:jc w:val="left"/>
              <w:rPr>
                <w:rFonts w:ascii="华文楷体" w:eastAsia="华文楷体" w:hAnsi="华文楷体" w:cs="华文楷体"/>
                <w:szCs w:val="21"/>
              </w:rPr>
            </w:pPr>
            <w:r>
              <w:rPr>
                <w:rFonts w:ascii="华文楷体" w:eastAsia="华文楷体" w:hAnsi="华文楷体" w:cs="华文楷体" w:hint="eastAsia"/>
                <w:szCs w:val="21"/>
              </w:rPr>
              <w:t>危险源识别基本充分，控制措施需要完善。</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tc>
      </w:tr>
      <w:tr w:rsidR="00A4004F">
        <w:trPr>
          <w:trHeight w:val="985"/>
        </w:trPr>
        <w:tc>
          <w:tcPr>
            <w:tcW w:w="2161" w:type="dxa"/>
            <w:tcBorders>
              <w:top w:val="single" w:sz="4" w:space="0" w:color="auto"/>
              <w:left w:val="single" w:sz="4" w:space="0" w:color="auto"/>
              <w:bottom w:val="single" w:sz="4" w:space="0" w:color="auto"/>
              <w:right w:val="single" w:sz="4" w:space="0" w:color="auto"/>
            </w:tcBorders>
          </w:tcPr>
          <w:p w:rsidR="00A4004F" w:rsidRDefault="004D4E8A">
            <w:pPr>
              <w:adjustRightInd w:val="0"/>
              <w:snapToGrid w:val="0"/>
              <w:jc w:val="center"/>
              <w:rPr>
                <w:rFonts w:ascii="华文楷体" w:eastAsia="华文楷体" w:hAnsi="华文楷体" w:cs="华文楷体"/>
                <w:szCs w:val="21"/>
              </w:rPr>
            </w:pPr>
            <w:r>
              <w:rPr>
                <w:rFonts w:ascii="华文楷体" w:eastAsia="华文楷体" w:hAnsi="华文楷体" w:cs="华文楷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ES8.1</w:t>
            </w:r>
          </w:p>
        </w:tc>
        <w:tc>
          <w:tcPr>
            <w:tcW w:w="10231" w:type="dxa"/>
            <w:tcBorders>
              <w:top w:val="single" w:sz="4" w:space="0" w:color="auto"/>
              <w:left w:val="single" w:sz="4" w:space="0" w:color="auto"/>
              <w:bottom w:val="single" w:sz="4" w:space="0" w:color="auto"/>
              <w:right w:val="single" w:sz="4" w:space="0" w:color="auto"/>
            </w:tcBorders>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查，运管科实施以下环境安全管理制度：《运行控制程序》、《消防安全管理制度》、《用电安全管理规定》、《公司劳动安全管理办法》、《火灾事故应急救援预案》、《劳动防护用品管理制度》等。</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查不可接受风险源：</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有</w:t>
            </w:r>
            <w:r>
              <w:rPr>
                <w:rFonts w:ascii="华文楷体" w:eastAsia="华文楷体" w:hAnsi="华文楷体" w:cs="华文楷体" w:hint="eastAsia"/>
                <w:szCs w:val="21"/>
              </w:rPr>
              <w:t>1</w:t>
            </w:r>
            <w:r>
              <w:rPr>
                <w:rFonts w:ascii="华文楷体" w:eastAsia="华文楷体" w:hAnsi="华文楷体" w:cs="华文楷体" w:hint="eastAsia"/>
                <w:szCs w:val="21"/>
              </w:rPr>
              <w:t>项不可接受风险易燃易爆品潜在火灾爆炸。</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查重要环境因素：</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1</w:t>
            </w:r>
            <w:r>
              <w:rPr>
                <w:rFonts w:ascii="华文楷体" w:eastAsia="华文楷体" w:hAnsi="华文楷体" w:cs="华文楷体" w:hint="eastAsia"/>
                <w:szCs w:val="21"/>
              </w:rPr>
              <w:t>）火灾；</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2</w:t>
            </w:r>
            <w:r>
              <w:rPr>
                <w:rFonts w:ascii="华文楷体" w:eastAsia="华文楷体" w:hAnsi="华文楷体" w:cs="华文楷体" w:hint="eastAsia"/>
                <w:szCs w:val="21"/>
              </w:rPr>
              <w:t>）固废排放；</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查看，公司制订的相应的安全管理制度及管理方案，对不可接受风险源进行管控。</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据称：对火灾应急设施、安防设施运行情况等进行了检查维护。如：</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查，办公区域现场张贴有“请勿吸烟”标识；</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现场视频查看：</w:t>
            </w:r>
            <w:r>
              <w:rPr>
                <w:rFonts w:ascii="华文楷体" w:eastAsia="华文楷体" w:hAnsi="华文楷体" w:cs="华文楷体" w:hint="eastAsia"/>
                <w:szCs w:val="21"/>
              </w:rPr>
              <w:t>现场未发现大功率电器使用。</w:t>
            </w:r>
          </w:p>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现场视频查看：</w:t>
            </w:r>
            <w:r>
              <w:rPr>
                <w:rFonts w:ascii="华文楷体" w:eastAsia="华文楷体" w:hAnsi="华文楷体" w:cs="华文楷体" w:hint="eastAsia"/>
                <w:szCs w:val="21"/>
              </w:rPr>
              <w:t>现场电线有穿管保护，固定布局。</w:t>
            </w:r>
          </w:p>
        </w:tc>
        <w:tc>
          <w:tcPr>
            <w:tcW w:w="1360" w:type="dxa"/>
            <w:tcBorders>
              <w:top w:val="single" w:sz="4" w:space="0" w:color="auto"/>
              <w:left w:val="single" w:sz="4" w:space="0" w:color="auto"/>
              <w:bottom w:val="single" w:sz="4" w:space="0" w:color="auto"/>
              <w:right w:val="single" w:sz="4" w:space="0" w:color="auto"/>
            </w:tcBorders>
          </w:tcPr>
          <w:p w:rsidR="00A4004F" w:rsidRDefault="00A4004F">
            <w:pPr>
              <w:rPr>
                <w:rFonts w:ascii="华文楷体" w:eastAsia="华文楷体" w:hAnsi="华文楷体" w:cs="华文楷体"/>
                <w:szCs w:val="21"/>
              </w:rPr>
            </w:pPr>
          </w:p>
        </w:tc>
      </w:tr>
      <w:tr w:rsidR="00A4004F">
        <w:trPr>
          <w:trHeight w:val="985"/>
        </w:trPr>
        <w:tc>
          <w:tcPr>
            <w:tcW w:w="2161" w:type="dxa"/>
          </w:tcPr>
          <w:p w:rsidR="00A4004F" w:rsidRDefault="004D4E8A">
            <w:pPr>
              <w:adjustRightInd w:val="0"/>
              <w:snapToGrid w:val="0"/>
              <w:jc w:val="center"/>
              <w:rPr>
                <w:rFonts w:ascii="华文楷体" w:eastAsia="华文楷体" w:hAnsi="华文楷体" w:cs="华文楷体"/>
                <w:szCs w:val="21"/>
              </w:rPr>
            </w:pPr>
            <w:r>
              <w:rPr>
                <w:rFonts w:ascii="华文楷体" w:eastAsia="华文楷体" w:hAnsi="华文楷体" w:cs="华文楷体" w:hint="eastAsia"/>
                <w:szCs w:val="21"/>
              </w:rPr>
              <w:t>应急准备和响应</w:t>
            </w:r>
          </w:p>
        </w:tc>
        <w:tc>
          <w:tcPr>
            <w:tcW w:w="960" w:type="dxa"/>
          </w:tcPr>
          <w:p w:rsidR="00A4004F" w:rsidRDefault="004D4E8A">
            <w:pPr>
              <w:rPr>
                <w:rFonts w:ascii="华文楷体" w:eastAsia="华文楷体" w:hAnsi="华文楷体" w:cs="华文楷体"/>
                <w:szCs w:val="21"/>
              </w:rPr>
            </w:pPr>
            <w:r>
              <w:rPr>
                <w:rFonts w:ascii="华文楷体" w:eastAsia="华文楷体" w:hAnsi="华文楷体" w:cs="华文楷体" w:hint="eastAsia"/>
                <w:szCs w:val="21"/>
              </w:rPr>
              <w:t>ES8.2</w:t>
            </w:r>
          </w:p>
        </w:tc>
        <w:tc>
          <w:tcPr>
            <w:tcW w:w="10231" w:type="dxa"/>
          </w:tcPr>
          <w:p w:rsidR="00A4004F" w:rsidRDefault="004D4E8A">
            <w:pPr>
              <w:spacing w:line="360" w:lineRule="auto"/>
              <w:rPr>
                <w:rFonts w:ascii="华文楷体" w:eastAsia="华文楷体" w:hAnsi="华文楷体" w:cs="华文楷体"/>
                <w:szCs w:val="21"/>
              </w:rPr>
            </w:pPr>
            <w:r>
              <w:rPr>
                <w:rFonts w:ascii="华文楷体" w:eastAsia="华文楷体" w:hAnsi="华文楷体" w:cs="华文楷体" w:hint="eastAsia"/>
                <w:szCs w:val="21"/>
              </w:rPr>
              <w:t>查见：《应急准备和响应程序》、《消防演练预案》。</w:t>
            </w:r>
          </w:p>
          <w:p w:rsidR="00A4004F" w:rsidRDefault="004D4E8A">
            <w:pPr>
              <w:spacing w:line="400" w:lineRule="atLeast"/>
              <w:ind w:firstLineChars="200" w:firstLine="420"/>
              <w:rPr>
                <w:rFonts w:ascii="华文楷体" w:eastAsia="华文楷体" w:hAnsi="华文楷体" w:cs="华文楷体"/>
                <w:szCs w:val="21"/>
              </w:rPr>
            </w:pPr>
            <w:r>
              <w:rPr>
                <w:rFonts w:ascii="华文楷体" w:eastAsia="华文楷体" w:hAnsi="华文楷体" w:cs="华文楷体" w:hint="eastAsia"/>
                <w:szCs w:val="21"/>
              </w:rPr>
              <w:t>负责人讲组织每年都有消防演练，公司的消防演练由行业管理部门（彭州市交通运输局）组织发起，共同参与的有公安部门。今年于</w:t>
            </w:r>
            <w:r>
              <w:rPr>
                <w:rFonts w:ascii="华文楷体" w:eastAsia="华文楷体" w:hAnsi="华文楷体" w:cs="华文楷体" w:hint="eastAsia"/>
                <w:szCs w:val="21"/>
              </w:rPr>
              <w:t>2022</w:t>
            </w:r>
            <w:r>
              <w:rPr>
                <w:rFonts w:ascii="华文楷体" w:eastAsia="华文楷体" w:hAnsi="华文楷体" w:cs="华文楷体" w:hint="eastAsia"/>
                <w:szCs w:val="21"/>
              </w:rPr>
              <w:t>年</w:t>
            </w:r>
            <w:r>
              <w:rPr>
                <w:rFonts w:ascii="华文楷体" w:eastAsia="华文楷体" w:hAnsi="华文楷体" w:cs="华文楷体" w:hint="eastAsia"/>
                <w:szCs w:val="21"/>
              </w:rPr>
              <w:t>6</w:t>
            </w:r>
            <w:r>
              <w:rPr>
                <w:rFonts w:ascii="华文楷体" w:eastAsia="华文楷体" w:hAnsi="华文楷体" w:cs="华文楷体" w:hint="eastAsia"/>
                <w:szCs w:val="21"/>
              </w:rPr>
              <w:t>月</w:t>
            </w:r>
            <w:r>
              <w:rPr>
                <w:rFonts w:ascii="华文楷体" w:eastAsia="华文楷体" w:hAnsi="华文楷体" w:cs="华文楷体" w:hint="eastAsia"/>
                <w:szCs w:val="21"/>
              </w:rPr>
              <w:t>10</w:t>
            </w:r>
            <w:r>
              <w:rPr>
                <w:rFonts w:ascii="华文楷体" w:eastAsia="华文楷体" w:hAnsi="华文楷体" w:cs="华文楷体" w:hint="eastAsia"/>
                <w:szCs w:val="21"/>
              </w:rPr>
              <w:t>日进行了消防应急专项演练，提供《道路运输企业应急演练道执行情况》，查见组织有运输危险化学品事故应急救援预案、泄漏事故应急预案、突发环境污染事故应急救援预案、沥青、蜡油泄漏事故现场应急救援处置预案、恶劣天气应急预案等。</w:t>
            </w:r>
          </w:p>
        </w:tc>
        <w:tc>
          <w:tcPr>
            <w:tcW w:w="1360" w:type="dxa"/>
          </w:tcPr>
          <w:p w:rsidR="00A4004F" w:rsidRDefault="00A4004F">
            <w:pPr>
              <w:rPr>
                <w:rFonts w:ascii="华文楷体" w:eastAsia="华文楷体" w:hAnsi="华文楷体" w:cs="华文楷体"/>
                <w:szCs w:val="21"/>
              </w:rPr>
            </w:pPr>
          </w:p>
        </w:tc>
      </w:tr>
    </w:tbl>
    <w:p w:rsidR="00A4004F" w:rsidRDefault="004D4E8A">
      <w:pPr>
        <w:pStyle w:val="a7"/>
      </w:pPr>
      <w:r>
        <w:rPr>
          <w:rFonts w:hint="eastAsia"/>
        </w:rPr>
        <w:t>说明：不符合标注</w:t>
      </w:r>
      <w:r>
        <w:t>N</w:t>
      </w:r>
    </w:p>
    <w:sectPr w:rsidR="00A4004F" w:rsidSect="00A4004F">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8A" w:rsidRDefault="004D4E8A" w:rsidP="00A4004F">
      <w:r>
        <w:separator/>
      </w:r>
    </w:p>
  </w:endnote>
  <w:endnote w:type="continuationSeparator" w:id="0">
    <w:p w:rsidR="004D4E8A" w:rsidRDefault="004D4E8A" w:rsidP="00A400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4004F" w:rsidRDefault="00A4004F">
            <w:pPr>
              <w:pStyle w:val="a7"/>
              <w:jc w:val="center"/>
            </w:pPr>
            <w:r>
              <w:rPr>
                <w:b/>
                <w:sz w:val="24"/>
                <w:szCs w:val="24"/>
              </w:rPr>
              <w:fldChar w:fldCharType="begin"/>
            </w:r>
            <w:r w:rsidR="004D4E8A">
              <w:rPr>
                <w:b/>
              </w:rPr>
              <w:instrText>PAGE</w:instrText>
            </w:r>
            <w:r>
              <w:rPr>
                <w:b/>
                <w:sz w:val="24"/>
                <w:szCs w:val="24"/>
              </w:rPr>
              <w:fldChar w:fldCharType="separate"/>
            </w:r>
            <w:r w:rsidR="00EF3C68">
              <w:rPr>
                <w:b/>
                <w:noProof/>
              </w:rPr>
              <w:t>15</w:t>
            </w:r>
            <w:r>
              <w:rPr>
                <w:b/>
                <w:sz w:val="24"/>
                <w:szCs w:val="24"/>
              </w:rPr>
              <w:fldChar w:fldCharType="end"/>
            </w:r>
            <w:r w:rsidR="004D4E8A">
              <w:rPr>
                <w:lang w:val="zh-CN"/>
              </w:rPr>
              <w:t xml:space="preserve"> </w:t>
            </w:r>
            <w:r w:rsidR="004D4E8A">
              <w:rPr>
                <w:lang w:val="zh-CN"/>
              </w:rPr>
              <w:t xml:space="preserve">/ </w:t>
            </w:r>
            <w:r>
              <w:rPr>
                <w:b/>
                <w:sz w:val="24"/>
                <w:szCs w:val="24"/>
              </w:rPr>
              <w:fldChar w:fldCharType="begin"/>
            </w:r>
            <w:r w:rsidR="004D4E8A">
              <w:rPr>
                <w:b/>
              </w:rPr>
              <w:instrText>NUMPAGES</w:instrText>
            </w:r>
            <w:r>
              <w:rPr>
                <w:b/>
                <w:sz w:val="24"/>
                <w:szCs w:val="24"/>
              </w:rPr>
              <w:fldChar w:fldCharType="separate"/>
            </w:r>
            <w:r w:rsidR="00EF3C68">
              <w:rPr>
                <w:b/>
                <w:noProof/>
              </w:rPr>
              <w:t>15</w:t>
            </w:r>
            <w:r>
              <w:rPr>
                <w:b/>
                <w:sz w:val="24"/>
                <w:szCs w:val="24"/>
              </w:rPr>
              <w:fldChar w:fldCharType="end"/>
            </w:r>
          </w:p>
        </w:sdtContent>
      </w:sdt>
    </w:sdtContent>
  </w:sdt>
  <w:p w:rsidR="00A4004F" w:rsidRDefault="00A400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8A" w:rsidRDefault="004D4E8A" w:rsidP="00A4004F">
      <w:r>
        <w:separator/>
      </w:r>
    </w:p>
  </w:footnote>
  <w:footnote w:type="continuationSeparator" w:id="0">
    <w:p w:rsidR="004D4E8A" w:rsidRDefault="004D4E8A" w:rsidP="00A40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4F" w:rsidRDefault="004D4E8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4004F" w:rsidRPr="00A4004F">
      <w:pict>
        <v:shapetype id="_x0000_t202" coordsize="21600,21600" o:spt="202" path="m,l,21600r21600,l21600,xe">
          <v:stroke joinstyle="miter"/>
          <v:path gradientshapeok="t" o:connecttype="rect"/>
        </v:shapetype>
        <v:shape id="_x0000_s1025" type="#_x0000_t202" style="position:absolute;left:0;text-align:left;margin-left:620.4pt;margin-top:12.55pt;width:102.7pt;height:20.2pt;z-index:251659264;mso-position-horizontal-relative:text;mso-position-vertical-relative:text" stroked="f">
          <v:textbox>
            <w:txbxContent>
              <w:p w:rsidR="00A4004F" w:rsidRDefault="004D4E8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4004F" w:rsidRDefault="004D4E8A" w:rsidP="00EF3C68">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46631"/>
    <w:multiLevelType w:val="singleLevel"/>
    <w:tmpl w:val="A6346631"/>
    <w:lvl w:ilvl="0">
      <w:start w:val="1"/>
      <w:numFmt w:val="decimal"/>
      <w:suff w:val="nothing"/>
      <w:lvlText w:val="%1）"/>
      <w:lvlJc w:val="left"/>
    </w:lvl>
  </w:abstractNum>
  <w:abstractNum w:abstractNumId="1">
    <w:nsid w:val="E25FF232"/>
    <w:multiLevelType w:val="singleLevel"/>
    <w:tmpl w:val="E25FF232"/>
    <w:lvl w:ilvl="0">
      <w:start w:val="1"/>
      <w:numFmt w:val="decimal"/>
      <w:lvlText w:val="%1)"/>
      <w:lvlJc w:val="left"/>
      <w:pPr>
        <w:tabs>
          <w:tab w:val="left" w:pos="312"/>
        </w:tabs>
      </w:pPr>
    </w:lvl>
  </w:abstractNum>
  <w:abstractNum w:abstractNumId="2">
    <w:nsid w:val="061322C9"/>
    <w:multiLevelType w:val="singleLevel"/>
    <w:tmpl w:val="061322C9"/>
    <w:lvl w:ilvl="0">
      <w:start w:val="1"/>
      <w:numFmt w:val="decimal"/>
      <w:lvlText w:val="%1)"/>
      <w:lvlJc w:val="left"/>
      <w:pPr>
        <w:tabs>
          <w:tab w:val="left" w:pos="312"/>
        </w:tabs>
      </w:pPr>
    </w:lvl>
  </w:abstractNum>
  <w:abstractNum w:abstractNumId="3">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UwNDU2ZjRmZWE5MTlkODUwOTg4ZWRhNWUwYjBhMTMifQ=="/>
  </w:docVars>
  <w:rsids>
    <w:rsidRoot w:val="00312FBD"/>
    <w:rsid w:val="00312FBD"/>
    <w:rsid w:val="004D4E8A"/>
    <w:rsid w:val="007729F4"/>
    <w:rsid w:val="00A4004F"/>
    <w:rsid w:val="00A661F3"/>
    <w:rsid w:val="00C6350A"/>
    <w:rsid w:val="00E91269"/>
    <w:rsid w:val="00EF3C68"/>
    <w:rsid w:val="030D50DC"/>
    <w:rsid w:val="23282275"/>
    <w:rsid w:val="462406C5"/>
    <w:rsid w:val="6F13212D"/>
    <w:rsid w:val="78EC7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004F"/>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4004F"/>
    <w:pPr>
      <w:spacing w:before="25" w:after="25"/>
    </w:pPr>
    <w:rPr>
      <w:bCs/>
      <w:spacing w:val="10"/>
    </w:rPr>
  </w:style>
  <w:style w:type="paragraph" w:styleId="a4">
    <w:name w:val="Body Text"/>
    <w:basedOn w:val="a"/>
    <w:link w:val="Char"/>
    <w:unhideWhenUsed/>
    <w:qFormat/>
    <w:rsid w:val="00A4004F"/>
    <w:pPr>
      <w:spacing w:after="120"/>
    </w:pPr>
  </w:style>
  <w:style w:type="paragraph" w:styleId="a5">
    <w:name w:val="Block Text"/>
    <w:basedOn w:val="a"/>
    <w:uiPriority w:val="99"/>
    <w:qFormat/>
    <w:rsid w:val="00A4004F"/>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A4004F"/>
    <w:rPr>
      <w:sz w:val="18"/>
      <w:szCs w:val="18"/>
    </w:rPr>
  </w:style>
  <w:style w:type="paragraph" w:styleId="a7">
    <w:name w:val="footer"/>
    <w:basedOn w:val="a"/>
    <w:link w:val="Char1"/>
    <w:uiPriority w:val="99"/>
    <w:unhideWhenUsed/>
    <w:qFormat/>
    <w:rsid w:val="00A4004F"/>
    <w:pPr>
      <w:tabs>
        <w:tab w:val="center" w:pos="4153"/>
        <w:tab w:val="right" w:pos="8306"/>
      </w:tabs>
      <w:snapToGrid w:val="0"/>
      <w:jc w:val="left"/>
    </w:pPr>
    <w:rPr>
      <w:sz w:val="18"/>
      <w:szCs w:val="18"/>
    </w:rPr>
  </w:style>
  <w:style w:type="paragraph" w:styleId="a8">
    <w:name w:val="header"/>
    <w:basedOn w:val="a"/>
    <w:link w:val="Char2"/>
    <w:unhideWhenUsed/>
    <w:qFormat/>
    <w:rsid w:val="00A4004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qFormat/>
    <w:rsid w:val="00A4004F"/>
    <w:rPr>
      <w:rFonts w:ascii="Times New Roman" w:eastAsia="宋体" w:hAnsi="Times New Roman" w:cs="Times New Roman"/>
      <w:sz w:val="18"/>
      <w:szCs w:val="18"/>
    </w:rPr>
  </w:style>
  <w:style w:type="character" w:customStyle="1" w:styleId="Char1">
    <w:name w:val="页脚 Char"/>
    <w:basedOn w:val="a1"/>
    <w:link w:val="a7"/>
    <w:uiPriority w:val="99"/>
    <w:qFormat/>
    <w:rsid w:val="00A4004F"/>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A4004F"/>
    <w:rPr>
      <w:rFonts w:ascii="Times New Roman" w:eastAsia="宋体" w:hAnsi="Times New Roman" w:cs="Times New Roman"/>
      <w:sz w:val="18"/>
      <w:szCs w:val="18"/>
    </w:rPr>
  </w:style>
  <w:style w:type="character" w:customStyle="1" w:styleId="CharChar1">
    <w:name w:val="Char Char1"/>
    <w:qFormat/>
    <w:locked/>
    <w:rsid w:val="00A4004F"/>
    <w:rPr>
      <w:rFonts w:ascii="宋体" w:eastAsia="宋体" w:hAnsi="Courier New" w:hint="eastAsia"/>
      <w:kern w:val="2"/>
      <w:sz w:val="21"/>
      <w:lang w:val="en-US" w:eastAsia="zh-CN" w:bidi="ar-SA"/>
    </w:rPr>
  </w:style>
  <w:style w:type="paragraph" w:customStyle="1" w:styleId="Default">
    <w:name w:val="Default"/>
    <w:qFormat/>
    <w:rsid w:val="00A4004F"/>
    <w:pPr>
      <w:widowControl w:val="0"/>
      <w:autoSpaceDE w:val="0"/>
      <w:autoSpaceDN w:val="0"/>
      <w:adjustRightInd w:val="0"/>
    </w:pPr>
    <w:rPr>
      <w:rFonts w:ascii="黑体" w:eastAsia="宋体" w:hAnsi="黑体" w:cs="黑体"/>
      <w:color w:val="000000"/>
      <w:sz w:val="24"/>
      <w:szCs w:val="24"/>
    </w:rPr>
  </w:style>
  <w:style w:type="character" w:customStyle="1" w:styleId="Char">
    <w:name w:val="正文文本 Char"/>
    <w:basedOn w:val="a1"/>
    <w:link w:val="a4"/>
    <w:qFormat/>
    <w:rsid w:val="00A4004F"/>
    <w:rPr>
      <w:rFonts w:ascii="Times New Roman" w:eastAsia="宋体" w:hAnsi="Times New Roman" w:cs="Times New Roman"/>
      <w:kern w:val="2"/>
      <w:sz w:val="21"/>
    </w:rPr>
  </w:style>
  <w:style w:type="paragraph" w:styleId="a9">
    <w:name w:val="List Paragraph"/>
    <w:basedOn w:val="a"/>
    <w:uiPriority w:val="99"/>
    <w:qFormat/>
    <w:rsid w:val="00A4004F"/>
    <w:pPr>
      <w:ind w:firstLineChars="200" w:firstLine="420"/>
    </w:pPr>
  </w:style>
  <w:style w:type="paragraph" w:customStyle="1" w:styleId="1">
    <w:name w:val="列出段落1"/>
    <w:basedOn w:val="a"/>
    <w:uiPriority w:val="34"/>
    <w:qFormat/>
    <w:rsid w:val="00A4004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2015-06-17T12:51:00Z</dcterms:created>
  <dcterms:modified xsi:type="dcterms:W3CDTF">2022-08-04T13:26:00Z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