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37" w:rsidRDefault="00BB7B37">
      <w:pPr>
        <w:pStyle w:val="a5"/>
      </w:pPr>
    </w:p>
    <w:p w:rsidR="00BB7B37" w:rsidRDefault="00BB7B37">
      <w:pPr>
        <w:pStyle w:val="a5"/>
      </w:pPr>
    </w:p>
    <w:p w:rsidR="00BB7B37" w:rsidRDefault="00BB7B37">
      <w:pPr>
        <w:pStyle w:val="a5"/>
      </w:pPr>
    </w:p>
    <w:p w:rsidR="00BB7B37" w:rsidRDefault="00BB7B37">
      <w:pPr>
        <w:pStyle w:val="a5"/>
      </w:pPr>
    </w:p>
    <w:p w:rsidR="00BB7B37" w:rsidRDefault="008B35E0">
      <w:pPr>
        <w:jc w:val="center"/>
        <w:rPr>
          <w:rFonts w:ascii="隶书" w:eastAsia="隶书" w:hAnsi="宋体"/>
          <w:bCs/>
          <w:sz w:val="36"/>
          <w:szCs w:val="36"/>
        </w:rPr>
      </w:pPr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BB7B37">
        <w:trPr>
          <w:trHeight w:val="515"/>
        </w:trPr>
        <w:tc>
          <w:tcPr>
            <w:tcW w:w="2160" w:type="dxa"/>
            <w:vMerge w:val="restart"/>
            <w:vAlign w:val="center"/>
          </w:tcPr>
          <w:p w:rsidR="00BB7B37" w:rsidRDefault="008B35E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BB7B37" w:rsidRDefault="008B35E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B7B37" w:rsidRDefault="008B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BB7B37" w:rsidRDefault="008B35E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B7B37" w:rsidRDefault="008B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受审核部门：市场商务部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主管领导：肖鸿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张薇</w:t>
            </w:r>
          </w:p>
        </w:tc>
        <w:tc>
          <w:tcPr>
            <w:tcW w:w="1585" w:type="dxa"/>
            <w:vMerge w:val="restart"/>
            <w:vAlign w:val="center"/>
          </w:tcPr>
          <w:p w:rsidR="00BB7B37" w:rsidRDefault="008B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B7B37">
        <w:trPr>
          <w:trHeight w:val="403"/>
        </w:trPr>
        <w:tc>
          <w:tcPr>
            <w:tcW w:w="2160" w:type="dxa"/>
            <w:vMerge/>
            <w:vAlign w:val="center"/>
          </w:tcPr>
          <w:p w:rsidR="00BB7B37" w:rsidRDefault="00BB7B37"/>
        </w:tc>
        <w:tc>
          <w:tcPr>
            <w:tcW w:w="960" w:type="dxa"/>
            <w:vMerge/>
            <w:vAlign w:val="center"/>
          </w:tcPr>
          <w:p w:rsidR="00BB7B37" w:rsidRDefault="00BB7B37"/>
        </w:tc>
        <w:tc>
          <w:tcPr>
            <w:tcW w:w="10004" w:type="dxa"/>
            <w:vAlign w:val="center"/>
          </w:tcPr>
          <w:p w:rsidR="00BB7B37" w:rsidRDefault="008B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冉景洲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远程审核：微信、电话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-27</w:t>
            </w:r>
            <w:r>
              <w:rPr>
                <w:rFonts w:hint="eastAsia"/>
                <w:sz w:val="24"/>
                <w:szCs w:val="24"/>
              </w:rPr>
              <w:t>日上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1585" w:type="dxa"/>
            <w:vMerge/>
          </w:tcPr>
          <w:p w:rsidR="00BB7B37" w:rsidRDefault="00BB7B37"/>
        </w:tc>
      </w:tr>
      <w:tr w:rsidR="00BB7B37">
        <w:trPr>
          <w:trHeight w:val="570"/>
        </w:trPr>
        <w:tc>
          <w:tcPr>
            <w:tcW w:w="2160" w:type="dxa"/>
            <w:vMerge/>
            <w:vAlign w:val="center"/>
          </w:tcPr>
          <w:p w:rsidR="00BB7B37" w:rsidRDefault="00BB7B37"/>
        </w:tc>
        <w:tc>
          <w:tcPr>
            <w:tcW w:w="960" w:type="dxa"/>
            <w:vMerge/>
            <w:vAlign w:val="center"/>
          </w:tcPr>
          <w:p w:rsidR="00BB7B37" w:rsidRDefault="00BB7B37"/>
        </w:tc>
        <w:tc>
          <w:tcPr>
            <w:tcW w:w="10004" w:type="dxa"/>
            <w:vAlign w:val="center"/>
          </w:tcPr>
          <w:p w:rsidR="00BB7B37" w:rsidRDefault="008B35E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BB7B37" w:rsidRDefault="008B35E0">
            <w:pPr>
              <w:spacing w:line="30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QMS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外部提供过程、产品和服务的控制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分析与评价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（上一次不符合验证）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BB7B37" w:rsidRDefault="008B35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BB7B37" w:rsidRDefault="008B35E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: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585" w:type="dxa"/>
            <w:vMerge/>
          </w:tcPr>
          <w:p w:rsidR="00BB7B37" w:rsidRDefault="00BB7B37"/>
        </w:tc>
      </w:tr>
      <w:tr w:rsidR="00BB7B37">
        <w:trPr>
          <w:trHeight w:val="1073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BB7B37" w:rsidRDefault="00BB7B37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:rsidR="00BB7B37" w:rsidRDefault="008B35E0">
            <w:pPr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</w:t>
            </w:r>
            <w:r>
              <w:rPr>
                <w:rFonts w:ascii="宋体" w:hAnsi="宋体" w:cs="新宋体" w:hint="eastAsia"/>
                <w:szCs w:val="21"/>
              </w:rPr>
              <w:t>EO:</w:t>
            </w:r>
            <w:r>
              <w:rPr>
                <w:rFonts w:ascii="宋体" w:hAnsi="宋体" w:cs="新宋体" w:hint="eastAsia"/>
                <w:szCs w:val="21"/>
              </w:rPr>
              <w:t>5.3</w:t>
            </w:r>
            <w:r>
              <w:rPr>
                <w:rFonts w:ascii="宋体" w:hAnsi="宋体" w:cs="新宋体" w:hint="eastAsia"/>
                <w:szCs w:val="21"/>
              </w:rPr>
              <w:t>；</w:t>
            </w:r>
          </w:p>
          <w:p w:rsidR="00BB7B37" w:rsidRDefault="00BB7B37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BB7B37" w:rsidRDefault="008B35E0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查，市场商务部的岗位职责和权限如下：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 xml:space="preserve">1) 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负责市场调查，分析市场发展趋势。宣传公司业务，开发客户需求，拓展市场；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 xml:space="preserve">2) 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负责货物运输服务的投标工作，组织、协调投标过程中各部门的相关工作；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3)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组织商务洽谈及销售合同评审工作。负责交付后的服务工作，受理和处理顾客投诉，增进顾客满意；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）负责对客户满意度进行调查分析，评价顾客满意程度；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）负责货物运输服务过程中存在的市场风险识别评价工作；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 xml:space="preserve">6) 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负责本部门环境因素识别评价、危险源辨识和风险评价，制定、实施相应的控制措施；</w:t>
            </w:r>
          </w:p>
          <w:p w:rsidR="00BB7B37" w:rsidRDefault="008B35E0" w:rsidP="0017748A">
            <w:pPr>
              <w:spacing w:line="312" w:lineRule="auto"/>
              <w:ind w:leftChars="168" w:left="662" w:hangingChars="147" w:hanging="309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）负责对客户施加环境影响；对相关客户人员在公司的环境、安全活动负责；</w:t>
            </w:r>
          </w:p>
          <w:p w:rsidR="00BB7B37" w:rsidRDefault="008B35E0">
            <w:pPr>
              <w:spacing w:line="312" w:lineRule="auto"/>
              <w:ind w:leftChars="174" w:left="3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）负责本部门环境因素、危险源的识别评价和控制措施的实施；</w:t>
            </w:r>
          </w:p>
          <w:p w:rsidR="00BB7B37" w:rsidRDefault="008B35E0">
            <w:pPr>
              <w:spacing w:line="312" w:lineRule="auto"/>
              <w:ind w:leftChars="174" w:left="3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）参与公司组织的应急演习、合规性评价、三标内审和三标管理评审</w:t>
            </w:r>
          </w:p>
          <w:p w:rsidR="00BB7B37" w:rsidRDefault="008B35E0">
            <w:pPr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市场商务部负责人对部门职责清楚</w:t>
            </w:r>
            <w:r>
              <w:rPr>
                <w:rFonts w:asci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lastRenderedPageBreak/>
              <w:t>符合</w:t>
            </w:r>
          </w:p>
        </w:tc>
      </w:tr>
      <w:tr w:rsidR="00BB7B37">
        <w:trPr>
          <w:trHeight w:val="1255"/>
        </w:trPr>
        <w:tc>
          <w:tcPr>
            <w:tcW w:w="2160" w:type="dxa"/>
          </w:tcPr>
          <w:p w:rsidR="00BB7B37" w:rsidRDefault="008B35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目标及其实现的策划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</w:t>
            </w:r>
            <w:r>
              <w:rPr>
                <w:rFonts w:ascii="宋体" w:hAnsi="宋体" w:cs="新宋体" w:hint="eastAsia"/>
                <w:szCs w:val="21"/>
              </w:rPr>
              <w:t>E0:</w:t>
            </w:r>
            <w:r>
              <w:rPr>
                <w:rFonts w:ascii="宋体" w:hAnsi="宋体" w:cs="新宋体" w:hint="eastAsia"/>
                <w:szCs w:val="21"/>
              </w:rPr>
              <w:t>6.2</w:t>
            </w:r>
          </w:p>
          <w:p w:rsidR="00BB7B37" w:rsidRDefault="00BB7B37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BB7B37" w:rsidRDefault="008B35E0">
            <w:pPr>
              <w:spacing w:line="312" w:lineRule="auto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查市场商务部的质量</w:t>
            </w:r>
            <w:r>
              <w:rPr>
                <w:rFonts w:ascii="宋体" w:hAnsi="宋体" w:cs="Arial" w:hint="eastAsia"/>
                <w:iCs/>
                <w:szCs w:val="21"/>
              </w:rPr>
              <w:t>、</w:t>
            </w:r>
            <w:r>
              <w:rPr>
                <w:rFonts w:ascii="宋体" w:hAnsi="宋体" w:cs="Arial" w:hint="eastAsia"/>
                <w:iCs/>
                <w:szCs w:val="21"/>
              </w:rPr>
              <w:t>环境及职业健康安全</w:t>
            </w:r>
            <w:r>
              <w:rPr>
                <w:rFonts w:ascii="宋体" w:hAnsi="宋体" w:cs="Arial" w:hint="eastAsia"/>
                <w:iCs/>
                <w:szCs w:val="21"/>
              </w:rPr>
              <w:t>目标为：</w:t>
            </w:r>
            <w:r>
              <w:rPr>
                <w:rFonts w:ascii="宋体" w:hAnsi="宋体" w:cs="Arial" w:hint="eastAsia"/>
                <w:iCs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iCs/>
                <w:szCs w:val="21"/>
              </w:rPr>
              <w:t>考核情况（</w:t>
            </w:r>
            <w:r>
              <w:rPr>
                <w:rFonts w:ascii="宋体" w:hAnsi="宋体" w:cs="Arial" w:hint="eastAsia"/>
                <w:iCs/>
                <w:szCs w:val="21"/>
              </w:rPr>
              <w:t>2022</w:t>
            </w:r>
            <w:r>
              <w:rPr>
                <w:rFonts w:ascii="宋体" w:hAnsi="宋体" w:cs="Arial" w:hint="eastAsia"/>
                <w:iCs/>
                <w:szCs w:val="21"/>
              </w:rPr>
              <w:t>年</w:t>
            </w:r>
            <w:r>
              <w:rPr>
                <w:rFonts w:ascii="宋体" w:hAnsi="宋体" w:cs="Arial" w:hint="eastAsia"/>
                <w:iCs/>
                <w:szCs w:val="21"/>
              </w:rPr>
              <w:t>1</w:t>
            </w:r>
            <w:r>
              <w:rPr>
                <w:rFonts w:ascii="宋体" w:hAnsi="宋体" w:cs="Arial" w:hint="eastAsia"/>
                <w:iCs/>
                <w:szCs w:val="21"/>
              </w:rPr>
              <w:t>月</w:t>
            </w:r>
            <w:r>
              <w:rPr>
                <w:rFonts w:ascii="宋体" w:hAnsi="宋体" w:cs="Arial" w:hint="eastAsia"/>
                <w:iCs/>
                <w:szCs w:val="21"/>
              </w:rPr>
              <w:t>-6</w:t>
            </w:r>
            <w:r>
              <w:rPr>
                <w:rFonts w:ascii="宋体" w:hAnsi="宋体" w:cs="Arial" w:hint="eastAsia"/>
                <w:iCs/>
                <w:szCs w:val="21"/>
              </w:rPr>
              <w:t>月）</w:t>
            </w:r>
          </w:p>
          <w:p w:rsidR="00BB7B37" w:rsidRDefault="008B35E0">
            <w:pPr>
              <w:adjustRightInd w:val="0"/>
              <w:spacing w:line="312" w:lineRule="auto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Arial" w:hint="eastAsia"/>
                <w:iCs/>
                <w:szCs w:val="21"/>
              </w:rPr>
              <w:t>合同履行</w:t>
            </w:r>
            <w:r>
              <w:rPr>
                <w:rFonts w:ascii="宋体" w:hAnsi="宋体" w:cs="宋体" w:hint="eastAsia"/>
                <w:szCs w:val="21"/>
              </w:rPr>
              <w:t>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szCs w:val="21"/>
              </w:rPr>
              <w:t>实测：</w:t>
            </w:r>
            <w:r>
              <w:rPr>
                <w:rFonts w:hint="eastAsia"/>
              </w:rPr>
              <w:t>执行率</w:t>
            </w:r>
            <w:r>
              <w:rPr>
                <w:rFonts w:hint="eastAsia"/>
              </w:rPr>
              <w:t>100%</w:t>
            </w:r>
          </w:p>
          <w:p w:rsidR="00BB7B37" w:rsidRDefault="008B35E0">
            <w:pPr>
              <w:adjustRightInd w:val="0"/>
              <w:spacing w:line="312" w:lineRule="auto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2) </w:t>
            </w:r>
            <w:r>
              <w:rPr>
                <w:rFonts w:ascii="宋体" w:hAnsi="宋体" w:cs="宋体" w:hint="eastAsia"/>
                <w:szCs w:val="21"/>
              </w:rPr>
              <w:t>标书制作完成率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>实测：</w:t>
            </w:r>
            <w:r>
              <w:rPr>
                <w:rFonts w:hint="eastAsia"/>
              </w:rPr>
              <w:t>执行率</w:t>
            </w:r>
            <w:r>
              <w:rPr>
                <w:rFonts w:hint="eastAsia"/>
              </w:rPr>
              <w:t>100%</w:t>
            </w:r>
          </w:p>
          <w:p w:rsidR="00BB7B37" w:rsidRDefault="008B35E0">
            <w:pPr>
              <w:adjustRightInd w:val="0"/>
              <w:spacing w:line="312" w:lineRule="auto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）客户抱怨投诉处理率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>实测：</w:t>
            </w:r>
            <w:r>
              <w:rPr>
                <w:rFonts w:hint="eastAsia"/>
              </w:rPr>
              <w:t>零投诉</w:t>
            </w:r>
          </w:p>
          <w:p w:rsidR="00BB7B37" w:rsidRDefault="008B35E0">
            <w:pPr>
              <w:adjustRightInd w:val="0"/>
              <w:spacing w:line="312" w:lineRule="auto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）顾客满意率</w:t>
            </w:r>
            <w:r>
              <w:rPr>
                <w:rFonts w:ascii="宋体" w:hAnsi="宋体" w:cs="宋体" w:hint="eastAsia"/>
                <w:szCs w:val="21"/>
              </w:rPr>
              <w:t>98%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szCs w:val="21"/>
              </w:rPr>
              <w:t>实测：</w:t>
            </w:r>
            <w:r>
              <w:rPr>
                <w:rFonts w:ascii="宋体" w:hAnsi="宋体" w:cs="宋体" w:hint="eastAsia"/>
                <w:szCs w:val="21"/>
              </w:rPr>
              <w:t>满意率</w:t>
            </w:r>
            <w:r>
              <w:rPr>
                <w:rFonts w:hint="eastAsia"/>
              </w:rPr>
              <w:t>98.5%</w:t>
            </w:r>
          </w:p>
          <w:p w:rsidR="00BB7B37" w:rsidRDefault="008B35E0">
            <w:pPr>
              <w:adjustRightInd w:val="0"/>
              <w:spacing w:line="312" w:lineRule="auto"/>
              <w:ind w:right="-2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）道路勘察执行率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>实测：</w:t>
            </w:r>
            <w:r>
              <w:rPr>
                <w:rFonts w:ascii="宋体" w:hAnsi="宋体" w:cs="宋体" w:hint="eastAsia"/>
                <w:szCs w:val="21"/>
              </w:rPr>
              <w:t>道路勘察执行率</w:t>
            </w:r>
            <w:r>
              <w:rPr>
                <w:rFonts w:ascii="宋体" w:hAnsi="宋体" w:cs="宋体" w:hint="eastAsia"/>
                <w:szCs w:val="21"/>
              </w:rPr>
              <w:t>达到</w:t>
            </w:r>
            <w:r>
              <w:rPr>
                <w:rFonts w:ascii="宋体" w:hAnsi="宋体" w:cs="宋体" w:hint="eastAsia"/>
                <w:szCs w:val="21"/>
              </w:rPr>
              <w:t>100%</w:t>
            </w:r>
          </w:p>
          <w:p w:rsidR="00BB7B37" w:rsidRDefault="008B35E0">
            <w:pPr>
              <w:spacing w:line="312" w:lineRule="auto"/>
              <w:ind w:right="1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固废排放处理</w:t>
            </w:r>
            <w:r>
              <w:rPr>
                <w:rFonts w:ascii="宋体" w:hAnsi="宋体" w:hint="eastAsia"/>
                <w:szCs w:val="21"/>
              </w:rPr>
              <w:t>合规率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实测：</w:t>
            </w:r>
            <w:r>
              <w:rPr>
                <w:rFonts w:ascii="宋体" w:hAnsi="宋体" w:hint="eastAsia"/>
                <w:szCs w:val="21"/>
              </w:rPr>
              <w:t>100%</w:t>
            </w:r>
          </w:p>
          <w:p w:rsidR="00BB7B37" w:rsidRDefault="008B35E0">
            <w:pPr>
              <w:pStyle w:val="a0"/>
              <w:spacing w:line="312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火灾发生率为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实测：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次</w:t>
            </w:r>
            <w:r>
              <w:rPr>
                <w:rFonts w:hint="eastAsia"/>
              </w:rPr>
              <w:t>。</w:t>
            </w:r>
          </w:p>
          <w:p w:rsidR="00BB7B37" w:rsidRDefault="008B35E0">
            <w:pPr>
              <w:spacing w:line="312" w:lineRule="auto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查：</w:t>
            </w:r>
            <w:r>
              <w:rPr>
                <w:rFonts w:ascii="宋体" w:hAnsi="宋体" w:cs="宋体" w:hint="eastAsia"/>
                <w:szCs w:val="21"/>
              </w:rPr>
              <w:t>2022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-6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市场商务部</w:t>
            </w:r>
            <w:r>
              <w:rPr>
                <w:rFonts w:ascii="宋体" w:hAnsi="宋体" w:cs="宋体" w:hint="eastAsia"/>
                <w:szCs w:val="21"/>
              </w:rPr>
              <w:t>2022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目标完成情况：均能达到要求。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t>符合</w:t>
            </w:r>
          </w:p>
        </w:tc>
      </w:tr>
      <w:tr w:rsidR="00BB7B37">
        <w:trPr>
          <w:trHeight w:val="1255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</w:t>
            </w:r>
            <w:r>
              <w:rPr>
                <w:rFonts w:ascii="宋体" w:hAnsi="宋体" w:cs="新宋体" w:hint="eastAsia"/>
                <w:szCs w:val="21"/>
              </w:rPr>
              <w:t>:</w:t>
            </w:r>
            <w:r>
              <w:rPr>
                <w:rFonts w:ascii="宋体" w:hAnsi="宋体" w:cs="新宋体" w:hint="eastAsia"/>
                <w:szCs w:val="21"/>
              </w:rPr>
              <w:t>6.1.2</w:t>
            </w:r>
          </w:p>
        </w:tc>
        <w:tc>
          <w:tcPr>
            <w:tcW w:w="10004" w:type="dxa"/>
          </w:tcPr>
          <w:p w:rsidR="00BB7B37" w:rsidRDefault="008B35E0">
            <w:pPr>
              <w:autoSpaceDE w:val="0"/>
              <w:autoSpaceDN w:val="0"/>
              <w:adjustRightInd w:val="0"/>
              <w:spacing w:line="312" w:lineRule="auto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</w:t>
            </w:r>
            <w:r>
              <w:rPr>
                <w:rFonts w:ascii="宋体" w:hAnsi="宋体" w:cs="宋体" w:hint="eastAsia"/>
                <w:szCs w:val="21"/>
              </w:rPr>
              <w:t>《环境因素的识别与评价</w:t>
            </w:r>
            <w:r>
              <w:rPr>
                <w:rFonts w:ascii="宋体" w:hAnsi="宋体" w:cs="宋体" w:hint="eastAsia"/>
                <w:szCs w:val="21"/>
              </w:rPr>
              <w:t>管理程序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cs="宋体" w:hint="eastAsia"/>
                <w:szCs w:val="21"/>
              </w:rPr>
              <w:t>，根据不同的时态、状态识别了环境因素，通过对其发生的可能性、危害性等进行评价，</w:t>
            </w:r>
            <w:r>
              <w:rPr>
                <w:rFonts w:ascii="宋体" w:cs="宋体" w:hint="eastAsia"/>
                <w:szCs w:val="21"/>
              </w:rPr>
              <w:t>市场商务</w:t>
            </w:r>
            <w:r>
              <w:rPr>
                <w:rFonts w:ascii="宋体" w:cs="宋体" w:hint="eastAsia"/>
                <w:szCs w:val="21"/>
              </w:rPr>
              <w:t>部</w:t>
            </w:r>
            <w:r>
              <w:rPr>
                <w:rFonts w:ascii="宋体" w:cs="宋体" w:hint="eastAsia"/>
                <w:szCs w:val="21"/>
              </w:rPr>
              <w:t>确定的重要环境因素有：</w:t>
            </w:r>
            <w:r>
              <w:rPr>
                <w:rFonts w:ascii="宋体" w:cs="宋体" w:hint="eastAsia"/>
                <w:szCs w:val="21"/>
              </w:rPr>
              <w:t>办公区域生活污水排放</w:t>
            </w:r>
            <w:r>
              <w:rPr>
                <w:rFonts w:ascii="宋体" w:cs="宋体" w:hint="eastAsia"/>
                <w:szCs w:val="21"/>
              </w:rPr>
              <w:t>、</w:t>
            </w:r>
            <w:r>
              <w:rPr>
                <w:rFonts w:ascii="宋体" w:cs="宋体" w:hint="eastAsia"/>
                <w:szCs w:val="21"/>
              </w:rPr>
              <w:t>意外火灾、能源材料消耗等</w:t>
            </w:r>
            <w:r>
              <w:rPr>
                <w:rFonts w:ascii="宋体" w:cs="宋体" w:hint="eastAsia"/>
                <w:szCs w:val="21"/>
              </w:rPr>
              <w:t>。</w:t>
            </w:r>
          </w:p>
          <w:p w:rsidR="00BB7B37" w:rsidRDefault="008B35E0">
            <w:pPr>
              <w:autoSpaceDE w:val="0"/>
              <w:autoSpaceDN w:val="0"/>
              <w:adjustRightInd w:val="0"/>
              <w:spacing w:line="312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与部门负责人沟通</w:t>
            </w:r>
            <w:r>
              <w:rPr>
                <w:rFonts w:ascii="宋体" w:cs="宋体" w:hint="eastAsia"/>
                <w:szCs w:val="21"/>
              </w:rPr>
              <w:t>，</w:t>
            </w:r>
            <w:r>
              <w:rPr>
                <w:rFonts w:ascii="宋体" w:cs="宋体" w:hint="eastAsia"/>
                <w:szCs w:val="21"/>
              </w:rPr>
              <w:t>市场商务</w:t>
            </w:r>
            <w:r>
              <w:rPr>
                <w:rFonts w:ascii="宋体" w:cs="宋体" w:hint="eastAsia"/>
                <w:szCs w:val="21"/>
              </w:rPr>
              <w:t>部</w:t>
            </w:r>
            <w:r>
              <w:rPr>
                <w:rFonts w:ascii="宋体" w:cs="宋体" w:hint="eastAsia"/>
                <w:szCs w:val="21"/>
              </w:rPr>
              <w:t>的主要工作为为客户提供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服务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合同</w:t>
            </w:r>
            <w:r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的投标工作，组织、协调投标过程中各部门的相关工作</w:t>
            </w:r>
            <w:r>
              <w:rPr>
                <w:rFonts w:ascii="宋体" w:cs="宋体" w:hint="eastAsia"/>
                <w:szCs w:val="21"/>
              </w:rPr>
              <w:t>服务。服务过程中有</w:t>
            </w:r>
            <w:r>
              <w:rPr>
                <w:rFonts w:cs="宋体" w:hint="eastAsia"/>
                <w:szCs w:val="21"/>
              </w:rPr>
              <w:t>废弃办公用品、生活垃圾等固废，</w:t>
            </w:r>
            <w:r>
              <w:rPr>
                <w:rFonts w:ascii="宋体" w:cs="宋体" w:hint="eastAsia"/>
                <w:szCs w:val="21"/>
              </w:rPr>
              <w:t>部门的环境因素识别和重要环境因素基本到位。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t>符合</w:t>
            </w:r>
          </w:p>
        </w:tc>
      </w:tr>
      <w:tr w:rsidR="00BB7B37">
        <w:trPr>
          <w:trHeight w:val="835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O:6</w:t>
            </w:r>
            <w:r>
              <w:rPr>
                <w:rFonts w:ascii="宋体" w:hAnsi="宋体" w:cs="新宋体" w:hint="eastAsia"/>
                <w:szCs w:val="21"/>
              </w:rPr>
              <w:t>.</w:t>
            </w:r>
            <w:r>
              <w:rPr>
                <w:rFonts w:ascii="宋体" w:hAnsi="宋体" w:cs="新宋体" w:hint="eastAsia"/>
                <w:szCs w:val="21"/>
              </w:rPr>
              <w:t>1</w:t>
            </w:r>
            <w:r>
              <w:rPr>
                <w:rFonts w:ascii="宋体" w:hAnsi="宋体" w:cs="新宋体" w:hint="eastAsia"/>
                <w:szCs w:val="21"/>
              </w:rPr>
              <w:t>.</w:t>
            </w:r>
            <w:r>
              <w:rPr>
                <w:rFonts w:ascii="宋体" w:hAnsi="宋体" w:cs="新宋体" w:hint="eastAsia"/>
                <w:szCs w:val="21"/>
              </w:rPr>
              <w:t>2</w:t>
            </w:r>
            <w:r>
              <w:rPr>
                <w:rFonts w:ascii="宋体" w:hAnsi="宋体" w:cs="新宋体" w:hint="eastAsia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:rsidR="00BB7B37" w:rsidRDefault="008B35E0">
            <w:pPr>
              <w:spacing w:line="312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</w:t>
            </w:r>
            <w:r>
              <w:rPr>
                <w:rFonts w:ascii="宋体" w:cs="宋体" w:hint="eastAsia"/>
                <w:szCs w:val="21"/>
              </w:rPr>
              <w:t>公司制定了《危险源辨识、风险评价和风险控制程序》市场商务部经过辨识与评审形成了《危险源辨识、风险评价表》共识别</w:t>
            </w:r>
            <w:r>
              <w:rPr>
                <w:rFonts w:ascii="宋体" w:hAnsi="宋体" w:cs="宋体" w:hint="eastAsia"/>
                <w:szCs w:val="21"/>
              </w:rPr>
              <w:t>出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项危险源，包括电</w:t>
            </w:r>
            <w:r>
              <w:rPr>
                <w:rFonts w:ascii="宋体" w:hAnsi="宋体" w:cs="宋体" w:hint="eastAsia"/>
                <w:szCs w:val="21"/>
              </w:rPr>
              <w:t>器</w:t>
            </w:r>
            <w:r>
              <w:rPr>
                <w:rFonts w:ascii="宋体" w:hAnsi="宋体" w:cs="宋体" w:hint="eastAsia"/>
                <w:szCs w:val="21"/>
              </w:rPr>
              <w:t>使用不当造成</w:t>
            </w:r>
            <w:r>
              <w:rPr>
                <w:rFonts w:hint="eastAsia"/>
                <w:szCs w:val="21"/>
              </w:rPr>
              <w:t>火灾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服务过程车辆造成伤害</w:t>
            </w:r>
            <w:r>
              <w:rPr>
                <w:rFonts w:ascii="宋体" w:hAnsi="宋体" w:cs="宋体" w:hint="eastAsia"/>
                <w:szCs w:val="21"/>
              </w:rPr>
              <w:t>等危险源。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采用的是经验判断法、过程分析法识别。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打分法确定重大风险：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潜在火灾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触电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交通事故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项。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查，风险控制措施有：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安全知识、消防知识宣传、教育及培训；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张贴安全、楼层消防疏散图；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定期安全检查等。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lastRenderedPageBreak/>
              <w:t>符合</w:t>
            </w:r>
          </w:p>
        </w:tc>
      </w:tr>
      <w:tr w:rsidR="00BB7B37">
        <w:trPr>
          <w:trHeight w:val="1255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信息与交流</w:t>
            </w:r>
            <w:r>
              <w:rPr>
                <w:rFonts w:ascii="宋体" w:hAnsi="宋体" w:cs="新宋体" w:hint="eastAsia"/>
                <w:szCs w:val="21"/>
              </w:rPr>
              <w:t xml:space="preserve"> 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</w:t>
            </w:r>
            <w:r>
              <w:rPr>
                <w:rFonts w:ascii="宋体" w:hAnsi="宋体" w:cs="新宋体" w:hint="eastAsia"/>
                <w:szCs w:val="21"/>
              </w:rPr>
              <w:t>O:</w:t>
            </w:r>
            <w:r>
              <w:rPr>
                <w:rFonts w:ascii="宋体" w:hAnsi="宋体" w:cs="新宋体" w:hint="eastAsia"/>
                <w:szCs w:val="21"/>
              </w:rPr>
              <w:t xml:space="preserve">7.4 </w:t>
            </w:r>
          </w:p>
          <w:p w:rsidR="00BB7B37" w:rsidRDefault="00BB7B37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BB7B37" w:rsidRDefault="008B35E0">
            <w:pPr>
              <w:pStyle w:val="a7"/>
              <w:spacing w:line="312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---</w:t>
            </w: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信息沟通控制程序</w:t>
            </w: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》</w:t>
            </w:r>
            <w:r>
              <w:rPr>
                <w:rFonts w:ascii="宋体" w:hAnsi="宋体" w:cs="Arial" w:hint="eastAsia"/>
                <w:iCs/>
                <w:color w:val="auto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 w:rsidR="00BB7B37" w:rsidRDefault="008B35E0">
            <w:pPr>
              <w:pStyle w:val="a7"/>
              <w:spacing w:line="312" w:lineRule="auto"/>
              <w:ind w:firstLineChars="150" w:firstLine="315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外部，对顾客等相关方进行了管理方针、产品使用环保要求的沟通，主要通过网络、交流及产品说明书、合同等方式进行，并达成一致性意见实施有效控制。</w:t>
            </w:r>
          </w:p>
          <w:p w:rsidR="00BB7B37" w:rsidRDefault="008B35E0">
            <w:pPr>
              <w:spacing w:line="312" w:lineRule="auto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iCs/>
                <w:szCs w:val="21"/>
              </w:rPr>
              <w:t>查见内部交流主要通过直接面谈、会议、文件、培训方式，外部交流主要通过电话、信函方式。</w:t>
            </w:r>
          </w:p>
          <w:p w:rsidR="00BB7B37" w:rsidRDefault="008B35E0">
            <w:pPr>
              <w:widowControl/>
              <w:spacing w:line="312" w:lineRule="auto"/>
              <w:ind w:firstLineChars="150" w:firstLine="315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查见：部门内部会议记录表，沟通信息包括：</w:t>
            </w:r>
          </w:p>
          <w:p w:rsidR="00BB7B37" w:rsidRDefault="008B35E0">
            <w:pPr>
              <w:widowControl/>
              <w:numPr>
                <w:ilvl w:val="0"/>
                <w:numId w:val="1"/>
              </w:numPr>
              <w:spacing w:line="312" w:lineRule="auto"/>
              <w:ind w:firstLineChars="150" w:firstLine="315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告知员工：管理者代表是</w:t>
            </w:r>
            <w:r>
              <w:rPr>
                <w:rFonts w:ascii="宋体" w:hAnsi="宋体" w:cs="Arial" w:hint="eastAsia"/>
                <w:iCs/>
                <w:szCs w:val="21"/>
              </w:rPr>
              <w:t>陈丙合</w:t>
            </w:r>
            <w:r>
              <w:rPr>
                <w:rFonts w:ascii="宋体" w:hAnsi="宋体" w:cs="Arial" w:hint="eastAsia"/>
                <w:iCs/>
                <w:szCs w:val="21"/>
              </w:rPr>
              <w:t>及职业健康安全事务代表</w:t>
            </w:r>
            <w:r>
              <w:rPr>
                <w:rFonts w:ascii="宋体" w:hAnsi="宋体" w:cs="Arial" w:hint="eastAsia"/>
                <w:iCs/>
                <w:szCs w:val="21"/>
              </w:rPr>
              <w:t>向金全</w:t>
            </w:r>
          </w:p>
          <w:p w:rsidR="00BB7B37" w:rsidRDefault="008B35E0">
            <w:pPr>
              <w:widowControl/>
              <w:spacing w:line="312" w:lineRule="auto"/>
              <w:ind w:firstLineChars="200" w:firstLine="420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2</w:t>
            </w:r>
            <w:r>
              <w:rPr>
                <w:rFonts w:ascii="宋体" w:hAnsi="宋体" w:cs="Arial" w:hint="eastAsia"/>
                <w:iCs/>
                <w:szCs w:val="21"/>
              </w:rPr>
              <w:t>）告知员工：职业健康安全管理体系建立的依据、标准和意义；</w:t>
            </w:r>
          </w:p>
          <w:p w:rsidR="00BB7B37" w:rsidRDefault="008B35E0">
            <w:pPr>
              <w:widowControl/>
              <w:spacing w:line="312" w:lineRule="auto"/>
              <w:ind w:firstLineChars="150" w:firstLine="315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3</w:t>
            </w:r>
            <w:r>
              <w:rPr>
                <w:rFonts w:ascii="宋体" w:hAnsi="宋体" w:cs="Arial" w:hint="eastAsia"/>
                <w:iCs/>
                <w:szCs w:val="21"/>
              </w:rPr>
              <w:t>）组织员工学</w:t>
            </w:r>
            <w:r>
              <w:rPr>
                <w:rFonts w:ascii="宋体" w:hAnsi="宋体" w:cs="Arial" w:hint="eastAsia"/>
                <w:iCs/>
                <w:szCs w:val="21"/>
              </w:rPr>
              <w:t>习：与安全健康、环境管理有关的法律法规，包括《劳动合同法》、《</w:t>
            </w:r>
            <w:r>
              <w:rPr>
                <w:rFonts w:ascii="宋体" w:hAnsi="宋体" w:cs="Arial" w:hint="eastAsia"/>
                <w:iCs/>
                <w:szCs w:val="21"/>
              </w:rPr>
              <w:t>工商认定办法</w:t>
            </w:r>
            <w:r>
              <w:rPr>
                <w:rFonts w:ascii="宋体" w:hAnsi="宋体" w:cs="Arial" w:hint="eastAsia"/>
                <w:iCs/>
                <w:szCs w:val="21"/>
              </w:rPr>
              <w:t>》、《职业病防治法》等关于员工权益、保险等内容；</w:t>
            </w:r>
          </w:p>
          <w:p w:rsidR="00BB7B37" w:rsidRDefault="008B35E0">
            <w:pPr>
              <w:widowControl/>
              <w:spacing w:line="312" w:lineRule="auto"/>
              <w:ind w:firstLineChars="150" w:firstLine="315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4</w:t>
            </w:r>
            <w:r>
              <w:rPr>
                <w:rFonts w:ascii="宋体" w:hAnsi="宋体" w:cs="Arial" w:hint="eastAsia"/>
                <w:iCs/>
                <w:szCs w:val="21"/>
              </w:rPr>
              <w:t>）将劳动保护要求、安全、节能环保要求和意义作为新员工岗前培训内容。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审核时未发现有相关方投诉和环境安全违规情况发生。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t>符合</w:t>
            </w:r>
          </w:p>
        </w:tc>
      </w:tr>
      <w:tr w:rsidR="00BB7B37">
        <w:trPr>
          <w:trHeight w:val="601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 xml:space="preserve">8.2 </w:t>
            </w:r>
          </w:p>
        </w:tc>
        <w:tc>
          <w:tcPr>
            <w:tcW w:w="10004" w:type="dxa"/>
          </w:tcPr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公司制定并实施合同订单评审管理制度</w:t>
            </w:r>
            <w:r>
              <w:rPr>
                <w:rFonts w:ascii="宋体" w:hAnsi="宋体" w:cs="宋体" w:hint="eastAsia"/>
                <w:szCs w:val="21"/>
              </w:rPr>
              <w:t>及《</w:t>
            </w:r>
            <w:r>
              <w:rPr>
                <w:rFonts w:ascii="宋体" w:hAnsi="宋体" w:cs="宋体" w:hint="eastAsia"/>
                <w:szCs w:val="21"/>
              </w:rPr>
              <w:t>服务要求评审程序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，市场商务部采用上门拜访、会议、报告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对市场进行调研，定向顾客提供的产品和服务的要求，从以下几个方面来确定与服务有关的要求：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  <w:highlight w:val="red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）顾客对产品规定的要求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包括产品项目内容、技术、进度和费用要求以及设计、策划后期服务要求；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）与产品有关的法律、法规要求；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）公司确定的其他附加要求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如保密、特殊资历等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顾客有合作意向时或发放招标文件时，介绍公司产品，了解顾客要求，并结合企业标准进行确定，且明示在合同或订单上，确定顾客对产品的具体要求。</w:t>
            </w:r>
          </w:p>
          <w:p w:rsidR="00BB7B37" w:rsidRDefault="00BB7B37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为了明确与产品有关的要求，确保公司有能力满足顾客要求；在公司向顾客做出提供产品的承诺之前对产品有关要求进行了评审。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顾客：</w:t>
            </w:r>
            <w:r>
              <w:rPr>
                <w:rFonts w:ascii="宋体" w:hAnsi="宋体" w:cs="宋体" w:hint="eastAsia"/>
                <w:szCs w:val="21"/>
              </w:rPr>
              <w:t>国网岷江供电有限责任公司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签订时间</w:t>
            </w:r>
            <w:r>
              <w:rPr>
                <w:rFonts w:ascii="宋体" w:hAnsi="宋体" w:cs="宋体" w:hint="eastAsia"/>
                <w:szCs w:val="21"/>
              </w:rPr>
              <w:t>:202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产品：</w:t>
            </w:r>
            <w:r>
              <w:rPr>
                <w:rFonts w:ascii="宋体" w:hAnsi="宋体" w:cs="宋体" w:hint="eastAsia"/>
                <w:szCs w:val="21"/>
              </w:rPr>
              <w:t>货</w:t>
            </w:r>
            <w:r>
              <w:rPr>
                <w:rFonts w:ascii="宋体" w:hAnsi="宋体" w:cs="宋体" w:hint="eastAsia"/>
                <w:szCs w:val="21"/>
              </w:rPr>
              <w:t>物（设备）</w:t>
            </w:r>
            <w:r>
              <w:rPr>
                <w:rFonts w:ascii="宋体" w:hAnsi="宋体" w:cs="仿宋" w:hint="eastAsia"/>
                <w:szCs w:val="21"/>
              </w:rPr>
              <w:t>的</w:t>
            </w:r>
            <w:r>
              <w:rPr>
                <w:rFonts w:ascii="宋体" w:hAnsi="宋体" w:cs="仿宋" w:hint="eastAsia"/>
                <w:szCs w:val="21"/>
              </w:rPr>
              <w:t>转运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评审内容：数量、运输时间、运输费用、货物运输方式、法律法规要求等；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评审负责人：陈丙合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评审结论：符合要求，同意签订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评审时间</w:t>
            </w:r>
            <w:r>
              <w:rPr>
                <w:rFonts w:ascii="宋体" w:hAnsi="宋体" w:cs="宋体" w:hint="eastAsia"/>
                <w:szCs w:val="21"/>
              </w:rPr>
              <w:t>:202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BB7B37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顾客：</w:t>
            </w:r>
            <w:r>
              <w:rPr>
                <w:rFonts w:ascii="宋体" w:hAnsi="宋体" w:cs="宋体" w:hint="eastAsia"/>
                <w:szCs w:val="21"/>
              </w:rPr>
              <w:t>四川蜀电集团有限公司成都供电服务分公司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签订时间</w:t>
            </w:r>
            <w:r>
              <w:rPr>
                <w:rFonts w:ascii="宋体" w:hAnsi="宋体" w:cs="宋体" w:hint="eastAsia"/>
                <w:szCs w:val="21"/>
              </w:rPr>
              <w:t>:202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产品：</w:t>
            </w:r>
            <w:r>
              <w:rPr>
                <w:rFonts w:ascii="宋体" w:hAnsi="宋体" w:cs="宋体" w:hint="eastAsia"/>
                <w:szCs w:val="21"/>
              </w:rPr>
              <w:t>南充</w:t>
            </w:r>
            <w:r>
              <w:rPr>
                <w:rFonts w:ascii="宋体" w:hAnsi="宋体" w:cs="宋体" w:hint="eastAsia"/>
                <w:szCs w:val="21"/>
              </w:rPr>
              <w:t>500</w:t>
            </w:r>
            <w:r>
              <w:rPr>
                <w:rFonts w:ascii="宋体" w:hAnsi="宋体" w:cs="宋体" w:hint="eastAsia"/>
                <w:szCs w:val="21"/>
              </w:rPr>
              <w:t>千伏变电站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南部</w:t>
            </w:r>
            <w:r>
              <w:rPr>
                <w:rFonts w:ascii="宋体" w:hAnsi="宋体" w:cs="宋体" w:hint="eastAsia"/>
                <w:szCs w:val="21"/>
              </w:rPr>
              <w:t>500</w:t>
            </w:r>
            <w:r>
              <w:rPr>
                <w:rFonts w:ascii="宋体" w:hAnsi="宋体" w:cs="宋体" w:hint="eastAsia"/>
                <w:szCs w:val="21"/>
              </w:rPr>
              <w:t>千伏变电站设备运输服务项目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评审内容：数量、运输时间、运输费用、货物运输方式、法律法规要求等；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评审负责人：陈丙合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评审结论：符合要求，同意签订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评审时间</w:t>
            </w:r>
            <w:r>
              <w:rPr>
                <w:rFonts w:ascii="宋体" w:hAnsi="宋体" w:cs="宋体" w:hint="eastAsia"/>
                <w:szCs w:val="21"/>
              </w:rPr>
              <w:t>:202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BB7B37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顾客：</w:t>
            </w:r>
            <w:r>
              <w:rPr>
                <w:rFonts w:ascii="宋体" w:hAnsi="宋体" w:cs="宋体" w:hint="eastAsia"/>
                <w:szCs w:val="21"/>
              </w:rPr>
              <w:t>东方电气集团东方锅炉股份有限公司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签订时间</w:t>
            </w:r>
            <w:r>
              <w:rPr>
                <w:rFonts w:ascii="宋体" w:hAnsi="宋体" w:cs="宋体" w:hint="eastAsia"/>
                <w:szCs w:val="21"/>
              </w:rPr>
              <w:t>:202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产品：</w:t>
            </w:r>
            <w:r>
              <w:rPr>
                <w:rFonts w:ascii="宋体" w:hAnsi="宋体" w:cs="宋体" w:hint="eastAsia"/>
                <w:szCs w:val="21"/>
              </w:rPr>
              <w:t>金属材料运输服务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评审内容：数量、运输时间、运输费用、货物运输方式、法律法规要求等；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评审负责人：陈丙合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评审结论：符合要求，同意签订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评审时间</w:t>
            </w:r>
            <w:r>
              <w:rPr>
                <w:rFonts w:ascii="宋体" w:hAnsi="宋体" w:cs="宋体" w:hint="eastAsia"/>
                <w:szCs w:val="21"/>
              </w:rPr>
              <w:t>:202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BB7B37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  <w:highlight w:val="red"/>
              </w:rPr>
            </w:pPr>
            <w:r>
              <w:rPr>
                <w:rFonts w:ascii="宋体" w:hAnsi="宋体" w:cs="宋体" w:hint="eastAsia"/>
                <w:szCs w:val="21"/>
              </w:rPr>
              <w:t>经查：进来以来，没有发生合同更改的情况，如果需要更改，需对更改内容重新评审。并将变化的要求及时通知有关人员。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lastRenderedPageBreak/>
              <w:t>符合</w:t>
            </w:r>
          </w:p>
        </w:tc>
      </w:tr>
      <w:tr w:rsidR="00BB7B37">
        <w:trPr>
          <w:trHeight w:val="601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10004" w:type="dxa"/>
          </w:tcPr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查公司编制并执行了《外包服务管理程序》、《货物运输服务控制程序》，规定了外包服务和</w:t>
            </w:r>
            <w:r>
              <w:rPr>
                <w:rFonts w:ascii="宋体" w:hAnsi="宋体" w:cs="宋体" w:hint="eastAsia"/>
                <w:szCs w:val="21"/>
              </w:rPr>
              <w:t>物资采购</w:t>
            </w:r>
            <w:r>
              <w:rPr>
                <w:rFonts w:ascii="宋体" w:hAnsi="宋体" w:cs="宋体" w:hint="eastAsia"/>
                <w:szCs w:val="21"/>
              </w:rPr>
              <w:t>控制要求，明确了对供方选择、评价、及再评价的准则。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查《合格供方名录》。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四川富凯轮胎有限公司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提供：</w:t>
            </w:r>
            <w:r>
              <w:rPr>
                <w:rFonts w:ascii="宋体" w:hAnsi="宋体" w:cs="宋体" w:hint="eastAsia"/>
                <w:szCs w:val="21"/>
              </w:rPr>
              <w:t>轮胎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德阳市万达汽修厂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提供：</w:t>
            </w:r>
            <w:r>
              <w:rPr>
                <w:rFonts w:ascii="宋体" w:hAnsi="宋体" w:cs="宋体" w:hint="eastAsia"/>
                <w:szCs w:val="21"/>
              </w:rPr>
              <w:t>车辆</w:t>
            </w:r>
            <w:r>
              <w:rPr>
                <w:rFonts w:ascii="宋体" w:hAnsi="宋体" w:cs="宋体" w:hint="eastAsia"/>
                <w:szCs w:val="21"/>
              </w:rPr>
              <w:t>维修维护服务；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旌阳区鑫宏发五金经营部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提供：</w:t>
            </w:r>
            <w:r>
              <w:rPr>
                <w:rFonts w:ascii="宋体" w:hAnsi="宋体" w:cs="宋体" w:hint="eastAsia"/>
                <w:szCs w:val="21"/>
              </w:rPr>
              <w:t>劳保用品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．查：供应商评价记录：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抽查《供方评价表表》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）供应商：</w:t>
            </w:r>
            <w:r>
              <w:rPr>
                <w:rFonts w:ascii="宋体" w:hAnsi="宋体" w:cs="宋体" w:hint="eastAsia"/>
                <w:szCs w:val="21"/>
              </w:rPr>
              <w:t>四川富凯轮胎有限公司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评价项目：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质保能力、交期能力、价格、服务质量、信誉度等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评价结论：</w:t>
            </w:r>
            <w:r>
              <w:rPr>
                <w:rFonts w:ascii="宋体" w:hAnsi="宋体" w:cs="宋体" w:hint="eastAsia"/>
                <w:szCs w:val="21"/>
              </w:rPr>
              <w:t>列入</w:t>
            </w:r>
            <w:r>
              <w:rPr>
                <w:rFonts w:ascii="宋体" w:hAnsi="宋体" w:cs="宋体" w:hint="eastAsia"/>
                <w:szCs w:val="21"/>
              </w:rPr>
              <w:t>合格供方。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评价人：向金全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批准人：陈丙合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评审日期</w:t>
            </w:r>
            <w:r>
              <w:rPr>
                <w:rFonts w:ascii="宋体" w:hAnsi="宋体" w:cs="宋体" w:hint="eastAsia"/>
                <w:szCs w:val="21"/>
              </w:rPr>
              <w:t xml:space="preserve"> 20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10</w:t>
            </w:r>
          </w:p>
          <w:p w:rsidR="00BB7B37" w:rsidRDefault="00BB7B37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）供应商：</w:t>
            </w:r>
            <w:r>
              <w:rPr>
                <w:rFonts w:ascii="宋体" w:hAnsi="宋体" w:cs="宋体" w:hint="eastAsia"/>
                <w:szCs w:val="21"/>
              </w:rPr>
              <w:t>旌阳区鑫宏发五金经营部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评价项目：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质保能力、交期能力、价格、服务质量、信誉度等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评价结论：</w:t>
            </w:r>
            <w:r>
              <w:rPr>
                <w:rFonts w:ascii="宋体" w:hAnsi="宋体" w:cs="宋体" w:hint="eastAsia"/>
                <w:szCs w:val="21"/>
              </w:rPr>
              <w:t>列入</w:t>
            </w:r>
            <w:r>
              <w:rPr>
                <w:rFonts w:ascii="宋体" w:hAnsi="宋体" w:cs="宋体" w:hint="eastAsia"/>
                <w:szCs w:val="21"/>
              </w:rPr>
              <w:t>合格供方。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评价人：向金全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批准人：陈丙合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评审日期</w:t>
            </w:r>
            <w:r>
              <w:rPr>
                <w:rFonts w:ascii="宋体" w:hAnsi="宋体" w:cs="宋体" w:hint="eastAsia"/>
                <w:szCs w:val="21"/>
              </w:rPr>
              <w:t xml:space="preserve"> 20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10</w:t>
            </w:r>
          </w:p>
          <w:p w:rsidR="00BB7B37" w:rsidRDefault="00BB7B37">
            <w:pPr>
              <w:pStyle w:val="a0"/>
              <w:spacing w:line="312" w:lineRule="auto"/>
            </w:pP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）供应商：</w:t>
            </w:r>
            <w:r>
              <w:rPr>
                <w:rFonts w:ascii="宋体" w:hAnsi="宋体" w:cs="宋体" w:hint="eastAsia"/>
                <w:szCs w:val="21"/>
              </w:rPr>
              <w:t>德阳市万达汽修厂</w:t>
            </w:r>
            <w:r w:rsidR="0017748A">
              <w:rPr>
                <w:rFonts w:ascii="宋体" w:hAnsi="宋体" w:cs="宋体" w:hint="eastAsia"/>
                <w:szCs w:val="21"/>
              </w:rPr>
              <w:t>，不能提供该供方的合格评价记录。</w:t>
            </w:r>
          </w:p>
          <w:p w:rsidR="00BB7B37" w:rsidRDefault="00BB7B37">
            <w:pPr>
              <w:pStyle w:val="a0"/>
              <w:spacing w:line="312" w:lineRule="auto"/>
            </w:pP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</w:t>
            </w:r>
            <w:r>
              <w:rPr>
                <w:rFonts w:ascii="宋体" w:hAnsi="宋体" w:cs="宋体" w:hint="eastAsia"/>
                <w:szCs w:val="21"/>
              </w:rPr>
              <w:t>采购物资</w:t>
            </w:r>
            <w:r>
              <w:rPr>
                <w:rFonts w:ascii="宋体" w:hAnsi="宋体" w:cs="宋体" w:hint="eastAsia"/>
                <w:szCs w:val="21"/>
              </w:rPr>
              <w:t>及车辆维修维护服务均在合格供方名录中的供方进行</w:t>
            </w:r>
            <w:r>
              <w:rPr>
                <w:rFonts w:ascii="宋体" w:hAnsi="宋体" w:cs="宋体" w:hint="eastAsia"/>
                <w:szCs w:val="21"/>
              </w:rPr>
              <w:t>采购</w:t>
            </w:r>
            <w:r>
              <w:rPr>
                <w:rFonts w:ascii="宋体" w:hAnsi="宋体" w:cs="宋体" w:hint="eastAsia"/>
                <w:szCs w:val="21"/>
              </w:rPr>
              <w:t>和维护维修服务，基本符合要求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、抽车辆维修维护服务合同</w:t>
            </w:r>
          </w:p>
          <w:p w:rsidR="00BB7B37" w:rsidRDefault="008B35E0">
            <w:pPr>
              <w:widowControl/>
              <w:numPr>
                <w:ilvl w:val="0"/>
                <w:numId w:val="2"/>
              </w:num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供方：</w:t>
            </w:r>
            <w:r>
              <w:rPr>
                <w:rFonts w:ascii="宋体" w:hAnsi="宋体" w:cs="宋体" w:hint="eastAsia"/>
                <w:szCs w:val="21"/>
              </w:rPr>
              <w:t>德阳市万达汽修厂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签订日期：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（合同</w:t>
            </w:r>
            <w:r>
              <w:rPr>
                <w:rFonts w:ascii="宋体" w:hAnsi="宋体" w:cs="宋体" w:hint="eastAsia"/>
                <w:szCs w:val="21"/>
              </w:rPr>
              <w:t>有效期至</w:t>
            </w:r>
            <w:r>
              <w:rPr>
                <w:rFonts w:ascii="宋体" w:hAnsi="宋体" w:cs="宋体" w:hint="eastAsia"/>
                <w:szCs w:val="21"/>
              </w:rPr>
              <w:t>2025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BB7B37" w:rsidRDefault="008B35E0">
            <w:pPr>
              <w:pStyle w:val="a0"/>
              <w:spacing w:line="312" w:lineRule="auto"/>
            </w:pPr>
            <w:r>
              <w:rPr>
                <w:rFonts w:hint="eastAsia"/>
              </w:rPr>
              <w:lastRenderedPageBreak/>
              <w:t>采购项目：车辆维修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合同内容：车辆送修程序；维修工期及质量要求；维修费用；结算方式及期限；质量保证；双方权利义务；违约责任；维修争议解决。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）供方：</w:t>
            </w:r>
            <w:r>
              <w:rPr>
                <w:rFonts w:ascii="宋体" w:hAnsi="宋体" w:cs="宋体" w:hint="eastAsia"/>
                <w:szCs w:val="21"/>
              </w:rPr>
              <w:t>四川富凯轮胎有限公司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签订日期：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.1</w:t>
            </w:r>
            <w:r>
              <w:rPr>
                <w:rFonts w:ascii="宋体" w:hAnsi="宋体" w:cs="宋体" w:hint="eastAsia"/>
                <w:szCs w:val="21"/>
              </w:rPr>
              <w:t>（合同</w:t>
            </w:r>
            <w:r>
              <w:rPr>
                <w:rFonts w:ascii="宋体" w:hAnsi="宋体" w:cs="宋体" w:hint="eastAsia"/>
                <w:szCs w:val="21"/>
              </w:rPr>
              <w:t>有效期至</w:t>
            </w:r>
            <w:r>
              <w:rPr>
                <w:rFonts w:ascii="宋体" w:hAnsi="宋体" w:cs="宋体" w:hint="eastAsia"/>
                <w:szCs w:val="21"/>
              </w:rPr>
              <w:t>2022.12.31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采购货物：载重汽车轮胎、汽车轮胎内胎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合同内容：</w:t>
            </w:r>
            <w:r>
              <w:rPr>
                <w:rFonts w:ascii="宋体" w:hAnsi="宋体" w:cs="宋体" w:hint="eastAsia"/>
                <w:szCs w:val="21"/>
              </w:rPr>
              <w:t>货物名称、品牌、规格、数量、单价、质量要求技术标准、供货期限、货物验收、</w:t>
            </w:r>
            <w:r>
              <w:rPr>
                <w:rFonts w:ascii="宋体" w:hAnsi="宋体" w:cs="宋体" w:hint="eastAsia"/>
                <w:szCs w:val="21"/>
              </w:rPr>
              <w:t>违约责任；争议解决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B7B37" w:rsidRDefault="008B35E0">
            <w:pPr>
              <w:widowControl/>
              <w:numPr>
                <w:ilvl w:val="0"/>
                <w:numId w:val="2"/>
              </w:numPr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供方：</w:t>
            </w:r>
            <w:r>
              <w:rPr>
                <w:rFonts w:ascii="宋体" w:hAnsi="宋体" w:cs="宋体" w:hint="eastAsia"/>
                <w:szCs w:val="21"/>
              </w:rPr>
              <w:t>旌阳区鑫宏发五金经营部</w:t>
            </w:r>
          </w:p>
          <w:p w:rsidR="00BB7B37" w:rsidRDefault="008B35E0">
            <w:pPr>
              <w:pStyle w:val="a0"/>
              <w:spacing w:line="312" w:lineRule="auto"/>
            </w:pPr>
            <w:r>
              <w:rPr>
                <w:rFonts w:hint="eastAsia"/>
              </w:rPr>
              <w:t>采购商品：绝缘手套、反光背心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</w:t>
            </w:r>
            <w:r>
              <w:rPr>
                <w:rFonts w:ascii="宋体" w:hAnsi="宋体" w:cs="宋体" w:hint="eastAsia"/>
                <w:szCs w:val="21"/>
              </w:rPr>
              <w:t>日期：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订单</w:t>
            </w:r>
            <w:r>
              <w:rPr>
                <w:rFonts w:ascii="宋体" w:hAnsi="宋体" w:cs="宋体" w:hint="eastAsia"/>
                <w:szCs w:val="21"/>
              </w:rPr>
              <w:t>内容：</w:t>
            </w:r>
            <w:r>
              <w:rPr>
                <w:rFonts w:ascii="宋体" w:hAnsi="宋体" w:cs="宋体" w:hint="eastAsia"/>
                <w:szCs w:val="21"/>
              </w:rPr>
              <w:t>货物名称、品牌、规格、数量、单价、质量要求技术标准、货物验收、</w:t>
            </w:r>
            <w:r>
              <w:rPr>
                <w:rFonts w:ascii="宋体" w:hAnsi="宋体" w:cs="宋体" w:hint="eastAsia"/>
                <w:szCs w:val="21"/>
              </w:rPr>
              <w:t>违约责任及索赔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其它等。</w:t>
            </w:r>
          </w:p>
          <w:p w:rsidR="00BB7B37" w:rsidRDefault="00BB7B37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........</w:t>
            </w:r>
          </w:p>
          <w:p w:rsidR="00BB7B37" w:rsidRDefault="008B35E0">
            <w:pPr>
              <w:spacing w:line="312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组织对外部供方的控制是分类、分级进行控制，实施优胜劣汰的控制方法。并对影响最终公司产品服务质量的关键过程进行从严控制。</w:t>
            </w:r>
          </w:p>
          <w:p w:rsidR="00BB7B37" w:rsidRDefault="00BB7B37">
            <w:pPr>
              <w:spacing w:line="312" w:lineRule="auto"/>
              <w:rPr>
                <w:rFonts w:ascii="宋体" w:hAnsi="宋体" w:cs="宋体"/>
                <w:szCs w:val="21"/>
              </w:rPr>
            </w:pPr>
          </w:p>
          <w:p w:rsidR="00BB7B37" w:rsidRDefault="008B35E0">
            <w:pPr>
              <w:spacing w:line="312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经询问公司对</w:t>
            </w:r>
            <w:r>
              <w:rPr>
                <w:rFonts w:ascii="宋体" w:hAnsi="宋体" w:cs="宋体" w:hint="eastAsia"/>
                <w:szCs w:val="21"/>
              </w:rPr>
              <w:t>采购的物资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根据送货单对相关产品的数量、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、包装、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合格证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等进行检验。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负责人介绍采购的配件及劳保用品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均按要求进行验证入库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提供有《入库检验记录单》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B7B37" w:rsidRDefault="008B35E0">
            <w:pPr>
              <w:spacing w:line="312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车辆维修维护服务以车辆维护和修理登记表进行控制。</w:t>
            </w:r>
          </w:p>
          <w:p w:rsidR="00BB7B37" w:rsidRDefault="008B35E0">
            <w:pPr>
              <w:spacing w:line="312" w:lineRule="auto"/>
              <w:ind w:rightChars="34" w:right="7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</w:t>
            </w:r>
            <w:r>
              <w:rPr>
                <w:rFonts w:ascii="宋体" w:hAnsi="宋体" w:cs="宋体" w:hint="eastAsia"/>
                <w:szCs w:val="21"/>
              </w:rPr>
              <w:t>查验证</w:t>
            </w:r>
            <w:r>
              <w:rPr>
                <w:rFonts w:ascii="宋体" w:hAnsi="宋体" w:cs="宋体" w:hint="eastAsia"/>
                <w:szCs w:val="21"/>
              </w:rPr>
              <w:t>记录，查《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入库检验记录单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  <w:p w:rsidR="00BB7B37" w:rsidRDefault="008B35E0">
            <w:pPr>
              <w:widowControl/>
              <w:numPr>
                <w:ilvl w:val="0"/>
                <w:numId w:val="3"/>
              </w:numPr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供方：</w:t>
            </w:r>
            <w:r>
              <w:rPr>
                <w:rFonts w:ascii="宋体" w:hAnsi="宋体" w:cs="宋体" w:hint="eastAsia"/>
                <w:szCs w:val="21"/>
              </w:rPr>
              <w:t>四川富凯轮胎有限公司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采购货物</w:t>
            </w:r>
            <w:r>
              <w:rPr>
                <w:rFonts w:ascii="宋体" w:hAnsi="宋体" w:cs="宋体" w:hint="eastAsia"/>
                <w:szCs w:val="21"/>
              </w:rPr>
              <w:t>货物：</w:t>
            </w:r>
            <w:r>
              <w:rPr>
                <w:rFonts w:ascii="宋体" w:hAnsi="宋体" w:cs="宋体" w:hint="eastAsia"/>
                <w:szCs w:val="21"/>
              </w:rPr>
              <w:t>载重汽车轮胎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BB7B37" w:rsidRDefault="008B35E0">
            <w:pPr>
              <w:pStyle w:val="a0"/>
              <w:spacing w:line="312" w:lineRule="auto"/>
            </w:pPr>
            <w:r>
              <w:rPr>
                <w:rFonts w:ascii="宋体" w:hAnsi="宋体" w:cs="宋体" w:hint="eastAsia"/>
                <w:szCs w:val="21"/>
              </w:rPr>
              <w:t>检验项目：品牌、规格型号、数量、外观、合格证等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</w:t>
            </w:r>
            <w:r>
              <w:rPr>
                <w:rFonts w:ascii="宋体" w:hAnsi="宋体" w:cs="宋体" w:hint="eastAsia"/>
                <w:szCs w:val="21"/>
              </w:rPr>
              <w:t>日期：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22.</w:t>
            </w:r>
            <w:r>
              <w:rPr>
                <w:rFonts w:ascii="宋体" w:hAnsi="宋体" w:cs="宋体" w:hint="eastAsia"/>
                <w:szCs w:val="21"/>
              </w:rPr>
              <w:t>5.29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</w:t>
            </w:r>
            <w:r>
              <w:rPr>
                <w:rFonts w:ascii="宋体" w:hAnsi="宋体" w:cs="宋体" w:hint="eastAsia"/>
                <w:szCs w:val="21"/>
              </w:rPr>
              <w:t>人：张薇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、抽查供方：</w:t>
            </w:r>
            <w:r>
              <w:rPr>
                <w:rFonts w:ascii="宋体" w:hAnsi="宋体" w:cs="宋体" w:hint="eastAsia"/>
                <w:szCs w:val="21"/>
              </w:rPr>
              <w:t>德阳市万达汽修厂</w:t>
            </w:r>
            <w:r>
              <w:rPr>
                <w:rFonts w:ascii="宋体" w:hAnsi="宋体" w:cs="宋体" w:hint="eastAsia"/>
                <w:szCs w:val="21"/>
              </w:rPr>
              <w:t>出示的机动车维修竣工出厂合格证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4045585" cy="2122170"/>
                  <wp:effectExtent l="0" t="0" r="5715" b="11430"/>
                  <wp:docPr id="1" name="图片 1" descr="c93242698510a30e152c31744928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93242698510a30e152c31744928d9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20198" b="14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58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结论：合格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准予出厂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验证人：</w:t>
            </w:r>
            <w:r>
              <w:rPr>
                <w:rFonts w:ascii="宋体" w:hAnsi="宋体" w:cs="宋体" w:hint="eastAsia"/>
                <w:szCs w:val="21"/>
              </w:rPr>
              <w:t>张薇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........</w:t>
            </w:r>
          </w:p>
          <w:p w:rsidR="00BB7B37" w:rsidRDefault="008B35E0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公司采购的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物资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均在合格供方名录中的供方进行采购，基本符合要求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BB7B37" w:rsidRDefault="0017748A">
            <w:r>
              <w:rPr>
                <w:rFonts w:hint="eastAsia"/>
              </w:rPr>
              <w:lastRenderedPageBreak/>
              <w:t>N</w:t>
            </w:r>
          </w:p>
        </w:tc>
      </w:tr>
      <w:tr w:rsidR="00BB7B37">
        <w:trPr>
          <w:trHeight w:val="1255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lastRenderedPageBreak/>
              <w:t>顾客满意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分析与评价</w:t>
            </w:r>
          </w:p>
          <w:p w:rsidR="00BB7B37" w:rsidRDefault="008B35E0">
            <w:pPr>
              <w:pStyle w:val="a0"/>
            </w:pPr>
            <w:r>
              <w:rPr>
                <w:rFonts w:ascii="宋体" w:hAnsi="宋体" w:cs="宋体" w:hint="eastAsia"/>
                <w:szCs w:val="21"/>
              </w:rPr>
              <w:t>（上次不符合项验证）</w:t>
            </w:r>
          </w:p>
        </w:tc>
        <w:tc>
          <w:tcPr>
            <w:tcW w:w="960" w:type="dxa"/>
          </w:tcPr>
          <w:p w:rsidR="00BB7B37" w:rsidRDefault="008B35E0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9.1.3</w:t>
            </w:r>
          </w:p>
        </w:tc>
        <w:tc>
          <w:tcPr>
            <w:tcW w:w="10004" w:type="dxa"/>
          </w:tcPr>
          <w:p w:rsidR="00BB7B37" w:rsidRDefault="008B35E0">
            <w:pPr>
              <w:spacing w:line="312" w:lineRule="auto"/>
              <w:rPr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公司主要通过日常口头交流、电话回访、登门拜访、定期发放《顾客满意度调查表》等形式来收集了解顾客是否满意的信息。抽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月《顾客满意度调查表》</w:t>
            </w:r>
            <w:r>
              <w:rPr>
                <w:rFonts w:hint="eastAsia"/>
                <w:szCs w:val="21"/>
                <w:lang w:val="zh-CN"/>
              </w:rPr>
              <w:t>发放调查表共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份，回收调查表共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份。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</w:t>
            </w:r>
            <w:r>
              <w:rPr>
                <w:rFonts w:ascii="宋体" w:hAnsi="宋体" w:cs="宋体" w:hint="eastAsia"/>
                <w:szCs w:val="21"/>
              </w:rPr>
              <w:t>调查内容包括：货物装载质量、车容车貌、及时性、货物完好、单据准确、服务态度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BB7B37" w:rsidRDefault="008B35E0">
            <w:pPr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--</w:t>
            </w:r>
            <w:r>
              <w:rPr>
                <w:rFonts w:ascii="宋体" w:hAnsi="宋体" w:cs="宋体" w:hint="eastAsia"/>
                <w:szCs w:val="21"/>
              </w:rPr>
              <w:t>统计分析结果</w:t>
            </w:r>
            <w:r>
              <w:rPr>
                <w:rFonts w:ascii="宋体" w:hAnsi="宋体" w:cs="宋体" w:hint="eastAsia"/>
                <w:szCs w:val="21"/>
                <w:lang w:val="zh-CN"/>
              </w:rPr>
              <w:t>顾客满意</w:t>
            </w:r>
            <w:r>
              <w:rPr>
                <w:rFonts w:ascii="宋体" w:hAnsi="宋体" w:cs="宋体" w:hint="eastAsia"/>
                <w:szCs w:val="21"/>
              </w:rPr>
              <w:t>率达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hint="eastAsia"/>
              </w:rPr>
              <w:t>98.5%</w:t>
            </w:r>
          </w:p>
          <w:p w:rsidR="00BB7B37" w:rsidRDefault="008B35E0">
            <w:pPr>
              <w:widowControl/>
              <w:spacing w:line="312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调查数据来看，接受调查的客户对本公司的服务总体是满意的，公司组织相关部门领导和相关人员对顾客评价和意见、建议进行了认真讨论，一致认为，公司质量在行业中受到肯定，具有一定的竞争势力。客户对公司服务未发现不满意项，所有客户均达到了满意水平，顾客满意率平均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98.5%</w:t>
            </w:r>
            <w:r>
              <w:rPr>
                <w:rFonts w:ascii="宋体" w:hAnsi="宋体" w:cs="宋体" w:hint="eastAsia"/>
                <w:kern w:val="0"/>
                <w:szCs w:val="21"/>
              </w:rPr>
              <w:t>，客户未提出特殊意见和建议情况。</w:t>
            </w:r>
          </w:p>
          <w:p w:rsidR="00BB7B37" w:rsidRDefault="008B35E0">
            <w:pPr>
              <w:pStyle w:val="a0"/>
              <w:spacing w:line="312" w:lineRule="auto"/>
            </w:pPr>
            <w:r>
              <w:rPr>
                <w:rFonts w:hint="eastAsia"/>
                <w:szCs w:val="21"/>
              </w:rPr>
              <w:t>提供顾客满意调查分析报告，</w:t>
            </w:r>
            <w:r>
              <w:rPr>
                <w:rFonts w:hint="eastAsia"/>
                <w:szCs w:val="21"/>
              </w:rPr>
              <w:t>上次不符合得到有效改善，无类似情况发生。</w:t>
            </w:r>
          </w:p>
          <w:p w:rsidR="00BB7B37" w:rsidRDefault="00BB7B37">
            <w:pPr>
              <w:widowControl/>
              <w:spacing w:line="312" w:lineRule="auto"/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  <w:tc>
          <w:tcPr>
            <w:tcW w:w="1585" w:type="dxa"/>
          </w:tcPr>
          <w:p w:rsidR="00BB7B37" w:rsidRDefault="008B35E0">
            <w:pPr>
              <w:pStyle w:val="a0"/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BB7B37">
        <w:trPr>
          <w:trHeight w:val="1255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</w:t>
            </w:r>
            <w:r>
              <w:rPr>
                <w:rFonts w:ascii="宋体" w:hAnsi="宋体" w:cs="新宋体" w:hint="eastAsia"/>
                <w:szCs w:val="21"/>
              </w:rPr>
              <w:t>O:</w:t>
            </w:r>
            <w:r>
              <w:rPr>
                <w:rFonts w:ascii="宋体" w:hAnsi="宋体" w:cs="新宋体" w:hint="eastAsia"/>
                <w:szCs w:val="21"/>
              </w:rPr>
              <w:t xml:space="preserve">8.1 </w:t>
            </w:r>
          </w:p>
          <w:p w:rsidR="00BB7B37" w:rsidRDefault="00BB7B37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查，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市场商务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实施以下环境安全管理制度：《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环境管理体系运行控制程序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职业健康安全运行控制程序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》《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环境因素的识别与评价管理程序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新项目环境影响评价控制程序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职业健康安全绩效监视和测量管理程序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等。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查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市场商务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不可接受风险源：火灾；触电；交通意外。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查重要环境因素：潜在火灾；固废排放；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据称：对火灾应急设施、安防设施运行情况等进行了检查维护。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查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市场商务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办公区域环境和安全实施情况；提供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2022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-6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《环境、职业健康安全运行检查记录》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检查内容：固废是否分类存放、节水节电、事故管理执行情况、安全标识使用、劳保用品采购、发放、消防设备设施的检查情况。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检查人：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周继君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远程视频查看：办公现场未发现大功率电器使用。</w:t>
            </w:r>
          </w:p>
          <w:p w:rsidR="00BB7B37" w:rsidRDefault="008B35E0">
            <w:pPr>
              <w:pStyle w:val="a7"/>
              <w:spacing w:line="312" w:lineRule="auto"/>
              <w:ind w:firstLineChars="200" w:firstLine="42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远程视频查看：办公现场电线有穿管保护，固定布局、现场有禁止吸烟的提醒，办公设备均有接地保护。</w:t>
            </w:r>
          </w:p>
          <w:p w:rsidR="00BB7B37" w:rsidRDefault="008B35E0">
            <w:pPr>
              <w:spacing w:line="312" w:lineRule="auto"/>
              <w:ind w:left="210" w:hangingChars="100" w:hanging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查见办公区有一般固废分装桶，有处理的记录。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</w:p>
          <w:p w:rsidR="00BB7B37" w:rsidRDefault="008B35E0">
            <w:pPr>
              <w:spacing w:line="312" w:lineRule="auto"/>
              <w:ind w:left="210" w:hangingChars="100" w:hanging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远程</w:t>
            </w:r>
            <w:r>
              <w:rPr>
                <w:rFonts w:ascii="宋体" w:hAnsi="宋体" w:cs="宋体" w:hint="eastAsia"/>
                <w:szCs w:val="21"/>
              </w:rPr>
              <w:t>查看：</w:t>
            </w:r>
            <w:r>
              <w:rPr>
                <w:rFonts w:ascii="宋体" w:hAnsi="宋体" w:cs="宋体" w:hint="eastAsia"/>
                <w:szCs w:val="21"/>
              </w:rPr>
              <w:t>办公区域</w:t>
            </w:r>
            <w:r>
              <w:rPr>
                <w:rFonts w:ascii="宋体" w:hAnsi="宋体" w:cs="宋体" w:hint="eastAsia"/>
                <w:szCs w:val="21"/>
              </w:rPr>
              <w:t>有一处灭火器材放置区；</w:t>
            </w:r>
            <w:r>
              <w:rPr>
                <w:rFonts w:ascii="宋体" w:hAnsi="宋体" w:cs="宋体" w:hint="eastAsia"/>
                <w:szCs w:val="21"/>
              </w:rPr>
              <w:t>灭火器材有效。</w:t>
            </w:r>
          </w:p>
        </w:tc>
        <w:tc>
          <w:tcPr>
            <w:tcW w:w="1585" w:type="dxa"/>
          </w:tcPr>
          <w:p w:rsidR="00BB7B37" w:rsidRDefault="008B35E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符合</w:t>
            </w:r>
          </w:p>
        </w:tc>
      </w:tr>
      <w:tr w:rsidR="00BB7B37">
        <w:trPr>
          <w:trHeight w:val="1255"/>
        </w:trPr>
        <w:tc>
          <w:tcPr>
            <w:tcW w:w="2160" w:type="dxa"/>
          </w:tcPr>
          <w:p w:rsidR="00BB7B37" w:rsidRDefault="008B35E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BB7B37" w:rsidRDefault="008B35E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</w:t>
            </w:r>
            <w:r>
              <w:rPr>
                <w:rFonts w:ascii="宋体" w:hAnsi="宋体" w:cs="新宋体" w:hint="eastAsia"/>
                <w:szCs w:val="21"/>
              </w:rPr>
              <w:t>O:</w:t>
            </w:r>
            <w:r>
              <w:rPr>
                <w:rFonts w:ascii="宋体" w:hAnsi="宋体" w:cs="新宋体" w:hint="eastAsia"/>
                <w:szCs w:val="21"/>
              </w:rPr>
              <w:t>8.2</w:t>
            </w:r>
          </w:p>
          <w:p w:rsidR="00BB7B37" w:rsidRDefault="00BB7B37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BB7B37" w:rsidRDefault="008B35E0">
            <w:pPr>
              <w:spacing w:line="312" w:lineRule="auto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查见：《</w:t>
            </w:r>
            <w:r>
              <w:rPr>
                <w:rFonts w:ascii="宋体" w:hAnsi="宋体" w:cs="宋体" w:hint="eastAsia"/>
                <w:szCs w:val="21"/>
              </w:rPr>
              <w:t>突发事件应急处置预案</w:t>
            </w:r>
            <w:r>
              <w:rPr>
                <w:rFonts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消防与疏散演习实施方案</w:t>
            </w:r>
            <w:r>
              <w:rPr>
                <w:rFonts w:cs="宋体" w:hint="eastAsia"/>
                <w:szCs w:val="21"/>
              </w:rPr>
              <w:t>》</w:t>
            </w:r>
          </w:p>
          <w:p w:rsidR="00BB7B37" w:rsidRDefault="008B35E0">
            <w:pPr>
              <w:spacing w:line="312" w:lineRule="auto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服务现场工作人的在</w:t>
            </w:r>
            <w:r>
              <w:rPr>
                <w:rFonts w:cs="宋体" w:hint="eastAsia"/>
                <w:szCs w:val="21"/>
              </w:rPr>
              <w:t>管理</w:t>
            </w:r>
            <w:r>
              <w:rPr>
                <w:rFonts w:cs="宋体" w:hint="eastAsia"/>
                <w:szCs w:val="21"/>
              </w:rPr>
              <w:t>部组织下，参加了公司组织的“</w:t>
            </w:r>
            <w:r>
              <w:rPr>
                <w:rFonts w:cs="宋体" w:hint="eastAsia"/>
                <w:szCs w:val="21"/>
              </w:rPr>
              <w:t>消防火灾应急活动</w:t>
            </w:r>
            <w:r>
              <w:rPr>
                <w:rFonts w:cs="宋体" w:hint="eastAsia"/>
                <w:szCs w:val="21"/>
              </w:rPr>
              <w:t>”。</w:t>
            </w:r>
          </w:p>
          <w:p w:rsidR="00BB7B37" w:rsidRDefault="008B35E0">
            <w:pPr>
              <w:spacing w:line="312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</w:t>
            </w:r>
            <w:r>
              <w:rPr>
                <w:rFonts w:ascii="宋体" w:cs="宋体" w:hint="eastAsia"/>
                <w:szCs w:val="21"/>
              </w:rPr>
              <w:t>练实况记录：</w:t>
            </w:r>
            <w:r>
              <w:rPr>
                <w:rFonts w:ascii="宋体" w:cs="宋体" w:hint="eastAsia"/>
                <w:szCs w:val="21"/>
              </w:rPr>
              <w:t>市场</w:t>
            </w:r>
            <w:r>
              <w:rPr>
                <w:rFonts w:ascii="宋体" w:cs="宋体" w:hint="eastAsia"/>
                <w:szCs w:val="21"/>
              </w:rPr>
              <w:t>商务</w:t>
            </w:r>
            <w:r>
              <w:rPr>
                <w:rFonts w:ascii="宋体" w:cs="宋体" w:hint="eastAsia"/>
                <w:szCs w:val="21"/>
              </w:rPr>
              <w:t>部</w:t>
            </w:r>
            <w:r>
              <w:rPr>
                <w:rFonts w:ascii="宋体" w:cs="宋体" w:hint="eastAsia"/>
                <w:szCs w:val="21"/>
              </w:rPr>
              <w:t>相关人员参加了</w:t>
            </w:r>
            <w:r>
              <w:rPr>
                <w:rFonts w:ascii="宋体" w:cs="宋体" w:hint="eastAsia"/>
                <w:szCs w:val="21"/>
              </w:rPr>
              <w:t>2022</w:t>
            </w:r>
            <w:r>
              <w:rPr>
                <w:rFonts w:ascii="宋体" w:cs="宋体" w:hint="eastAsia"/>
                <w:szCs w:val="21"/>
              </w:rPr>
              <w:t>年</w:t>
            </w:r>
            <w:r>
              <w:rPr>
                <w:rFonts w:ascii="宋体" w:cs="宋体" w:hint="eastAsia"/>
                <w:szCs w:val="21"/>
              </w:rPr>
              <w:t>3</w:t>
            </w:r>
            <w:r>
              <w:rPr>
                <w:rFonts w:ascii="宋体" w:cs="宋体" w:hint="eastAsia"/>
                <w:szCs w:val="21"/>
              </w:rPr>
              <w:t>月</w:t>
            </w:r>
            <w:r>
              <w:rPr>
                <w:rFonts w:ascii="宋体" w:cs="宋体" w:hint="eastAsia"/>
                <w:szCs w:val="21"/>
              </w:rPr>
              <w:t>22</w:t>
            </w:r>
            <w:r>
              <w:rPr>
                <w:rFonts w:ascii="宋体" w:cs="宋体" w:hint="eastAsia"/>
                <w:szCs w:val="21"/>
              </w:rPr>
              <w:t>日进行</w:t>
            </w:r>
            <w:r>
              <w:rPr>
                <w:rFonts w:ascii="宋体" w:cs="宋体" w:hint="eastAsia"/>
                <w:szCs w:val="21"/>
              </w:rPr>
              <w:t>的</w:t>
            </w:r>
            <w:r>
              <w:rPr>
                <w:rFonts w:ascii="宋体" w:cs="宋体" w:hint="eastAsia"/>
                <w:szCs w:val="21"/>
              </w:rPr>
              <w:t>火灾消防演练。</w:t>
            </w:r>
          </w:p>
          <w:p w:rsidR="00BB7B37" w:rsidRDefault="008B35E0">
            <w:pPr>
              <w:spacing w:line="312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负责人沟通了解</w:t>
            </w:r>
            <w:r>
              <w:rPr>
                <w:rFonts w:ascii="宋体" w:cs="宋体" w:hint="eastAsia"/>
                <w:szCs w:val="21"/>
              </w:rPr>
              <w:t>，</w:t>
            </w:r>
            <w:r>
              <w:rPr>
                <w:rFonts w:ascii="宋体" w:cs="宋体" w:hint="eastAsia"/>
                <w:szCs w:val="21"/>
              </w:rPr>
              <w:t>部门</w:t>
            </w:r>
            <w:r>
              <w:rPr>
                <w:rFonts w:ascii="宋体" w:cs="宋体" w:hint="eastAsia"/>
                <w:szCs w:val="21"/>
              </w:rPr>
              <w:t>员工的安全逃生意识有明显的改善和较大提高。使员工掌握了安全逃生的方式和路径。同时使员工掌握了灭火器材的使用。消防器材完善、良好。</w:t>
            </w:r>
          </w:p>
        </w:tc>
        <w:tc>
          <w:tcPr>
            <w:tcW w:w="1585" w:type="dxa"/>
          </w:tcPr>
          <w:p w:rsidR="00BB7B37" w:rsidRDefault="008B35E0">
            <w:r>
              <w:rPr>
                <w:rFonts w:hint="eastAsia"/>
              </w:rPr>
              <w:t>符合</w:t>
            </w:r>
          </w:p>
        </w:tc>
      </w:tr>
    </w:tbl>
    <w:p w:rsidR="00BB7B37" w:rsidRDefault="008B35E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BB7B37" w:rsidRDefault="00BB7B37">
      <w:pPr>
        <w:pStyle w:val="Default"/>
        <w:rPr>
          <w:color w:val="auto"/>
        </w:rPr>
      </w:pPr>
    </w:p>
    <w:p w:rsidR="00BB7B37" w:rsidRDefault="00BB7B37"/>
    <w:p w:rsidR="00BB7B37" w:rsidRDefault="00BB7B37">
      <w:pPr>
        <w:rPr>
          <w:rFonts w:ascii="隶书" w:eastAsia="隶书" w:hAnsi="宋体"/>
          <w:bCs/>
          <w:sz w:val="36"/>
          <w:szCs w:val="36"/>
        </w:rPr>
      </w:pPr>
    </w:p>
    <w:p w:rsidR="00BB7B37" w:rsidRDefault="00BB7B37">
      <w:pPr>
        <w:pStyle w:val="a5"/>
      </w:pPr>
    </w:p>
    <w:p w:rsidR="00BB7B37" w:rsidRDefault="00BB7B37">
      <w:pPr>
        <w:pStyle w:val="a5"/>
      </w:pPr>
    </w:p>
    <w:p w:rsidR="00BB7B37" w:rsidRDefault="00BB7B37">
      <w:pPr>
        <w:pStyle w:val="a5"/>
      </w:pPr>
    </w:p>
    <w:p w:rsidR="00BB7B37" w:rsidRDefault="00BB7B37"/>
    <w:sectPr w:rsidR="00BB7B37" w:rsidSect="00BB7B37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E0" w:rsidRDefault="008B35E0" w:rsidP="00BB7B37">
      <w:r>
        <w:separator/>
      </w:r>
    </w:p>
  </w:endnote>
  <w:endnote w:type="continuationSeparator" w:id="0">
    <w:p w:rsidR="008B35E0" w:rsidRDefault="008B35E0" w:rsidP="00BB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B7B37" w:rsidRDefault="00BB7B3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B35E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48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8B35E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B35E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748A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7B37" w:rsidRDefault="00BB7B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E0" w:rsidRDefault="008B35E0" w:rsidP="00BB7B37">
      <w:r>
        <w:separator/>
      </w:r>
    </w:p>
  </w:footnote>
  <w:footnote w:type="continuationSeparator" w:id="0">
    <w:p w:rsidR="008B35E0" w:rsidRDefault="008B35E0" w:rsidP="00BB7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37" w:rsidRDefault="008B35E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7B37" w:rsidRPr="00BB7B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BB7B37" w:rsidRDefault="008B35E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7B37" w:rsidRDefault="008B35E0" w:rsidP="0017748A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2DF48C"/>
    <w:multiLevelType w:val="singleLevel"/>
    <w:tmpl w:val="972DF48C"/>
    <w:lvl w:ilvl="0">
      <w:start w:val="1"/>
      <w:numFmt w:val="decimal"/>
      <w:suff w:val="nothing"/>
      <w:lvlText w:val="%1）"/>
      <w:lvlJc w:val="left"/>
    </w:lvl>
  </w:abstractNum>
  <w:abstractNum w:abstractNumId="1">
    <w:nsid w:val="59C48FBA"/>
    <w:multiLevelType w:val="singleLevel"/>
    <w:tmpl w:val="59C48FBA"/>
    <w:lvl w:ilvl="0">
      <w:start w:val="1"/>
      <w:numFmt w:val="decimal"/>
      <w:suff w:val="nothing"/>
      <w:lvlText w:val="%1、"/>
      <w:lvlJc w:val="left"/>
    </w:lvl>
  </w:abstractNum>
  <w:abstractNum w:abstractNumId="2">
    <w:nsid w:val="786062D7"/>
    <w:multiLevelType w:val="singleLevel"/>
    <w:tmpl w:val="786062D7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BB7B37"/>
    <w:rsid w:val="0017748A"/>
    <w:rsid w:val="008B35E0"/>
    <w:rsid w:val="00BB7B37"/>
    <w:rsid w:val="06F469AE"/>
    <w:rsid w:val="159C0FCE"/>
    <w:rsid w:val="2684497D"/>
    <w:rsid w:val="2EBE0423"/>
    <w:rsid w:val="3FDD5353"/>
    <w:rsid w:val="434C6DAF"/>
    <w:rsid w:val="4A6E71B0"/>
    <w:rsid w:val="7F67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7B3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B7B37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BB7B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B7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B7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B7B37"/>
    <w:rPr>
      <w:color w:val="000000"/>
      <w:kern w:val="0"/>
      <w:sz w:val="24"/>
      <w:szCs w:val="24"/>
    </w:rPr>
  </w:style>
  <w:style w:type="character" w:styleId="a8">
    <w:name w:val="Hyperlink"/>
    <w:uiPriority w:val="99"/>
    <w:rsid w:val="00BB7B37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BB7B3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B7B3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B7B3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B7B3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unhideWhenUsed/>
    <w:qFormat/>
    <w:rsid w:val="00BB7B3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B7B37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BB7B37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3">
    <w:name w:val="列出段落3"/>
    <w:basedOn w:val="a"/>
    <w:uiPriority w:val="34"/>
    <w:qFormat/>
    <w:rsid w:val="00BB7B3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2015-06-17T12:51:00Z</dcterms:created>
  <dcterms:modified xsi:type="dcterms:W3CDTF">2022-07-28T03:31:00Z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