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39"/>
        <w:gridCol w:w="952"/>
        <w:gridCol w:w="761"/>
        <w:gridCol w:w="9370"/>
        <w:gridCol w:w="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39"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52"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133" w:type="dxa"/>
            <w:gridSpan w:val="3"/>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负责人：田贤露代 </w:t>
            </w:r>
            <w:r>
              <w:rPr>
                <w:rFonts w:hint="default"/>
                <w:sz w:val="24"/>
                <w:szCs w:val="24"/>
              </w:rPr>
              <w:t xml:space="preserve">     </w:t>
            </w:r>
            <w:r>
              <w:rPr>
                <w:rFonts w:hint="eastAsia"/>
                <w:sz w:val="24"/>
                <w:szCs w:val="24"/>
              </w:rPr>
              <w:t xml:space="preserve">  陪同人员：</w:t>
            </w:r>
            <w:r>
              <w:rPr>
                <w:rFonts w:hint="eastAsia"/>
                <w:sz w:val="24"/>
                <w:szCs w:val="24"/>
                <w:lang w:val="en-US" w:eastAsia="zh-CN"/>
              </w:rPr>
              <w:t>秦建峰</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3"/>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审核员：肖新龙</w:t>
            </w:r>
            <w:r>
              <w:rPr>
                <w:rFonts w:hint="eastAsia"/>
                <w:sz w:val="24"/>
                <w:szCs w:val="24"/>
                <w:lang w:val="en-US" w:eastAsia="zh-CN"/>
              </w:rPr>
              <w:t xml:space="preserve">            </w:t>
            </w:r>
            <w:r>
              <w:rPr>
                <w:rFonts w:hint="eastAsia"/>
                <w:sz w:val="24"/>
                <w:szCs w:val="24"/>
              </w:rPr>
              <w:t xml:space="preserve">   </w:t>
            </w:r>
            <w:r>
              <w:rPr>
                <w:rFonts w:hint="default"/>
                <w:sz w:val="24"/>
                <w:szCs w:val="24"/>
              </w:rPr>
              <w:t xml:space="preserve"> </w:t>
            </w:r>
            <w:r>
              <w:rPr>
                <w:rFonts w:hint="eastAsia"/>
                <w:sz w:val="24"/>
                <w:szCs w:val="24"/>
              </w:rPr>
              <w:t>审核日期：2</w:t>
            </w:r>
            <w:r>
              <w:rPr>
                <w:rFonts w:hint="default"/>
                <w:sz w:val="24"/>
                <w:szCs w:val="24"/>
              </w:rPr>
              <w:t>0</w:t>
            </w:r>
            <w:r>
              <w:rPr>
                <w:rFonts w:hint="eastAsia"/>
                <w:sz w:val="24"/>
                <w:szCs w:val="24"/>
                <w:lang w:val="en-US" w:eastAsia="zh-CN"/>
              </w:rPr>
              <w:t>22-07-23</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3"/>
            <w:vAlign w:val="center"/>
          </w:tcPr>
          <w:p>
            <w:pPr>
              <w:pStyle w:val="14"/>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952" w:type="dxa"/>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9"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tcPr>
          <w:p>
            <w:pPr>
              <w:keepNext w:val="0"/>
              <w:keepLines w:val="0"/>
              <w:suppressLineNumbers w:val="0"/>
              <w:spacing w:before="0" w:beforeAutospacing="0" w:after="0" w:afterAutospacing="0" w:line="360" w:lineRule="auto"/>
              <w:ind w:left="0" w:right="0" w:firstLine="210" w:firstLineChars="100"/>
              <w:rPr>
                <w:rFonts w:hint="default"/>
                <w:lang w:val="en-US" w:eastAsia="zh-CN"/>
              </w:rPr>
            </w:pPr>
            <w:r>
              <w:rPr>
                <w:rFonts w:hint="eastAsia"/>
                <w:szCs w:val="20"/>
              </w:rPr>
              <w:t>负责公司人</w:t>
            </w:r>
            <w:r>
              <w:rPr>
                <w:rFonts w:hint="eastAsia"/>
                <w:szCs w:val="20"/>
                <w:lang w:val="en-US" w:eastAsia="zh-CN"/>
              </w:rPr>
              <w:t>员能力</w:t>
            </w:r>
            <w:r>
              <w:rPr>
                <w:rFonts w:hint="eastAsia"/>
                <w:szCs w:val="20"/>
              </w:rPr>
              <w:t>管理、</w:t>
            </w:r>
            <w:r>
              <w:rPr>
                <w:rFonts w:hint="eastAsia"/>
                <w:szCs w:val="20"/>
                <w:lang w:val="en-US" w:eastAsia="zh-CN"/>
              </w:rPr>
              <w:t>公司各</w:t>
            </w:r>
            <w:r>
              <w:rPr>
                <w:rFonts w:hint="eastAsia"/>
                <w:szCs w:val="20"/>
              </w:rPr>
              <w:t>职责及任职资格</w:t>
            </w:r>
            <w:r>
              <w:rPr>
                <w:rFonts w:hint="eastAsia"/>
                <w:szCs w:val="20"/>
                <w:lang w:val="en-US" w:eastAsia="zh-CN"/>
              </w:rPr>
              <w:t>的制定</w:t>
            </w:r>
            <w:r>
              <w:rPr>
                <w:rFonts w:hint="eastAsia"/>
                <w:szCs w:val="20"/>
              </w:rPr>
              <w:t>、制定年度培训计划并组织培训、健康证管理、体系文件和记录以及管理等工作</w:t>
            </w:r>
            <w:r>
              <w:rPr>
                <w:rFonts w:hint="eastAsia"/>
                <w:szCs w:val="20"/>
                <w:lang w:val="en-US" w:eastAsia="zh-CN"/>
              </w:rPr>
              <w:t>。</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《2022年度各部门目标指标完成情况检查表》、</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2"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299"/>
              <w:gridCol w:w="2527"/>
              <w:gridCol w:w="10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16"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299"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2527"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03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226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2022.01-2022.07</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1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培训实施率≥95% </w:t>
                  </w:r>
                </w:p>
              </w:tc>
              <w:tc>
                <w:tcPr>
                  <w:tcW w:w="1299" w:type="dxa"/>
                  <w:shd w:val="clear" w:color="auto" w:fill="auto"/>
                  <w:vAlign w:val="center"/>
                </w:tcPr>
                <w:p>
                  <w:pPr>
                    <w:keepNext w:val="0"/>
                    <w:keepLines w:val="0"/>
                    <w:suppressLineNumbers w:val="0"/>
                    <w:spacing w:before="0" w:beforeAutospacing="0" w:after="0" w:afterAutospacing="0"/>
                    <w:ind w:left="0" w:right="0"/>
                    <w:rPr>
                      <w:rFonts w:hint="default" w:eastAsia="宋体"/>
                      <w:szCs w:val="22"/>
                      <w:lang w:val="en-US" w:eastAsia="zh-CN"/>
                    </w:rPr>
                  </w:pPr>
                  <w:r>
                    <w:rPr>
                      <w:rFonts w:hint="eastAsia"/>
                      <w:szCs w:val="22"/>
                      <w:lang w:val="en-US" w:eastAsia="zh-CN"/>
                    </w:rPr>
                    <w:t>月度考核</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未明确计算方法，已与企业沟通</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Cs w:val="21"/>
                      <w:lang w:val="en-US" w:eastAsia="zh-CN"/>
                    </w:rPr>
                    <w:t>综合部</w:t>
                  </w: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0"/>
                      <w:lang w:val="en-US" w:eastAsia="zh-CN" w:bidi="ar-SA"/>
                    </w:rPr>
                  </w:pPr>
                </w:p>
              </w:tc>
              <w:tc>
                <w:tcPr>
                  <w:tcW w:w="1299"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0"/>
                      <w:lang w:val="en-GB" w:eastAsia="zh-CN" w:bidi="ar-SA"/>
                    </w:rPr>
                  </w:pP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16"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p>
              </w:tc>
              <w:tc>
                <w:tcPr>
                  <w:tcW w:w="1299"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p>
              </w:tc>
              <w:tc>
                <w:tcPr>
                  <w:tcW w:w="252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Cs/>
                      <w:kern w:val="2"/>
                      <w:sz w:val="21"/>
                      <w:szCs w:val="20"/>
                      <w:lang w:val="en-US" w:eastAsia="zh-CN" w:bidi="ar-SA"/>
                    </w:rPr>
                  </w:pP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szCs w:val="21"/>
                    </w:rPr>
                  </w:pP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eastAsia="宋体"/>
                      <w:szCs w:val="21"/>
                      <w:lang w:val="en-US" w:eastAsia="zh-CN"/>
                    </w:rPr>
                  </w:pP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目标已实现</w:t>
            </w:r>
            <w:r>
              <w:rPr>
                <w:rFonts w:hint="eastAsia"/>
                <w:szCs w:val="20"/>
                <w:lang w:val="en-US" w:eastAsia="zh-CN"/>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952" w:type="dxa"/>
            <w:vMerge w:val="restart"/>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如：手册第7.1条款、</w:t>
            </w:r>
          </w:p>
        </w:tc>
        <w:tc>
          <w:tcPr>
            <w:tcW w:w="1587"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kern w:val="2"/>
                <w:sz w:val="21"/>
                <w:szCs w:val="20"/>
                <w:lang w:val="en-US" w:eastAsia="zh-CN" w:bidi="ar-SA"/>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管理人员数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技术人员数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5</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3</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8</w:t>
                  </w:r>
                </w:p>
              </w:tc>
            </w:tr>
          </w:tbl>
          <w:p>
            <w:pPr>
              <w:keepNext w:val="0"/>
              <w:keepLines w:val="0"/>
              <w:suppressLineNumbers w:val="0"/>
              <w:spacing w:before="0" w:beforeAutospacing="0" w:after="0" w:afterAutospacing="0"/>
              <w:ind w:left="0" w:right="0"/>
              <w:rPr>
                <w:rFonts w:hint="default" w:eastAsia="宋体"/>
                <w:szCs w:val="20"/>
                <w:lang w:val="en-US" w:eastAsia="zh-CN"/>
              </w:rPr>
            </w:pPr>
          </w:p>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专科 </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食品相应 </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保留了外部专家的协议或合同。</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r>
              <w:rPr>
                <w:rFonts w:hint="eastAsia"/>
                <w:szCs w:val="20"/>
                <w:lang w:eastAsia="zh-CN"/>
              </w:rPr>
              <w:t>——</w:t>
            </w:r>
            <w:r>
              <w:rPr>
                <w:rFonts w:hint="eastAsia"/>
                <w:szCs w:val="20"/>
                <w:lang w:val="en-US" w:eastAsia="zh-CN"/>
              </w:rPr>
              <w:t>不涉及</w:t>
            </w:r>
            <w:r>
              <w:rPr>
                <w:rFonts w:hint="eastAsia"/>
                <w:szCs w:val="20"/>
              </w:rPr>
              <w:t xml:space="preserve">                        </w:t>
            </w:r>
          </w:p>
        </w:tc>
        <w:tc>
          <w:tcPr>
            <w:tcW w:w="1587"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w:t>
            </w:r>
            <w:r>
              <w:rPr>
                <w:rFonts w:hint="default" w:ascii="宋体" w:hAnsi="宋体"/>
                <w:sz w:val="21"/>
                <w:szCs w:val="21"/>
              </w:rPr>
              <w:fldChar w:fldCharType="begin"/>
            </w:r>
            <w:r>
              <w:rPr>
                <w:rFonts w:hint="default"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4"/>
                <w:sz w:val="31"/>
                <w:szCs w:val="21"/>
              </w:rPr>
              <w:instrText xml:space="preserve">□</w:instrText>
            </w:r>
            <w:r>
              <w:rPr>
                <w:rFonts w:hint="eastAsia" w:ascii="宋体" w:hAnsi="宋体"/>
                <w:position w:val="0"/>
                <w:sz w:val="21"/>
                <w:szCs w:val="21"/>
              </w:rPr>
              <w:instrText xml:space="preserve">,√)</w:instrText>
            </w:r>
            <w:r>
              <w:rPr>
                <w:rFonts w:hint="default" w:ascii="宋体" w:hAnsi="宋体"/>
                <w:sz w:val="21"/>
                <w:szCs w:val="21"/>
              </w:rPr>
              <w:fldChar w:fldCharType="end"/>
            </w:r>
            <w:r>
              <w:rPr>
                <w:rFonts w:hint="eastAsia"/>
                <w:sz w:val="21"/>
                <w:szCs w:val="21"/>
              </w:rPr>
              <w:t>《</w:t>
            </w:r>
            <w:r>
              <w:rPr>
                <w:rFonts w:hint="eastAsia"/>
                <w:szCs w:val="20"/>
              </w:rPr>
              <w:t>人力资源管理程序</w:t>
            </w:r>
            <w:r>
              <w:rPr>
                <w:rFonts w:hint="eastAsia"/>
                <w:sz w:val="21"/>
                <w:szCs w:val="21"/>
              </w:rPr>
              <w:t>》</w:t>
            </w:r>
            <w:r>
              <w:rPr>
                <w:rFonts w:hint="eastAsia"/>
                <w:sz w:val="21"/>
                <w:szCs w:val="21"/>
                <w:lang w:eastAsia="zh-CN"/>
              </w:rPr>
              <w:t>、</w:t>
            </w:r>
            <w:r>
              <w:rPr>
                <w:rFonts w:hint="eastAsia"/>
                <w:szCs w:val="20"/>
              </w:rPr>
              <w:t xml:space="preserve"> </w:t>
            </w:r>
            <w:r>
              <w:rPr>
                <w:rFonts w:hint="default"/>
                <w:szCs w:val="20"/>
              </w:rPr>
              <w:sym w:font="Wingdings" w:char="00A8"/>
            </w:r>
            <w:r>
              <w:rPr>
                <w:rFonts w:hint="eastAsia"/>
                <w:szCs w:val="20"/>
              </w:rPr>
              <w:t>《能力和意识控制程序》</w:t>
            </w:r>
            <w:r>
              <w:rPr>
                <w:rFonts w:hint="eastAsia"/>
                <w:szCs w:val="20"/>
                <w:lang w:eastAsia="zh-CN"/>
              </w:rPr>
              <w:t>、</w:t>
            </w:r>
            <w:r>
              <w:rPr>
                <w:rFonts w:hint="eastAsia"/>
                <w:szCs w:val="20"/>
              </w:rPr>
              <w:t xml:space="preserve"> </w:t>
            </w:r>
            <w:r>
              <w:rPr>
                <w:rFonts w:hint="default"/>
                <w:szCs w:val="20"/>
              </w:rPr>
              <w:sym w:font="Wingdings" w:char="00FE"/>
            </w:r>
            <w:r>
              <w:rPr>
                <w:rFonts w:hint="eastAsia"/>
                <w:szCs w:val="20"/>
                <w:lang w:eastAsia="zh-CN"/>
              </w:rPr>
              <w:t>《</w:t>
            </w:r>
            <w:r>
              <w:rPr>
                <w:rFonts w:hint="eastAsia"/>
                <w:szCs w:val="20"/>
                <w:lang w:val="en-US" w:eastAsia="zh-CN"/>
              </w:rPr>
              <w:t>作业文件</w:t>
            </w:r>
            <w:r>
              <w:rPr>
                <w:rFonts w:hint="eastAsia"/>
                <w:szCs w:val="20"/>
                <w:lang w:eastAsia="zh-CN"/>
              </w:rPr>
              <w:t>》</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50" w:hRule="atLeast"/>
        </w:trPr>
        <w:tc>
          <w:tcPr>
            <w:tcW w:w="2039" w:type="dxa"/>
            <w:vMerge w:val="continue"/>
            <w:shd w:val="clear" w:color="auto" w:fill="EBF1DE" w:themeFill="accent3" w:themeFillTint="32"/>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EBF1DE" w:themeFill="accent3" w:themeFillTint="32"/>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highlight w:val="none"/>
              </w:rPr>
              <w:t>查看</w:t>
            </w:r>
            <w:r>
              <w:rPr>
                <w:rFonts w:hint="eastAsia"/>
                <w:szCs w:val="20"/>
                <w:highlight w:val="none"/>
              </w:rPr>
              <w:t>《</w:t>
            </w:r>
            <w:r>
              <w:rPr>
                <w:rFonts w:hint="eastAsia"/>
                <w:szCs w:val="20"/>
                <w:highlight w:val="none"/>
                <w:lang w:val="en-US" w:eastAsia="zh-CN"/>
              </w:rPr>
              <w:t>岗位任职要求</w:t>
            </w:r>
            <w:r>
              <w:rPr>
                <w:rFonts w:hint="eastAsia"/>
                <w:szCs w:val="20"/>
                <w:highlight w:val="none"/>
              </w:rPr>
              <w:t>》</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eastAsia="宋体"/>
                <w:szCs w:val="20"/>
                <w:highlight w:val="yellow"/>
                <w:lang w:val="en-US" w:eastAsia="zh-CN"/>
              </w:rPr>
            </w:pPr>
            <w:r>
              <w:rPr>
                <w:rFonts w:hint="eastAsia" w:ascii="Calibri" w:hAnsi="Calibri"/>
                <w:szCs w:val="20"/>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86"/>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72" w:type="dxa"/>
                  <w:shd w:val="clear" w:color="auto" w:fill="auto"/>
                </w:tcPr>
                <w:p>
                  <w:pPr>
                    <w:keepNext w:val="0"/>
                    <w:keepLines w:val="0"/>
                    <w:suppressLineNumbers w:val="0"/>
                    <w:spacing w:before="0" w:beforeAutospacing="0" w:after="0" w:afterAutospacing="0"/>
                    <w:ind w:left="0" w:right="0"/>
                    <w:rPr>
                      <w:rFonts w:hint="default"/>
                      <w:szCs w:val="20"/>
                      <w:highlight w:val="none"/>
                    </w:rPr>
                  </w:pPr>
                  <w:bookmarkStart w:id="1" w:name="_GoBack" w:colFirst="3" w:colLast="3"/>
                  <w:r>
                    <w:rPr>
                      <w:rFonts w:hint="eastAsia"/>
                      <w:szCs w:val="20"/>
                      <w:highlight w:val="none"/>
                    </w:rPr>
                    <w:t>关键岗位的人员</w:t>
                  </w:r>
                </w:p>
              </w:tc>
              <w:tc>
                <w:tcPr>
                  <w:tcW w:w="298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任职要求</w:t>
                  </w:r>
                </w:p>
              </w:tc>
              <w:tc>
                <w:tcPr>
                  <w:tcW w:w="1479"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学历/专业</w:t>
                  </w:r>
                </w:p>
              </w:tc>
              <w:tc>
                <w:tcPr>
                  <w:tcW w:w="1485"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工作经历年限</w:t>
                  </w:r>
                </w:p>
              </w:tc>
              <w:tc>
                <w:tcPr>
                  <w:tcW w:w="107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shd w:val="clear" w:color="auto" w:fill="auto"/>
                </w:tcPr>
                <w:p>
                  <w:pPr>
                    <w:keepNext w:val="0"/>
                    <w:keepLines w:val="0"/>
                    <w:suppressLineNumbers w:val="0"/>
                    <w:tabs>
                      <w:tab w:val="center" w:pos="792"/>
                    </w:tabs>
                    <w:spacing w:before="0" w:beforeAutospacing="0" w:after="0" w:afterAutospacing="0"/>
                    <w:ind w:left="0" w:right="0"/>
                    <w:rPr>
                      <w:rFonts w:hint="eastAsia"/>
                      <w:highlight w:val="none"/>
                      <w:lang w:val="en-US" w:eastAsia="zh-CN"/>
                    </w:rPr>
                  </w:pPr>
                  <w:r>
                    <w:rPr>
                      <w:rFonts w:hint="eastAsia"/>
                      <w:highlight w:val="none"/>
                      <w:lang w:val="en-US" w:eastAsia="zh-CN"/>
                    </w:rPr>
                    <w:t>总经理</w:t>
                  </w:r>
                </w:p>
                <w:p>
                  <w:pPr>
                    <w:pStyle w:val="2"/>
                    <w:rPr>
                      <w:rFonts w:hint="default"/>
                      <w:highlight w:val="none"/>
                      <w:lang w:val="en-US" w:eastAsia="zh-CN"/>
                    </w:rPr>
                  </w:pPr>
                  <w:r>
                    <w:rPr>
                      <w:rFonts w:hint="eastAsia"/>
                      <w:sz w:val="21"/>
                      <w:szCs w:val="21"/>
                      <w:highlight w:val="none"/>
                      <w:lang w:val="en-US" w:eastAsia="zh-CN"/>
                    </w:rPr>
                    <w:t>施玉林</w:t>
                  </w:r>
                </w:p>
              </w:tc>
              <w:tc>
                <w:tcPr>
                  <w:tcW w:w="2986"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学历：本科/专科/本科/专科/</w:t>
                  </w:r>
                  <w:r>
                    <w:rPr>
                      <w:rFonts w:hint="default"/>
                      <w:szCs w:val="20"/>
                      <w:highlight w:val="none"/>
                    </w:rPr>
                    <w:sym w:font="Wingdings" w:char="00FE"/>
                  </w:r>
                  <w:r>
                    <w:rPr>
                      <w:rFonts w:hint="eastAsia"/>
                      <w:szCs w:val="20"/>
                      <w:highlight w:val="none"/>
                    </w:rPr>
                    <w:t>高中以上/初中</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专业：无特殊要求</w:t>
                  </w:r>
                </w:p>
                <w:p>
                  <w:pPr>
                    <w:keepNext w:val="0"/>
                    <w:keepLines w:val="0"/>
                    <w:suppressLineNumbers w:val="0"/>
                    <w:spacing w:before="0" w:beforeAutospacing="0" w:after="0" w:afterAutospacing="0"/>
                    <w:ind w:left="0" w:right="0"/>
                    <w:jc w:val="left"/>
                    <w:rPr>
                      <w:rFonts w:hint="eastAsia" w:eastAsia="宋体"/>
                      <w:szCs w:val="20"/>
                      <w:highlight w:val="none"/>
                      <w:lang w:eastAsia="zh-CN"/>
                    </w:rPr>
                  </w:pPr>
                  <w:r>
                    <w:rPr>
                      <w:rFonts w:hint="eastAsia"/>
                      <w:szCs w:val="20"/>
                      <w:highlight w:val="none"/>
                    </w:rPr>
                    <w:t>培训：</w:t>
                  </w:r>
                  <w:r>
                    <w:rPr>
                      <w:rFonts w:hint="eastAsia"/>
                      <w:szCs w:val="20"/>
                      <w:highlight w:val="none"/>
                      <w:lang w:eastAsia="zh-CN"/>
                    </w:rPr>
                    <w:t>——</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工作经历：</w:t>
                  </w:r>
                  <w:r>
                    <w:rPr>
                      <w:rFonts w:hint="eastAsia"/>
                      <w:szCs w:val="20"/>
                      <w:highlight w:val="none"/>
                      <w:u w:val="single"/>
                      <w:lang w:val="en-US" w:eastAsia="zh-CN"/>
                    </w:rPr>
                    <w:t>3</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rPr>
                    <w:t>学历：</w:t>
                  </w:r>
                  <w:r>
                    <w:rPr>
                      <w:rFonts w:hint="eastAsia"/>
                      <w:szCs w:val="20"/>
                      <w:highlight w:val="none"/>
                      <w:lang w:val="en-US" w:eastAsia="zh-CN"/>
                    </w:rPr>
                    <w:t>专科</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专业：</w:t>
                  </w:r>
                  <w:r>
                    <w:rPr>
                      <w:rFonts w:hint="eastAsia"/>
                      <w:szCs w:val="20"/>
                      <w:highlight w:val="none"/>
                      <w:lang w:val="en-US" w:eastAsia="zh-CN"/>
                    </w:rPr>
                    <w:t>工业环保与安全技术</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14</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pStyle w:val="6"/>
                    <w:keepNext w:val="0"/>
                    <w:keepLines w:val="0"/>
                    <w:suppressLineNumbers w:val="0"/>
                    <w:spacing w:before="0" w:beforeAutospacing="0" w:after="0" w:afterAutospacing="0"/>
                    <w:ind w:left="0" w:leftChars="0" w:right="0" w:firstLine="0" w:firstLineChars="0"/>
                    <w:rPr>
                      <w:rFonts w:hint="eastAsia"/>
                      <w:sz w:val="21"/>
                      <w:szCs w:val="21"/>
                      <w:highlight w:val="none"/>
                      <w:lang w:val="en-US" w:eastAsia="zh-CN"/>
                    </w:rPr>
                  </w:pPr>
                  <w:r>
                    <w:rPr>
                      <w:rFonts w:hint="eastAsia"/>
                      <w:sz w:val="21"/>
                      <w:szCs w:val="21"/>
                      <w:highlight w:val="none"/>
                      <w:lang w:val="en-US" w:eastAsia="zh-CN"/>
                    </w:rPr>
                    <w:t>销售部业务员</w:t>
                  </w:r>
                </w:p>
                <w:p>
                  <w:pPr>
                    <w:pStyle w:val="6"/>
                    <w:keepNext w:val="0"/>
                    <w:keepLines w:val="0"/>
                    <w:suppressLineNumbers w:val="0"/>
                    <w:spacing w:before="0" w:beforeAutospacing="0" w:after="0" w:afterAutospacing="0"/>
                    <w:ind w:left="0" w:leftChars="0" w:right="0" w:firstLine="210" w:firstLineChars="100"/>
                    <w:rPr>
                      <w:rFonts w:hint="default"/>
                      <w:sz w:val="21"/>
                      <w:szCs w:val="21"/>
                      <w:highlight w:val="yellow"/>
                      <w:lang w:val="en-US" w:eastAsia="zh-CN"/>
                    </w:rPr>
                  </w:pPr>
                  <w:r>
                    <w:rPr>
                      <w:rFonts w:hint="eastAsia"/>
                      <w:sz w:val="21"/>
                      <w:szCs w:val="21"/>
                      <w:highlight w:val="none"/>
                      <w:lang w:val="en-US" w:eastAsia="zh-CN"/>
                    </w:rPr>
                    <w:t>田贤露</w:t>
                  </w:r>
                </w:p>
              </w:tc>
              <w:tc>
                <w:tcPr>
                  <w:tcW w:w="2986"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w:t>
                  </w:r>
                  <w:r>
                    <w:rPr>
                      <w:rFonts w:hint="default"/>
                      <w:szCs w:val="20"/>
                      <w:highlight w:val="none"/>
                    </w:rPr>
                    <w:sym w:font="Wingdings" w:char="00A8"/>
                  </w:r>
                  <w:r>
                    <w:rPr>
                      <w:rFonts w:hint="eastAsia"/>
                      <w:szCs w:val="20"/>
                      <w:highlight w:val="none"/>
                    </w:rPr>
                    <w:t>专科/高中以上</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专业：</w:t>
                  </w:r>
                  <w:r>
                    <w:rPr>
                      <w:rFonts w:hint="eastAsia"/>
                      <w:szCs w:val="20"/>
                      <w:highlight w:val="none"/>
                      <w:lang w:val="en-US" w:eastAsia="zh-CN"/>
                    </w:rPr>
                    <w:t>企业管理</w:t>
                  </w:r>
                  <w:r>
                    <w:rPr>
                      <w:rFonts w:hint="eastAsia"/>
                      <w:szCs w:val="20"/>
                      <w:highlight w:val="none"/>
                    </w:rPr>
                    <w:t>相关专业</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培训：了解食品安全相关知识</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工作经历：</w:t>
                  </w:r>
                  <w:r>
                    <w:rPr>
                      <w:rFonts w:hint="eastAsia"/>
                      <w:szCs w:val="20"/>
                      <w:highlight w:val="none"/>
                      <w:u w:val="single"/>
                    </w:rPr>
                    <w:t xml:space="preserve">  2  </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学历：</w:t>
                  </w:r>
                  <w:r>
                    <w:rPr>
                      <w:rFonts w:hint="eastAsia"/>
                      <w:szCs w:val="20"/>
                      <w:highlight w:val="none"/>
                      <w:lang w:val="en-US" w:eastAsia="zh-CN"/>
                    </w:rPr>
                    <w:t xml:space="preserve">高中   </w:t>
                  </w:r>
                </w:p>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rPr>
                    <w:t>专业：</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6</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vAlign w:val="top"/>
                </w:tcPr>
                <w:p>
                  <w:pPr>
                    <w:pStyle w:val="6"/>
                    <w:keepNext w:val="0"/>
                    <w:keepLines w:val="0"/>
                    <w:suppressLineNumbers w:val="0"/>
                    <w:spacing w:before="0" w:beforeAutospacing="0" w:after="0" w:afterAutospacing="0"/>
                    <w:ind w:right="0"/>
                    <w:jc w:val="center"/>
                    <w:rPr>
                      <w:rFonts w:hint="eastAsia"/>
                      <w:sz w:val="21"/>
                      <w:szCs w:val="21"/>
                      <w:highlight w:val="none"/>
                      <w:lang w:val="en-US" w:eastAsia="zh-CN"/>
                    </w:rPr>
                  </w:pPr>
                  <w:r>
                    <w:rPr>
                      <w:rFonts w:hint="eastAsia"/>
                      <w:sz w:val="21"/>
                      <w:szCs w:val="21"/>
                      <w:highlight w:val="none"/>
                      <w:lang w:val="en-US" w:eastAsia="zh-CN"/>
                    </w:rPr>
                    <w:t>食品安全小组组长</w:t>
                  </w:r>
                </w:p>
                <w:p>
                  <w:pPr>
                    <w:pStyle w:val="6"/>
                    <w:keepNext w:val="0"/>
                    <w:keepLines w:val="0"/>
                    <w:suppressLineNumbers w:val="0"/>
                    <w:spacing w:before="0" w:beforeAutospacing="0" w:after="0" w:afterAutospacing="0"/>
                    <w:ind w:right="0"/>
                    <w:jc w:val="center"/>
                    <w:rPr>
                      <w:rFonts w:hint="default"/>
                      <w:sz w:val="21"/>
                      <w:szCs w:val="21"/>
                      <w:highlight w:val="yellow"/>
                      <w:lang w:val="en-US" w:eastAsia="zh-CN"/>
                    </w:rPr>
                  </w:pPr>
                  <w:r>
                    <w:rPr>
                      <w:rFonts w:hint="eastAsia"/>
                      <w:sz w:val="21"/>
                      <w:szCs w:val="21"/>
                      <w:highlight w:val="none"/>
                      <w:lang w:val="en-US" w:eastAsia="zh-CN"/>
                    </w:rPr>
                    <w:t>秦建峰</w:t>
                  </w:r>
                </w:p>
              </w:tc>
              <w:tc>
                <w:tcPr>
                  <w:tcW w:w="2986"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专业：销售相关专业</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rPr>
                    <w:t xml:space="preserve">  2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leftChars="0" w:right="0" w:rightChars="0"/>
                    <w:rPr>
                      <w:rFonts w:hint="default" w:eastAsia="宋体"/>
                      <w:szCs w:val="20"/>
                      <w:highlight w:val="none"/>
                      <w:lang w:val="en-US" w:eastAsia="zh-CN"/>
                    </w:rPr>
                  </w:pPr>
                  <w:r>
                    <w:rPr>
                      <w:rFonts w:hint="eastAsia"/>
                      <w:szCs w:val="20"/>
                      <w:highlight w:val="none"/>
                      <w:lang w:val="en-US" w:eastAsia="zh-CN"/>
                    </w:rPr>
                    <w:t>学历：中专</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highlight w:val="none"/>
                    </w:rPr>
                    <w:t>专业：</w:t>
                  </w:r>
                  <w:r>
                    <w:rPr>
                      <w:rFonts w:hint="eastAsia"/>
                      <w:szCs w:val="20"/>
                      <w:highlight w:val="none"/>
                      <w:lang w:val="en-US" w:eastAsia="zh-CN"/>
                    </w:rPr>
                    <w:t>机械</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18</w:t>
                  </w:r>
                  <w:r>
                    <w:rPr>
                      <w:rFonts w:hint="eastAsia"/>
                      <w:szCs w:val="20"/>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vAlign w:val="top"/>
                </w:tcPr>
                <w:p>
                  <w:pPr>
                    <w:pStyle w:val="6"/>
                    <w:keepNext w:val="0"/>
                    <w:keepLines w:val="0"/>
                    <w:suppressLineNumbers w:val="0"/>
                    <w:spacing w:before="0" w:beforeAutospacing="0" w:after="0" w:afterAutospacing="0"/>
                    <w:ind w:right="0"/>
                    <w:jc w:val="center"/>
                    <w:rPr>
                      <w:rFonts w:hint="eastAsia"/>
                      <w:sz w:val="21"/>
                      <w:szCs w:val="21"/>
                      <w:highlight w:val="none"/>
                      <w:lang w:val="en-US" w:eastAsia="zh-CN"/>
                    </w:rPr>
                  </w:pPr>
                  <w:r>
                    <w:rPr>
                      <w:rFonts w:hint="eastAsia"/>
                      <w:sz w:val="21"/>
                      <w:szCs w:val="21"/>
                      <w:highlight w:val="none"/>
                      <w:lang w:val="en-US" w:eastAsia="zh-CN"/>
                    </w:rPr>
                    <w:t>综合部经理</w:t>
                  </w:r>
                </w:p>
                <w:p>
                  <w:pPr>
                    <w:pStyle w:val="6"/>
                    <w:keepNext w:val="0"/>
                    <w:keepLines w:val="0"/>
                    <w:suppressLineNumbers w:val="0"/>
                    <w:spacing w:before="0" w:beforeAutospacing="0" w:after="0" w:afterAutospacing="0"/>
                    <w:ind w:right="0"/>
                    <w:jc w:val="center"/>
                    <w:rPr>
                      <w:rFonts w:hint="default"/>
                      <w:sz w:val="21"/>
                      <w:szCs w:val="21"/>
                      <w:highlight w:val="yellow"/>
                      <w:lang w:val="en-US" w:eastAsia="zh-CN"/>
                    </w:rPr>
                  </w:pPr>
                  <w:r>
                    <w:rPr>
                      <w:rFonts w:hint="eastAsia"/>
                      <w:sz w:val="21"/>
                      <w:szCs w:val="21"/>
                      <w:highlight w:val="none"/>
                      <w:lang w:val="en-US" w:eastAsia="zh-CN"/>
                    </w:rPr>
                    <w:t>杨雄</w:t>
                  </w:r>
                </w:p>
              </w:tc>
              <w:tc>
                <w:tcPr>
                  <w:tcW w:w="2986"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w:t>
                  </w:r>
                  <w:r>
                    <w:rPr>
                      <w:rFonts w:hint="default"/>
                      <w:szCs w:val="20"/>
                    </w:rPr>
                    <w:sym w:font="Wingdings" w:char="00FE"/>
                  </w:r>
                  <w:r>
                    <w:rPr>
                      <w:rFonts w:hint="eastAsia"/>
                      <w:szCs w:val="20"/>
                    </w:rPr>
                    <w:t>专科/高中以上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专业：销售</w:t>
                  </w:r>
                  <w:r>
                    <w:rPr>
                      <w:rFonts w:hint="eastAsia"/>
                      <w:szCs w:val="20"/>
                      <w:lang w:eastAsia="zh-CN"/>
                    </w:rPr>
                    <w:t>、</w:t>
                  </w:r>
                  <w:r>
                    <w:rPr>
                      <w:rFonts w:hint="eastAsia"/>
                      <w:szCs w:val="20"/>
                      <w:lang w:val="en-US" w:eastAsia="zh-CN"/>
                    </w:rPr>
                    <w:t>物流</w:t>
                  </w:r>
                  <w:r>
                    <w:rPr>
                      <w:rFonts w:hint="eastAsia"/>
                      <w:szCs w:val="20"/>
                    </w:rPr>
                    <w:t>相关专业</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rPr>
                    <w:t xml:space="preserve">  2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leftChars="0" w:right="0" w:rightChars="0"/>
                    <w:rPr>
                      <w:rFonts w:hint="default" w:eastAsia="宋体"/>
                      <w:szCs w:val="20"/>
                      <w:highlight w:val="none"/>
                      <w:lang w:val="en-US" w:eastAsia="zh-CN"/>
                    </w:rPr>
                  </w:pPr>
                  <w:r>
                    <w:rPr>
                      <w:rFonts w:hint="eastAsia"/>
                      <w:szCs w:val="20"/>
                      <w:highlight w:val="none"/>
                      <w:lang w:val="en-US" w:eastAsia="zh-CN"/>
                    </w:rPr>
                    <w:t>学历：初中</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highlight w:val="none"/>
                    </w:rPr>
                    <w:t>专业：</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 xml:space="preserve">25 </w:t>
                  </w:r>
                  <w:r>
                    <w:rPr>
                      <w:rFonts w:hint="eastAsia"/>
                      <w:szCs w:val="20"/>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bl>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highlight w:val="yellow"/>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w:t>
                  </w:r>
                  <w:r>
                    <w:rPr>
                      <w:rFonts w:hint="eastAsia"/>
                      <w:szCs w:val="20"/>
                      <w:lang w:val="en-US" w:eastAsia="zh-CN"/>
                    </w:rPr>
                    <w:t xml:space="preserve">   </w:t>
                  </w:r>
                  <w:r>
                    <w:rPr>
                      <w:rFonts w:hint="eastAsia"/>
                      <w:szCs w:val="20"/>
                    </w:rPr>
                    <w:t>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w:t>
                  </w:r>
                  <w:r>
                    <w:rPr>
                      <w:rFonts w:hint="eastAsia"/>
                      <w:szCs w:val="20"/>
                      <w:lang w:val="en-US" w:eastAsia="zh-CN"/>
                    </w:rPr>
                    <w:t xml:space="preserve"> </w:t>
                  </w:r>
                  <w:r>
                    <w:rPr>
                      <w:rFonts w:hint="eastAsia"/>
                      <w:szCs w:val="20"/>
                    </w:rPr>
                    <w:t xml:space="preserve"> 名  </w:t>
                  </w:r>
                </w:p>
              </w:tc>
              <w:tc>
                <w:tcPr>
                  <w:tcW w:w="1545"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616" w:type="dxa"/>
                </w:tcPr>
                <w:p>
                  <w:pPr>
                    <w:keepNext w:val="0"/>
                    <w:keepLines w:val="0"/>
                    <w:suppressLineNumbers w:val="0"/>
                    <w:spacing w:before="0" w:beforeAutospacing="0" w:after="0" w:afterAutospacing="0"/>
                    <w:ind w:left="0" w:right="0"/>
                    <w:rPr>
                      <w:rFonts w:hint="eastAsia" w:ascii="Calibri" w:hAnsi="Calibri" w:eastAsia="宋体"/>
                      <w:szCs w:val="20"/>
                      <w:lang w:eastAsia="zh-CN"/>
                    </w:rPr>
                  </w:pPr>
                </w:p>
              </w:tc>
              <w:tc>
                <w:tcPr>
                  <w:tcW w:w="1821" w:type="dxa"/>
                </w:tcPr>
                <w:p>
                  <w:pPr>
                    <w:keepNext w:val="0"/>
                    <w:keepLines w:val="0"/>
                    <w:suppressLineNumbers w:val="0"/>
                    <w:spacing w:before="0" w:beforeAutospacing="0" w:after="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w:t>
                  </w:r>
                  <w:r>
                    <w:rPr>
                      <w:rFonts w:hint="eastAsia"/>
                      <w:szCs w:val="20"/>
                      <w:lang w:val="en-US" w:eastAsia="zh-CN"/>
                    </w:rPr>
                    <w:t xml:space="preserve">  </w:t>
                  </w:r>
                  <w:r>
                    <w:rPr>
                      <w:rFonts w:hint="eastAsia"/>
                      <w:szCs w:val="20"/>
                    </w:rPr>
                    <w:t xml:space="preserve">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实招</w:t>
                  </w:r>
                  <w:r>
                    <w:rPr>
                      <w:rFonts w:hint="eastAsia"/>
                      <w:szCs w:val="20"/>
                      <w:lang w:val="en-US" w:eastAsia="zh-CN"/>
                    </w:rPr>
                    <w:t xml:space="preserve">  </w:t>
                  </w:r>
                  <w:r>
                    <w:rPr>
                      <w:rFonts w:hint="eastAsia"/>
                      <w:szCs w:val="20"/>
                    </w:rPr>
                    <w:t xml:space="preserve">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eastAsia" w:eastAsia="宋体"/>
                      <w:szCs w:val="20"/>
                      <w:lang w:eastAsia="zh-CN"/>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eastAsia="宋体"/>
                <w:color w:val="0000FF"/>
                <w:szCs w:val="20"/>
                <w:highlight w:val="none"/>
                <w:u w:val="single"/>
                <w:lang w:val="en-US" w:eastAsia="zh-CN"/>
              </w:rPr>
            </w:pPr>
            <w:r>
              <w:rPr>
                <w:rFonts w:hint="eastAsia" w:ascii="Calibri" w:hAnsi="Calibri"/>
                <w:color w:val="0000FF"/>
                <w:szCs w:val="20"/>
                <w:highlight w:val="none"/>
                <w:u w:val="single"/>
                <w:lang w:val="en-US" w:eastAsia="zh-CN"/>
              </w:rPr>
              <w:t>上半年无招聘计划，下半年根据客户订单量再定，下次监审关注</w:t>
            </w: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ascii="Calibri" w:hAnsi="Calibri"/>
                <w:sz w:val="21"/>
                <w:szCs w:val="21"/>
                <w:highlight w:val="none"/>
                <w:lang w:val="en-US"/>
              </w:rPr>
            </w:pPr>
            <w:r>
              <w:rPr>
                <w:rFonts w:hint="eastAsia" w:ascii="Calibri" w:hAnsi="Calibri"/>
                <w:sz w:val="21"/>
                <w:szCs w:val="21"/>
                <w:highlight w:val="none"/>
              </w:rPr>
              <w:t>培训过程的控制：</w:t>
            </w:r>
            <w:r>
              <w:rPr>
                <w:rFonts w:hint="eastAsia" w:ascii="Calibri" w:hAnsi="Calibri"/>
                <w:sz w:val="21"/>
                <w:szCs w:val="21"/>
                <w:highlight w:val="none"/>
                <w:lang w:val="en-US" w:eastAsia="zh-CN"/>
              </w:rPr>
              <w:t>提供有《</w:t>
            </w:r>
            <w:r>
              <w:rPr>
                <w:rFonts w:hint="eastAsia" w:ascii="Calibri" w:hAnsi="Calibri"/>
                <w:sz w:val="21"/>
                <w:szCs w:val="21"/>
                <w:highlight w:val="none"/>
              </w:rPr>
              <w:t>202</w:t>
            </w:r>
            <w:r>
              <w:rPr>
                <w:rFonts w:hint="eastAsia" w:ascii="Calibri" w:hAnsi="Calibri"/>
                <w:sz w:val="21"/>
                <w:szCs w:val="21"/>
                <w:highlight w:val="none"/>
                <w:lang w:val="en-US" w:eastAsia="zh-CN"/>
              </w:rPr>
              <w:t>2</w:t>
            </w:r>
            <w:r>
              <w:rPr>
                <w:rFonts w:hint="eastAsia" w:ascii="Calibri" w:hAnsi="Calibri"/>
                <w:sz w:val="21"/>
                <w:szCs w:val="21"/>
                <w:highlight w:val="none"/>
              </w:rPr>
              <w:t xml:space="preserve"> 年度培训计划</w:t>
            </w:r>
            <w:r>
              <w:rPr>
                <w:rFonts w:hint="eastAsia" w:ascii="Calibri" w:hAnsi="Calibri"/>
                <w:sz w:val="21"/>
                <w:szCs w:val="21"/>
                <w:highlight w:val="none"/>
                <w:lang w:val="en-US" w:eastAsia="zh-CN"/>
              </w:rPr>
              <w:t>》、《培训记录》，随机抽取</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223"/>
              <w:gridCol w:w="1770"/>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计划培训日期</w:t>
                  </w:r>
                </w:p>
              </w:tc>
              <w:tc>
                <w:tcPr>
                  <w:tcW w:w="2223"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培训记录内容</w:t>
                  </w:r>
                </w:p>
              </w:tc>
              <w:tc>
                <w:tcPr>
                  <w:tcW w:w="1770"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参加部门/</w:t>
                  </w:r>
                  <w:r>
                    <w:rPr>
                      <w:rFonts w:hint="eastAsia" w:ascii="Calibri" w:hAnsi="Calibri"/>
                      <w:sz w:val="21"/>
                      <w:szCs w:val="21"/>
                      <w:highlight w:val="none"/>
                    </w:rPr>
                    <w:t>人数</w:t>
                  </w:r>
                </w:p>
              </w:tc>
              <w:tc>
                <w:tcPr>
                  <w:tcW w:w="1560" w:type="dxa"/>
                </w:tcPr>
                <w:p>
                  <w:pPr>
                    <w:keepNext w:val="0"/>
                    <w:keepLines w:val="0"/>
                    <w:suppressLineNumbers w:val="0"/>
                    <w:spacing w:before="0" w:beforeAutospacing="0" w:after="0" w:afterAutospacing="0"/>
                    <w:ind w:left="0" w:right="0"/>
                    <w:rPr>
                      <w:rFonts w:hint="default" w:ascii="Calibri" w:hAnsi="Calibri"/>
                      <w:sz w:val="21"/>
                      <w:szCs w:val="21"/>
                      <w:highlight w:val="none"/>
                    </w:rPr>
                  </w:pPr>
                  <w:r>
                    <w:rPr>
                      <w:rFonts w:hint="eastAsia" w:ascii="Calibri" w:hAnsi="Calibri"/>
                      <w:sz w:val="21"/>
                      <w:szCs w:val="21"/>
                      <w:highlight w:val="none"/>
                    </w:rPr>
                    <w:t>评价方式</w:t>
                  </w:r>
                </w:p>
              </w:tc>
              <w:tc>
                <w:tcPr>
                  <w:tcW w:w="1775"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sz w:val="21"/>
                      <w:szCs w:val="21"/>
                      <w:highlight w:val="none"/>
                      <w:lang w:val="en-US"/>
                    </w:rPr>
                  </w:pPr>
                  <w:r>
                    <w:rPr>
                      <w:rFonts w:hint="default"/>
                      <w:sz w:val="21"/>
                      <w:szCs w:val="21"/>
                      <w:highlight w:val="none"/>
                      <w:lang w:val="en-US"/>
                    </w:rPr>
                    <w:t>2022.1.20</w:t>
                  </w:r>
                </w:p>
              </w:tc>
              <w:tc>
                <w:tcPr>
                  <w:tcW w:w="2223" w:type="dxa"/>
                  <w:vAlign w:val="top"/>
                </w:tcPr>
                <w:p>
                  <w:pPr>
                    <w:keepNext w:val="0"/>
                    <w:keepLines w:val="0"/>
                    <w:widowControl/>
                    <w:suppressLineNumbers w:val="0"/>
                    <w:spacing w:before="0" w:beforeAutospacing="0" w:after="0" w:afterAutospacing="0"/>
                    <w:ind w:left="0" w:right="0"/>
                    <w:jc w:val="left"/>
                    <w:rPr>
                      <w:rFonts w:hint="default"/>
                      <w:sz w:val="21"/>
                      <w:szCs w:val="21"/>
                      <w:highlight w:val="none"/>
                      <w:lang w:val="en-US"/>
                    </w:rPr>
                  </w:pPr>
                  <w:r>
                    <w:rPr>
                      <w:rFonts w:hint="default"/>
                      <w:sz w:val="21"/>
                      <w:szCs w:val="21"/>
                      <w:highlight w:val="none"/>
                      <w:lang w:val="en-US"/>
                    </w:rPr>
                    <w:t>食品安全管理手册、程序文件等内容知识</w:t>
                  </w:r>
                </w:p>
              </w:tc>
              <w:tc>
                <w:tcPr>
                  <w:tcW w:w="1770" w:type="dxa"/>
                  <w:vAlign w:val="top"/>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各</w:t>
                  </w:r>
                  <w:r>
                    <w:rPr>
                      <w:rFonts w:hint="eastAsia"/>
                      <w:sz w:val="21"/>
                      <w:szCs w:val="21"/>
                      <w:highlight w:val="none"/>
                    </w:rPr>
                    <w:t>各部门相关</w:t>
                  </w:r>
                  <w:r>
                    <w:rPr>
                      <w:rFonts w:hint="default"/>
                      <w:sz w:val="21"/>
                      <w:szCs w:val="21"/>
                      <w:highlight w:val="none"/>
                    </w:rPr>
                    <w:t>人员</w:t>
                  </w:r>
                  <w:r>
                    <w:rPr>
                      <w:rFonts w:hint="eastAsia"/>
                      <w:sz w:val="21"/>
                      <w:szCs w:val="21"/>
                      <w:highlight w:val="none"/>
                      <w:lang w:val="en-US" w:eastAsia="zh-CN"/>
                    </w:rPr>
                    <w:t>/4人</w:t>
                  </w:r>
                  <w:r>
                    <w:rPr>
                      <w:rFonts w:hint="eastAsia"/>
                      <w:sz w:val="21"/>
                      <w:szCs w:val="21"/>
                      <w:highlight w:val="none"/>
                    </w:rPr>
                    <w:t>部门相关</w:t>
                  </w:r>
                  <w:r>
                    <w:rPr>
                      <w:rFonts w:hint="default"/>
                      <w:sz w:val="21"/>
                      <w:szCs w:val="21"/>
                      <w:highlight w:val="none"/>
                    </w:rPr>
                    <w:t>人员</w:t>
                  </w:r>
                  <w:r>
                    <w:rPr>
                      <w:rFonts w:hint="eastAsia"/>
                      <w:sz w:val="21"/>
                      <w:szCs w:val="21"/>
                      <w:highlight w:val="none"/>
                      <w:lang w:val="en-US" w:eastAsia="zh-CN"/>
                    </w:rPr>
                    <w:t>/16人</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 w:val="21"/>
                      <w:szCs w:val="21"/>
                      <w:highlight w:val="none"/>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 w:val="21"/>
                      <w:szCs w:val="21"/>
                      <w:highlight w:val="none"/>
                      <w:lang w:val="en-US" w:eastAsia="zh-CN"/>
                    </w:rPr>
                  </w:pPr>
                  <w:r>
                    <w:rPr>
                      <w:rFonts w:hint="default" w:eastAsia="宋体"/>
                      <w:sz w:val="21"/>
                      <w:szCs w:val="21"/>
                      <w:highlight w:val="none"/>
                      <w:lang w:val="en-US" w:eastAsia="zh-CN"/>
                    </w:rPr>
                    <w:t>2022.4.27</w:t>
                  </w:r>
                </w:p>
              </w:tc>
              <w:tc>
                <w:tcPr>
                  <w:tcW w:w="2223" w:type="dxa"/>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应急预案知识培训</w:t>
                  </w:r>
                </w:p>
              </w:tc>
              <w:tc>
                <w:tcPr>
                  <w:tcW w:w="177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yellow"/>
                      <w:lang w:val="en-US" w:eastAsia="zh-CN" w:bidi="ar-SA"/>
                    </w:rPr>
                  </w:pPr>
                  <w:r>
                    <w:rPr>
                      <w:rFonts w:hint="eastAsia"/>
                      <w:sz w:val="21"/>
                      <w:szCs w:val="21"/>
                      <w:highlight w:val="none"/>
                    </w:rPr>
                    <w:t>各部门相关</w:t>
                  </w:r>
                  <w:r>
                    <w:rPr>
                      <w:rFonts w:hint="default"/>
                      <w:sz w:val="21"/>
                      <w:szCs w:val="21"/>
                      <w:highlight w:val="none"/>
                    </w:rPr>
                    <w:t>人员</w:t>
                  </w:r>
                  <w:r>
                    <w:rPr>
                      <w:rFonts w:hint="eastAsia"/>
                      <w:sz w:val="21"/>
                      <w:szCs w:val="21"/>
                      <w:highlight w:val="none"/>
                      <w:lang w:val="en-US" w:eastAsia="zh-CN"/>
                    </w:rPr>
                    <w:t>/4人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yellow"/>
                      <w:lang w:val="en-US" w:eastAsia="zh-CN" w:bidi="ar-SA"/>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yellow"/>
                      <w:lang w:val="en-US" w:eastAsia="zh-CN" w:bidi="ar-SA"/>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sz w:val="21"/>
                      <w:szCs w:val="21"/>
                      <w:highlight w:val="none"/>
                      <w:lang w:val="en-US" w:eastAsia="zh-CN"/>
                    </w:rPr>
                  </w:pPr>
                  <w:r>
                    <w:rPr>
                      <w:rFonts w:hint="default"/>
                      <w:sz w:val="21"/>
                      <w:szCs w:val="21"/>
                      <w:highlight w:val="none"/>
                      <w:lang w:val="en-US" w:eastAsia="zh-CN"/>
                    </w:rPr>
                    <w:t>2022.5.15</w:t>
                  </w:r>
                </w:p>
              </w:tc>
              <w:tc>
                <w:tcPr>
                  <w:tcW w:w="2223" w:type="dxa"/>
                  <w:vAlign w:val="top"/>
                </w:tcPr>
                <w:p>
                  <w:pPr>
                    <w:keepNext w:val="0"/>
                    <w:keepLines w:val="0"/>
                    <w:suppressLineNumbers w:val="0"/>
                    <w:spacing w:before="0" w:beforeAutospacing="0" w:after="0" w:afterAutospacing="0"/>
                    <w:ind w:left="0" w:right="0"/>
                    <w:rPr>
                      <w:rFonts w:hint="default" w:ascii="宋体" w:hAnsi="宋体"/>
                      <w:sz w:val="21"/>
                      <w:szCs w:val="21"/>
                      <w:highlight w:val="none"/>
                      <w:lang w:val="en-US" w:eastAsia="zh-CN"/>
                    </w:rPr>
                  </w:pPr>
                  <w:r>
                    <w:rPr>
                      <w:rFonts w:hint="default" w:ascii="宋体" w:hAnsi="宋体"/>
                      <w:sz w:val="21"/>
                      <w:szCs w:val="21"/>
                      <w:highlight w:val="none"/>
                      <w:lang w:val="en-US" w:eastAsia="zh-CN"/>
                    </w:rPr>
                    <w:t>食品安全管理体系标准</w:t>
                  </w:r>
                </w:p>
              </w:tc>
              <w:tc>
                <w:tcPr>
                  <w:tcW w:w="177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rFonts w:hint="default"/>
                      <w:sz w:val="21"/>
                      <w:szCs w:val="21"/>
                      <w:highlight w:val="none"/>
                    </w:rPr>
                    <w:t>人员</w:t>
                  </w:r>
                  <w:r>
                    <w:rPr>
                      <w:rFonts w:hint="eastAsia"/>
                      <w:sz w:val="21"/>
                      <w:szCs w:val="21"/>
                      <w:highlight w:val="none"/>
                      <w:lang w:val="en-US" w:eastAsia="zh-CN"/>
                    </w:rPr>
                    <w:t>/4人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sz w:val="21"/>
                      <w:szCs w:val="21"/>
                      <w:highlight w:val="none"/>
                      <w:lang w:val="en-US" w:eastAsia="zh-CN"/>
                    </w:rPr>
                  </w:pPr>
                  <w:r>
                    <w:rPr>
                      <w:rFonts w:hint="default"/>
                      <w:sz w:val="21"/>
                      <w:szCs w:val="21"/>
                      <w:highlight w:val="none"/>
                      <w:lang w:val="en-US" w:eastAsia="zh-CN"/>
                    </w:rPr>
                    <w:t>2022.3.16</w:t>
                  </w:r>
                </w:p>
              </w:tc>
              <w:tc>
                <w:tcPr>
                  <w:tcW w:w="2223" w:type="dxa"/>
                  <w:vAlign w:val="top"/>
                </w:tcPr>
                <w:p>
                  <w:pPr>
                    <w:keepNext w:val="0"/>
                    <w:keepLines w:val="0"/>
                    <w:suppressLineNumbers w:val="0"/>
                    <w:spacing w:before="0" w:beforeAutospacing="0" w:after="0" w:afterAutospacing="0"/>
                    <w:ind w:left="0" w:right="0"/>
                    <w:rPr>
                      <w:rFonts w:hint="default" w:ascii="宋体" w:hAnsi="宋体"/>
                      <w:sz w:val="21"/>
                      <w:szCs w:val="21"/>
                      <w:highlight w:val="none"/>
                      <w:lang w:val="en-US" w:eastAsia="zh-CN"/>
                    </w:rPr>
                  </w:pPr>
                  <w:r>
                    <w:rPr>
                      <w:rFonts w:hint="default" w:ascii="宋体" w:hAnsi="宋体"/>
                      <w:sz w:val="21"/>
                      <w:szCs w:val="21"/>
                      <w:highlight w:val="none"/>
                      <w:lang w:val="en-US" w:eastAsia="zh-CN"/>
                    </w:rPr>
                    <w:t>法律法规知识</w:t>
                  </w:r>
                </w:p>
              </w:tc>
              <w:tc>
                <w:tcPr>
                  <w:tcW w:w="177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rFonts w:hint="default"/>
                      <w:sz w:val="21"/>
                      <w:szCs w:val="21"/>
                      <w:highlight w:val="none"/>
                    </w:rPr>
                    <w:t>人员</w:t>
                  </w:r>
                  <w:r>
                    <w:rPr>
                      <w:rFonts w:hint="eastAsia"/>
                      <w:sz w:val="21"/>
                      <w:szCs w:val="21"/>
                      <w:highlight w:val="none"/>
                      <w:lang w:val="en-US" w:eastAsia="zh-CN"/>
                    </w:rPr>
                    <w:t>/4人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bl>
          <w:p>
            <w:pPr>
              <w:keepNext w:val="0"/>
              <w:keepLines w:val="0"/>
              <w:suppressLineNumbers w:val="0"/>
              <w:spacing w:before="0" w:beforeAutospacing="0" w:after="0" w:afterAutospacing="0"/>
              <w:ind w:left="0" w:right="0"/>
              <w:rPr>
                <w:rFonts w:hint="default" w:ascii="Calibri" w:hAnsi="Calibri" w:eastAsia="宋体"/>
                <w:szCs w:val="20"/>
                <w:highlight w:val="none"/>
                <w:u w:val="single"/>
                <w:lang w:val="en-US" w:eastAsia="zh-CN"/>
              </w:rPr>
            </w:pPr>
            <w:r>
              <w:rPr>
                <w:rFonts w:hint="eastAsia" w:ascii="Calibri" w:hAnsi="Calibri"/>
                <w:szCs w:val="20"/>
                <w:highlight w:val="none"/>
                <w:u w:val="single"/>
                <w:lang w:val="en-US" w:eastAsia="zh-CN"/>
              </w:rPr>
              <w:t>经查核，培训策划的内容不够充分，培训对象策划不够合理，，询问沟通于2021年12月份进行宣贯，但未保留宣贯记录；</w:t>
            </w:r>
          </w:p>
          <w:p>
            <w:pPr>
              <w:pStyle w:val="6"/>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w:t>
            </w:r>
            <w:r>
              <w:rPr>
                <w:rFonts w:hint="eastAsia" w:ascii="Calibri" w:hAnsi="Calibri"/>
                <w:szCs w:val="20"/>
                <w:lang w:eastAsia="zh-CN"/>
              </w:rPr>
              <w:t>——</w:t>
            </w:r>
            <w:r>
              <w:rPr>
                <w:rFonts w:hint="eastAsia" w:ascii="Calibri" w:hAnsi="Calibri"/>
                <w:szCs w:val="20"/>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118"/>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11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118"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rPr>
                  </w:pP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u w:val="single"/>
                <w:lang w:val="en-US" w:eastAsia="zh-CN"/>
              </w:rPr>
            </w:pPr>
            <w:bookmarkStart w:id="0" w:name="OLE_LINK1"/>
            <w:r>
              <w:rPr>
                <w:rFonts w:hint="eastAsia" w:ascii="Calibri" w:hAnsi="Calibri"/>
                <w:szCs w:val="20"/>
                <w:u w:val="single"/>
                <w:lang w:val="en-US" w:eastAsia="zh-CN"/>
              </w:rPr>
              <w:t>电工由白沙洲冷库产品大市场负责管理</w:t>
            </w:r>
          </w:p>
          <w:bookmarkEnd w:id="0"/>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line="360" w:lineRule="auto"/>
              <w:ind w:left="0" w:right="0"/>
              <w:rPr>
                <w:rFonts w:hint="eastAsia"/>
                <w:sz w:val="21"/>
                <w:szCs w:val="21"/>
                <w:highlight w:val="none"/>
                <w:u w:val="single"/>
                <w:lang w:val="en-US" w:eastAsia="zh-CN"/>
              </w:rPr>
            </w:pPr>
            <w:r>
              <w:rPr>
                <w:rFonts w:hint="eastAsia"/>
                <w:sz w:val="21"/>
                <w:szCs w:val="21"/>
                <w:highlight w:val="none"/>
                <w:u w:val="single"/>
                <w:lang w:val="en-US" w:eastAsia="zh-CN"/>
              </w:rPr>
              <w:t>抽查：田贤露、秦剑锋的驾驶证在有效期内。</w:t>
            </w:r>
          </w:p>
          <w:p>
            <w:pPr>
              <w:pStyle w:val="2"/>
              <w:keepNext w:val="0"/>
              <w:keepLines w:val="0"/>
              <w:suppressLineNumbers w:val="0"/>
              <w:spacing w:before="0" w:beforeAutospacing="0" w:after="0" w:afterAutospacing="0" w:line="360" w:lineRule="auto"/>
              <w:ind w:left="0" w:right="0"/>
              <w:rPr>
                <w:rFonts w:hint="eastAsia"/>
                <w:sz w:val="21"/>
                <w:szCs w:val="21"/>
                <w:highlight w:val="none"/>
                <w:u w:val="single"/>
                <w:lang w:val="en-US" w:eastAsia="zh-CN"/>
              </w:rPr>
            </w:pPr>
            <w:r>
              <w:rPr>
                <w:rFonts w:hint="eastAsia"/>
                <w:sz w:val="21"/>
                <w:szCs w:val="21"/>
                <w:highlight w:val="none"/>
                <w:u w:val="single"/>
                <w:lang w:val="en-US" w:eastAsia="zh-CN"/>
              </w:rPr>
              <w:t>抽查行驶证：鄂A7S1R7，按规定进行年检，在有效期内。</w:t>
            </w:r>
          </w:p>
          <w:p>
            <w:pPr>
              <w:pStyle w:val="2"/>
              <w:keepNext w:val="0"/>
              <w:keepLines w:val="0"/>
              <w:suppressLineNumbers w:val="0"/>
              <w:spacing w:before="0" w:beforeAutospacing="0" w:after="0" w:afterAutospacing="0"/>
              <w:ind w:left="0" w:right="0"/>
              <w:rPr>
                <w:rFonts w:hint="default" w:ascii="Calibri" w:hAnsi="Calibri"/>
                <w:szCs w:val="20"/>
                <w:highlight w:val="yellow"/>
              </w:rPr>
            </w:pPr>
          </w:p>
          <w:p>
            <w:pPr>
              <w:pStyle w:val="2"/>
              <w:keepNext w:val="0"/>
              <w:keepLines w:val="0"/>
              <w:suppressLineNumbers w:val="0"/>
              <w:spacing w:before="0" w:beforeAutospacing="0" w:after="0" w:afterAutospacing="0"/>
              <w:ind w:left="0" w:right="0"/>
              <w:rPr>
                <w:rFonts w:hint="default" w:ascii="Calibri" w:hAnsi="Calibri"/>
                <w:szCs w:val="20"/>
                <w:highlight w:val="yellow"/>
              </w:rPr>
            </w:pPr>
          </w:p>
          <w:p>
            <w:pPr>
              <w:pStyle w:val="2"/>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健康证管理</w:t>
            </w:r>
            <w:r>
              <w:rPr>
                <w:rFonts w:hint="eastAsia"/>
                <w:szCs w:val="20"/>
                <w:lang w:eastAsia="zh-CN"/>
              </w:rPr>
              <w:t>，</w:t>
            </w:r>
            <w:r>
              <w:rPr>
                <w:rFonts w:hint="eastAsia"/>
                <w:szCs w:val="20"/>
                <w:lang w:val="en-US" w:eastAsia="zh-CN"/>
              </w:rPr>
              <w:t>抽取：</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60" w:type="dxa"/>
                </w:tcPr>
                <w:p>
                  <w:pPr>
                    <w:keepNext w:val="0"/>
                    <w:keepLines w:val="0"/>
                    <w:suppressLineNumbers w:val="0"/>
                    <w:tabs>
                      <w:tab w:val="center" w:pos="1122"/>
                    </w:tabs>
                    <w:spacing w:before="0" w:beforeAutospacing="0" w:after="0" w:afterAutospacing="0"/>
                    <w:ind w:left="0" w:right="0"/>
                    <w:rPr>
                      <w:rFonts w:hint="default" w:eastAsia="宋体"/>
                      <w:sz w:val="20"/>
                      <w:szCs w:val="18"/>
                      <w:highlight w:val="none"/>
                      <w:lang w:val="en-US" w:eastAsia="zh-CN"/>
                    </w:rPr>
                  </w:pPr>
                  <w:r>
                    <w:rPr>
                      <w:rFonts w:hint="eastAsia"/>
                      <w:szCs w:val="20"/>
                      <w:lang w:val="en-US" w:eastAsia="zh-CN"/>
                    </w:rPr>
                    <w:t>综合部经理</w:t>
                  </w:r>
                </w:p>
              </w:tc>
              <w:tc>
                <w:tcPr>
                  <w:tcW w:w="11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 w:val="20"/>
                      <w:szCs w:val="18"/>
                      <w:highlight w:val="none"/>
                      <w:lang w:val="en-US" w:eastAsia="zh-CN"/>
                    </w:rPr>
                    <w:t>杨雄</w:t>
                  </w:r>
                </w:p>
              </w:tc>
              <w:tc>
                <w:tcPr>
                  <w:tcW w:w="2194"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WK211124014</w:t>
                  </w:r>
                </w:p>
              </w:tc>
              <w:tc>
                <w:tcPr>
                  <w:tcW w:w="185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2022-11-24</w:t>
                  </w:r>
                </w:p>
              </w:tc>
              <w:tc>
                <w:tcPr>
                  <w:tcW w:w="10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销售部业务员</w:t>
                  </w:r>
                </w:p>
              </w:tc>
              <w:tc>
                <w:tcPr>
                  <w:tcW w:w="1110" w:type="dxa"/>
                  <w:vAlign w:val="top"/>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田贤露</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WK211206027</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2022-12-06日</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食安小组组长</w:t>
                  </w:r>
                </w:p>
              </w:tc>
              <w:tc>
                <w:tcPr>
                  <w:tcW w:w="1110" w:type="dxa"/>
                  <w:vAlign w:val="top"/>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秦建峰</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20210004983</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2022-12-15日</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2194"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85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016" w:type="dxa"/>
                  <w:vAlign w:val="top"/>
                </w:tcPr>
                <w:p>
                  <w:pPr>
                    <w:keepNext w:val="0"/>
                    <w:keepLines w:val="0"/>
                    <w:suppressLineNumbers w:val="0"/>
                    <w:spacing w:before="0" w:beforeAutospacing="0" w:after="0" w:afterAutospacing="0"/>
                    <w:ind w:left="0" w:right="0"/>
                    <w:rPr>
                      <w:rFonts w:hint="eastAsia"/>
                      <w:szCs w:val="20"/>
                    </w:rPr>
                  </w:pPr>
                </w:p>
              </w:tc>
            </w:tr>
          </w:tbl>
          <w:p>
            <w:pPr>
              <w:pStyle w:val="2"/>
              <w:keepNext w:val="0"/>
              <w:keepLines w:val="0"/>
              <w:suppressLineNumbers w:val="0"/>
              <w:spacing w:before="0" w:beforeAutospacing="0" w:after="0" w:afterAutospacing="0"/>
              <w:ind w:left="0" w:right="0"/>
              <w:rPr>
                <w:rFonts w:hint="default"/>
                <w:szCs w:val="20"/>
                <w:highlight w:val="none"/>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585" w:type="dxa"/>
            <w:vMerge w:val="continue"/>
            <w:shd w:val="clear" w:color="auto" w:fill="EBF1DE" w:themeFill="accent3" w:themeFillTint="32"/>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《人力资源管理程序</w:t>
            </w:r>
            <w:r>
              <w:rPr>
                <w:rFonts w:hint="eastAsia"/>
                <w:szCs w:val="22"/>
              </w:rPr>
              <w:t xml:space="preserve">》 </w:t>
            </w:r>
            <w:r>
              <w:rPr>
                <w:rFonts w:hint="eastAsia"/>
                <w:szCs w:val="22"/>
              </w:rPr>
              <w:sym w:font="Wingdings" w:char="00A8"/>
            </w:r>
            <w:r>
              <w:rPr>
                <w:rFonts w:hint="eastAsia"/>
                <w:szCs w:val="22"/>
              </w:rPr>
              <w:t>《能力</w:t>
            </w:r>
            <w:r>
              <w:rPr>
                <w:rFonts w:hint="eastAsia"/>
                <w:szCs w:val="20"/>
              </w:rPr>
              <w:t>和意识控制程序》</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17"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3"/>
              <w:gridCol w:w="39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3900"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150"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A8"/>
            </w:r>
            <w:r>
              <w:rPr>
                <w:rFonts w:hint="eastAsia"/>
                <w:szCs w:val="20"/>
              </w:rPr>
              <w:t xml:space="preserve"> 《信息沟通程序》</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rPr>
            </w:pPr>
            <w:r>
              <w:rPr>
                <w:rFonts w:hint="eastAsia"/>
                <w:szCs w:val="20"/>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24"/>
              <w:gridCol w:w="2033"/>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824"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203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202</w:t>
                  </w:r>
                  <w:r>
                    <w:rPr>
                      <w:rFonts w:hint="eastAsia"/>
                      <w:szCs w:val="20"/>
                      <w:highlight w:val="none"/>
                      <w:lang w:val="en-US" w:eastAsia="zh-CN"/>
                    </w:rPr>
                    <w:t>2-06月</w:t>
                  </w:r>
                </w:p>
              </w:tc>
              <w:tc>
                <w:tcPr>
                  <w:tcW w:w="1824"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日常安全检查</w:t>
                  </w:r>
                </w:p>
              </w:tc>
              <w:tc>
                <w:tcPr>
                  <w:tcW w:w="2033"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白沙洲批发市场</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现场巡视</w:t>
                  </w:r>
                </w:p>
              </w:tc>
              <w:tc>
                <w:tcPr>
                  <w:tcW w:w="1173"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食品安全小组组长</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highlight w:val="yellow"/>
                      <w:lang w:val="en-US" w:eastAsia="zh-CN"/>
                    </w:rPr>
                  </w:pPr>
                </w:p>
              </w:tc>
              <w:tc>
                <w:tcPr>
                  <w:tcW w:w="1824"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2033" w:type="dxa"/>
                  <w:shd w:val="clear" w:color="auto" w:fill="auto"/>
                </w:tcPr>
                <w:p>
                  <w:pPr>
                    <w:keepNext w:val="0"/>
                    <w:keepLines w:val="0"/>
                    <w:suppressLineNumbers w:val="0"/>
                    <w:spacing w:before="0" w:beforeAutospacing="0" w:after="0" w:afterAutospacing="0"/>
                    <w:ind w:left="0" w:right="0"/>
                    <w:rPr>
                      <w:rFonts w:hint="default" w:eastAsia="宋体"/>
                      <w:szCs w:val="20"/>
                      <w:highlight w:val="yellow"/>
                      <w:lang w:val="en-US" w:eastAsia="zh-CN"/>
                    </w:rPr>
                  </w:pPr>
                </w:p>
              </w:tc>
              <w:tc>
                <w:tcPr>
                  <w:tcW w:w="116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p>
              </w:tc>
              <w:tc>
                <w:tcPr>
                  <w:tcW w:w="117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p>
              </w:tc>
              <w:tc>
                <w:tcPr>
                  <w:tcW w:w="160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p>
              </w:tc>
            </w:tr>
          </w:tbl>
          <w:p>
            <w:pPr>
              <w:keepNext w:val="0"/>
              <w:keepLines w:val="0"/>
              <w:suppressLineNumbers w:val="0"/>
              <w:spacing w:before="0" w:beforeAutospacing="0" w:after="0" w:afterAutospacing="0"/>
              <w:ind w:left="0" w:right="0"/>
              <w:rPr>
                <w:rFonts w:hint="default" w:eastAsia="宋体"/>
                <w:color w:val="0000FF"/>
                <w:szCs w:val="20"/>
                <w:u w:val="single"/>
                <w:lang w:val="en-US" w:eastAsia="zh-CN"/>
              </w:rPr>
            </w:pPr>
            <w:r>
              <w:rPr>
                <w:rFonts w:hint="eastAsia"/>
                <w:color w:val="0000FF"/>
                <w:szCs w:val="20"/>
                <w:u w:val="single"/>
                <w:lang w:val="en-US" w:eastAsia="zh-CN"/>
              </w:rPr>
              <w:t>询问上半年市场监督管理局未来进行检查</w:t>
            </w:r>
          </w:p>
          <w:p>
            <w:pPr>
              <w:pStyle w:val="2"/>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086"/>
              <w:gridCol w:w="1152"/>
              <w:gridCol w:w="1388"/>
              <w:gridCol w:w="1267"/>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2086"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115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38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88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202</w:t>
                  </w:r>
                  <w:r>
                    <w:rPr>
                      <w:rFonts w:hint="eastAsia"/>
                      <w:szCs w:val="20"/>
                      <w:highlight w:val="none"/>
                      <w:lang w:val="en-US" w:eastAsia="zh-CN"/>
                    </w:rPr>
                    <w:t>2-08-01</w:t>
                  </w:r>
                </w:p>
              </w:tc>
              <w:tc>
                <w:tcPr>
                  <w:tcW w:w="2086" w:type="dxa"/>
                  <w:shd w:val="clear" w:color="auto" w:fill="auto"/>
                </w:tcPr>
                <w:p>
                  <w:pPr>
                    <w:pStyle w:val="2"/>
                    <w:keepNext w:val="0"/>
                    <w:keepLines w:val="0"/>
                    <w:suppressLineNumbers w:val="0"/>
                    <w:spacing w:before="0" w:beforeAutospacing="0" w:after="0" w:afterAutospacing="0"/>
                    <w:ind w:left="0" w:right="0"/>
                    <w:rPr>
                      <w:rFonts w:hint="default"/>
                      <w:lang w:val="en-US" w:eastAsia="zh-CN"/>
                    </w:rPr>
                  </w:pPr>
                  <w:r>
                    <w:rPr>
                      <w:rFonts w:hint="eastAsia"/>
                      <w:sz w:val="21"/>
                      <w:szCs w:val="21"/>
                      <w:lang w:val="en-US" w:eastAsia="zh-CN"/>
                    </w:rPr>
                    <w:t>给客户配送产品的质量及安全注意事项</w:t>
                  </w:r>
                </w:p>
              </w:tc>
              <w:tc>
                <w:tcPr>
                  <w:tcW w:w="1152"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销售部人员</w:t>
                  </w:r>
                </w:p>
              </w:tc>
              <w:tc>
                <w:tcPr>
                  <w:tcW w:w="138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会议</w:t>
                  </w:r>
                </w:p>
              </w:tc>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销售部</w:t>
                  </w:r>
                </w:p>
              </w:tc>
              <w:tc>
                <w:tcPr>
                  <w:tcW w:w="188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在</w:t>
                  </w:r>
                  <w:r>
                    <w:rPr>
                      <w:rFonts w:hint="eastAsia"/>
                      <w:szCs w:val="20"/>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2086" w:type="dxa"/>
                  <w:shd w:val="clear" w:color="auto" w:fill="auto"/>
                </w:tcPr>
                <w:p>
                  <w:pPr>
                    <w:pStyle w:val="2"/>
                    <w:keepNext w:val="0"/>
                    <w:keepLines w:val="0"/>
                    <w:suppressLineNumbers w:val="0"/>
                    <w:spacing w:before="0" w:beforeAutospacing="0" w:after="0" w:afterAutospacing="0"/>
                    <w:ind w:left="0" w:right="0"/>
                    <w:rPr>
                      <w:rFonts w:hint="eastAsia"/>
                      <w:sz w:val="21"/>
                      <w:szCs w:val="21"/>
                      <w:lang w:val="en-US" w:eastAsia="zh-CN"/>
                    </w:rPr>
                  </w:pPr>
                </w:p>
              </w:tc>
              <w:tc>
                <w:tcPr>
                  <w:tcW w:w="1152"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1388"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1267" w:type="dxa"/>
                  <w:shd w:val="clear" w:color="auto" w:fill="auto"/>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1883"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食品安全管理手册</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2022-01-15</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施玉林</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前提方案</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2022-01-15</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施玉林</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r>
                    <w:rPr>
                      <w:rFonts w:hint="eastAsia"/>
                      <w:szCs w:val="21"/>
                      <w:highlight w:val="none"/>
                      <w:lang w:val="en-US" w:eastAsia="zh-CN"/>
                    </w:rPr>
                    <w:t>危害控制计划</w:t>
                  </w:r>
                </w:p>
              </w:tc>
              <w:tc>
                <w:tcPr>
                  <w:tcW w:w="1701" w:type="dxa"/>
                </w:tcPr>
                <w:p>
                  <w:pPr>
                    <w:keepNext w:val="0"/>
                    <w:keepLines w:val="0"/>
                    <w:suppressLineNumbers w:val="0"/>
                    <w:spacing w:before="0" w:beforeAutospacing="0" w:after="0" w:afterAutospacing="0"/>
                    <w:ind w:left="0" w:right="0"/>
                    <w:rPr>
                      <w:rFonts w:hint="default"/>
                      <w:szCs w:val="21"/>
                    </w:rPr>
                  </w:pPr>
                  <w:r>
                    <w:rPr>
                      <w:rFonts w:hint="eastAsia"/>
                      <w:color w:val="000000"/>
                      <w:szCs w:val="21"/>
                    </w:rPr>
                    <w:sym w:font="Wingdings 2" w:char="0052"/>
                  </w:r>
                  <w:r>
                    <w:rPr>
                      <w:rFonts w:hint="eastAsia"/>
                      <w:szCs w:val="21"/>
                    </w:rPr>
                    <w:t xml:space="preserve">纸质 </w:t>
                  </w:r>
                  <w:r>
                    <w:rPr>
                      <w:rFonts w:hint="eastAsia"/>
                      <w:color w:val="000000"/>
                      <w:szCs w:val="21"/>
                      <w:lang w:eastAsia="zh-CN"/>
                    </w:rPr>
                    <w:sym w:font="Wingdings 2" w:char="0052"/>
                  </w:r>
                  <w:r>
                    <w:rPr>
                      <w:rFonts w:hint="eastAsia"/>
                      <w:szCs w:val="21"/>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2022-01-15</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施玉林</w:t>
                  </w:r>
                </w:p>
              </w:tc>
              <w:tc>
                <w:tcPr>
                  <w:tcW w:w="1142"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w:t>
                  </w:r>
                </w:p>
              </w:tc>
              <w:tc>
                <w:tcPr>
                  <w:tcW w:w="1024"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color w:val="0000FF"/>
                <w:sz w:val="21"/>
                <w:szCs w:val="21"/>
              </w:rPr>
            </w:pPr>
          </w:p>
          <w:p>
            <w:pPr>
              <w:pStyle w:val="2"/>
              <w:keepNext w:val="0"/>
              <w:keepLines w:val="0"/>
              <w:suppressLineNumbers w:val="0"/>
              <w:spacing w:before="0" w:beforeAutospacing="0" w:after="0" w:afterAutospacing="0"/>
              <w:ind w:left="0" w:right="0"/>
              <w:rPr>
                <w:rFonts w:hint="default" w:eastAsia="宋体"/>
                <w:color w:val="0000FF"/>
                <w:sz w:val="21"/>
                <w:szCs w:val="21"/>
                <w:lang w:val="en-US" w:eastAsia="zh-CN"/>
              </w:rPr>
            </w:pPr>
            <w:r>
              <w:rPr>
                <w:rFonts w:hint="eastAsia"/>
                <w:color w:val="0000FF"/>
                <w:sz w:val="21"/>
                <w:szCs w:val="21"/>
                <w:lang w:val="en-US" w:eastAsia="zh-CN"/>
              </w:rPr>
              <w:t>提供有文件修改单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66"/>
              <w:gridCol w:w="1545"/>
              <w:gridCol w:w="1022"/>
              <w:gridCol w:w="10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666"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2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063"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食品安全管理手册</w:t>
                  </w:r>
                </w:p>
              </w:tc>
              <w:tc>
                <w:tcPr>
                  <w:tcW w:w="166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eastAsia"/>
                      <w:szCs w:val="20"/>
                    </w:rPr>
                    <w:sym w:font="Wingdings" w:char="00FE"/>
                  </w:r>
                  <w:r>
                    <w:rPr>
                      <w:rFonts w:hint="eastAsia"/>
                      <w:szCs w:val="20"/>
                    </w:rPr>
                    <w:t>电子</w:t>
                  </w:r>
                </w:p>
              </w:tc>
              <w:tc>
                <w:tcPr>
                  <w:tcW w:w="154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2022-08-01日</w:t>
                  </w:r>
                </w:p>
              </w:tc>
              <w:tc>
                <w:tcPr>
                  <w:tcW w:w="1022"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cs="Times New Roman"/>
                      <w:kern w:val="2"/>
                      <w:sz w:val="21"/>
                      <w:szCs w:val="20"/>
                      <w:lang w:val="en-US" w:eastAsia="zh-CN" w:bidi="ar-SA"/>
                    </w:rPr>
                    <w:t>施玉林</w:t>
                  </w:r>
                </w:p>
              </w:tc>
              <w:tc>
                <w:tcPr>
                  <w:tcW w:w="1063" w:type="dxa"/>
                </w:tcPr>
                <w:p>
                  <w:pPr>
                    <w:keepNext w:val="0"/>
                    <w:keepLines w:val="0"/>
                    <w:suppressLineNumbers w:val="0"/>
                    <w:spacing w:before="0" w:beforeAutospacing="0" w:after="0" w:afterAutospacing="0"/>
                    <w:ind w:left="0" w:right="0"/>
                    <w:rPr>
                      <w:rFonts w:hint="default"/>
                      <w:szCs w:val="20"/>
                    </w:rPr>
                  </w:pPr>
                  <w:r>
                    <w:rPr>
                      <w:rFonts w:hint="eastAsia"/>
                      <w:szCs w:val="21"/>
                    </w:rPr>
                    <w:t>各</w:t>
                  </w:r>
                  <w:r>
                    <w:rPr>
                      <w:rFonts w:hint="default"/>
                      <w:szCs w:val="21"/>
                    </w:rPr>
                    <w:t>部门</w:t>
                  </w:r>
                </w:p>
              </w:tc>
              <w:tc>
                <w:tcPr>
                  <w:tcW w:w="1107"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024"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危害控制计划</w:t>
                  </w:r>
                </w:p>
              </w:tc>
              <w:tc>
                <w:tcPr>
                  <w:tcW w:w="166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eastAsia"/>
                      <w:szCs w:val="20"/>
                    </w:rPr>
                    <w:sym w:font="Wingdings" w:char="00FE"/>
                  </w:r>
                  <w:r>
                    <w:rPr>
                      <w:rFonts w:hint="eastAsia"/>
                      <w:szCs w:val="20"/>
                    </w:rPr>
                    <w:t>电子</w:t>
                  </w:r>
                </w:p>
              </w:tc>
              <w:tc>
                <w:tcPr>
                  <w:tcW w:w="15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2022-08-01日</w:t>
                  </w:r>
                </w:p>
              </w:tc>
              <w:tc>
                <w:tcPr>
                  <w:tcW w:w="102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施玉林</w:t>
                  </w:r>
                </w:p>
              </w:tc>
              <w:tc>
                <w:tcPr>
                  <w:tcW w:w="106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02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val="0"/>
                    <w:keepLines w:val="0"/>
                    <w:suppressLineNumbers w:val="0"/>
                    <w:spacing w:before="0" w:beforeAutospacing="0" w:after="0" w:afterAutospacing="0"/>
                    <w:ind w:left="0" w:right="0"/>
                    <w:rPr>
                      <w:rFonts w:hint="default"/>
                      <w:szCs w:val="20"/>
                    </w:rPr>
                  </w:pPr>
                </w:p>
              </w:tc>
              <w:tc>
                <w:tcPr>
                  <w:tcW w:w="166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545" w:type="dxa"/>
                </w:tcPr>
                <w:p>
                  <w:pPr>
                    <w:keepNext w:val="0"/>
                    <w:keepLines w:val="0"/>
                    <w:suppressLineNumbers w:val="0"/>
                    <w:spacing w:before="0" w:beforeAutospacing="0" w:after="0" w:afterAutospacing="0"/>
                    <w:ind w:left="0" w:right="0"/>
                    <w:rPr>
                      <w:rFonts w:hint="default"/>
                      <w:szCs w:val="20"/>
                    </w:rPr>
                  </w:pPr>
                </w:p>
              </w:tc>
              <w:tc>
                <w:tcPr>
                  <w:tcW w:w="1022" w:type="dxa"/>
                </w:tcPr>
                <w:p>
                  <w:pPr>
                    <w:keepNext w:val="0"/>
                    <w:keepLines w:val="0"/>
                    <w:suppressLineNumbers w:val="0"/>
                    <w:spacing w:before="0" w:beforeAutospacing="0" w:after="0" w:afterAutospacing="0"/>
                    <w:ind w:left="0" w:right="0"/>
                    <w:rPr>
                      <w:rFonts w:hint="default"/>
                      <w:szCs w:val="20"/>
                    </w:rPr>
                  </w:pPr>
                </w:p>
              </w:tc>
              <w:tc>
                <w:tcPr>
                  <w:tcW w:w="1063"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pStyle w:val="2"/>
              <w:keepNext w:val="0"/>
              <w:keepLines w:val="0"/>
              <w:suppressLineNumbers w:val="0"/>
              <w:spacing w:before="0" w:beforeAutospacing="0" w:after="0" w:afterAutospacing="0"/>
              <w:ind w:left="0" w:right="0"/>
              <w:rPr>
                <w:rFonts w:hint="default"/>
                <w:szCs w:val="20"/>
                <w:lang w:val="en-US" w:eastAsia="zh-CN"/>
              </w:rPr>
            </w:pPr>
          </w:p>
          <w:p>
            <w:pPr>
              <w:pStyle w:val="2"/>
              <w:keepNext w:val="0"/>
              <w:keepLines w:val="0"/>
              <w:suppressLineNumbers w:val="0"/>
              <w:spacing w:before="0" w:beforeAutospacing="0" w:after="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不涉及</w:t>
            </w:r>
          </w:p>
          <w:p>
            <w:pPr>
              <w:pStyle w:val="6"/>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b/>
                <w:bCs/>
                <w:szCs w:val="20"/>
              </w:rPr>
            </w:pPr>
            <w:r>
              <w:rPr>
                <w:rFonts w:hint="eastAsia"/>
                <w:b/>
                <w:bCs/>
                <w:szCs w:val="20"/>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文件名称</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性质</w:t>
                  </w:r>
                </w:p>
              </w:tc>
              <w:tc>
                <w:tcPr>
                  <w:tcW w:w="1266"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收集日期</w:t>
                  </w:r>
                </w:p>
              </w:tc>
              <w:tc>
                <w:tcPr>
                  <w:tcW w:w="978"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收集人</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使用方法</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lang w:val="en-US" w:eastAsia="zh-CN"/>
                    </w:rPr>
                  </w:pPr>
                  <w:r>
                    <w:rPr>
                      <w:rFonts w:hint="default" w:ascii="Times New Roman" w:hAnsi="Times New Roman" w:eastAsia="宋体" w:cs="Times New Roman"/>
                      <w:szCs w:val="20"/>
                      <w:highlight w:val="none"/>
                    </w:rPr>
                    <w:t>中华人民共和国</w:t>
                  </w:r>
                  <w:r>
                    <w:rPr>
                      <w:rFonts w:hint="default" w:ascii="Times New Roman" w:hAnsi="Times New Roman" w:eastAsia="宋体" w:cs="Times New Roman"/>
                      <w:szCs w:val="20"/>
                      <w:highlight w:val="none"/>
                      <w:lang w:val="en-US" w:eastAsia="zh-CN"/>
                    </w:rPr>
                    <w:t>食品安全法</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标准 </w:t>
                  </w: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lang w:val="en-US" w:eastAsia="zh-CN"/>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2-1-15</w:t>
                  </w:r>
                </w:p>
              </w:tc>
              <w:tc>
                <w:tcPr>
                  <w:tcW w:w="978"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lang w:val="en-US" w:eastAsia="zh-CN"/>
                    </w:rPr>
                  </w:pPr>
                  <w:r>
                    <w:rPr>
                      <w:rFonts w:hint="default" w:ascii="Times New Roman" w:hAnsi="Times New Roman" w:eastAsia="宋体" w:cs="Times New Roman"/>
                      <w:szCs w:val="20"/>
                      <w:highlight w:val="none"/>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 xml:space="preserve">T/CAQI 145-2020地理标志产品 龙口粉丝 </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标准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2-1-15</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kern w:val="2"/>
                      <w:sz w:val="21"/>
                      <w:szCs w:val="21"/>
                      <w:highlight w:val="none"/>
                      <w:lang w:val="en-US" w:eastAsia="zh-CN" w:bidi="ar"/>
                    </w:rPr>
                  </w:pPr>
                  <w:r>
                    <w:rPr>
                      <w:rFonts w:hint="default" w:ascii="Times New Roman" w:hAnsi="Times New Roman" w:eastAsia="宋体" w:cs="Times New Roman"/>
                      <w:w w:val="90"/>
                      <w:szCs w:val="21"/>
                      <w:highlight w:val="none"/>
                    </w:rPr>
                    <w:t>GB2763</w:t>
                  </w:r>
                  <w:r>
                    <w:rPr>
                      <w:rFonts w:hint="default" w:ascii="Times New Roman" w:hAnsi="Times New Roman" w:eastAsia="宋体" w:cs="Times New Roman"/>
                      <w:w w:val="90"/>
                      <w:szCs w:val="21"/>
                      <w:highlight w:val="none"/>
                      <w:lang w:val="en-US" w:eastAsia="zh-CN"/>
                    </w:rPr>
                    <w:t xml:space="preserve">-2021食品安全国家标准 </w:t>
                  </w:r>
                  <w:r>
                    <w:rPr>
                      <w:rFonts w:hint="default" w:ascii="Times New Roman" w:hAnsi="Times New Roman" w:eastAsia="宋体" w:cs="Times New Roman"/>
                      <w:w w:val="90"/>
                      <w:szCs w:val="21"/>
                      <w:highlight w:val="none"/>
                    </w:rPr>
                    <w:t>食品中农药最大残留量</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2-1-15</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szCs w:val="21"/>
                      <w:highlight w:val="none"/>
                    </w:rPr>
                  </w:pPr>
                  <w:r>
                    <w:rPr>
                      <w:rFonts w:hint="default" w:ascii="Times New Roman" w:hAnsi="Times New Roman" w:eastAsia="宋体" w:cs="Times New Roman"/>
                      <w:w w:val="90"/>
                      <w:szCs w:val="21"/>
                      <w:highlight w:val="none"/>
                      <w:lang w:val="en-US" w:eastAsia="zh-CN"/>
                    </w:rPr>
                    <w:t>GB 31621-2014食品安全国家标准 食品经营过程卫生规范</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2-1-15</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szCs w:val="21"/>
                      <w:highlight w:val="none"/>
                      <w:lang w:eastAsia="zh-CN"/>
                    </w:rPr>
                  </w:pPr>
                  <w:r>
                    <w:rPr>
                      <w:rFonts w:hint="default" w:ascii="Times New Roman" w:hAnsi="Times New Roman" w:eastAsia="宋体" w:cs="Times New Roman"/>
                      <w:w w:val="90"/>
                      <w:szCs w:val="21"/>
                      <w:highlight w:val="none"/>
                    </w:rPr>
                    <w:t>GB 2707-2016 食品安全国家标准 鲜（冻）畜、禽产品</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2-1-15</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szCs w:val="21"/>
                      <w:highlight w:val="none"/>
                      <w:lang w:val="en-US" w:eastAsia="zh-CN"/>
                    </w:rPr>
                  </w:pPr>
                  <w:r>
                    <w:rPr>
                      <w:rFonts w:hint="default" w:ascii="Times New Roman" w:hAnsi="Times New Roman" w:eastAsia="宋体" w:cs="Times New Roman"/>
                      <w:w w:val="90"/>
                      <w:szCs w:val="21"/>
                      <w:highlight w:val="none"/>
                      <w:lang w:val="en-US" w:eastAsia="zh-CN"/>
                    </w:rPr>
                    <w:t>中华人民共和国食品安全法</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2-03-01</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各部门</w:t>
                  </w:r>
                </w:p>
              </w:tc>
            </w:tr>
          </w:tbl>
          <w:p>
            <w:pPr>
              <w:keepNext w:val="0"/>
              <w:keepLines w:val="0"/>
              <w:suppressLineNumbers w:val="0"/>
              <w:spacing w:before="0" w:beforeAutospacing="0" w:after="0" w:afterAutospacing="0"/>
              <w:ind w:left="0" w:right="0"/>
              <w:rPr>
                <w:rFonts w:hint="default"/>
                <w:szCs w:val="20"/>
              </w:rPr>
            </w:pPr>
          </w:p>
          <w:p>
            <w:pPr>
              <w:pStyle w:val="2"/>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74"/>
              <w:gridCol w:w="1256"/>
              <w:gridCol w:w="1079"/>
              <w:gridCol w:w="1488"/>
              <w:gridCol w:w="11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574"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56"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079"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488"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0"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938"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年度培训计划表</w:t>
                  </w:r>
                </w:p>
              </w:tc>
              <w:tc>
                <w:tcPr>
                  <w:tcW w:w="157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256"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7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综合部</w:t>
                  </w:r>
                </w:p>
              </w:tc>
              <w:tc>
                <w:tcPr>
                  <w:tcW w:w="1488" w:type="dxa"/>
                </w:tcPr>
                <w:p>
                  <w:pPr>
                    <w:keepNext w:val="0"/>
                    <w:keepLines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2022年1月</w:t>
                  </w:r>
                </w:p>
              </w:tc>
              <w:tc>
                <w:tcPr>
                  <w:tcW w:w="1100"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938"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冷库温度监控表</w:t>
                  </w:r>
                </w:p>
              </w:tc>
              <w:tc>
                <w:tcPr>
                  <w:tcW w:w="1574"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256"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79"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销售部</w:t>
                  </w:r>
                </w:p>
              </w:tc>
              <w:tc>
                <w:tcPr>
                  <w:tcW w:w="148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rPr>
                    <w:t>2</w:t>
                  </w:r>
                  <w:r>
                    <w:rPr>
                      <w:rFonts w:hint="eastAsia"/>
                      <w:szCs w:val="20"/>
                      <w:lang w:val="en-US" w:eastAsia="zh-CN"/>
                    </w:rPr>
                    <w:t>2-07月</w:t>
                  </w:r>
                </w:p>
              </w:tc>
              <w:tc>
                <w:tcPr>
                  <w:tcW w:w="1100"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93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送货单</w:t>
                  </w:r>
                </w:p>
              </w:tc>
              <w:tc>
                <w:tcPr>
                  <w:tcW w:w="1574" w:type="dxa"/>
                  <w:vAlign w:val="top"/>
                </w:tcPr>
                <w:p>
                  <w:pPr>
                    <w:keepNext w:val="0"/>
                    <w:keepLines w:val="0"/>
                    <w:suppressLineNumbers w:val="0"/>
                    <w:spacing w:before="0" w:beforeAutospacing="0" w:after="0" w:afterAutospacing="0"/>
                    <w:ind w:left="0" w:leftChars="0" w:right="0" w:rightChars="0"/>
                    <w:rPr>
                      <w:rFonts w:hint="default"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25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2年</w:t>
                  </w:r>
                </w:p>
              </w:tc>
              <w:tc>
                <w:tcPr>
                  <w:tcW w:w="10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销售部</w:t>
                  </w:r>
                </w:p>
              </w:tc>
              <w:tc>
                <w:tcPr>
                  <w:tcW w:w="148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w:t>
                  </w:r>
                  <w:r>
                    <w:rPr>
                      <w:rFonts w:hint="eastAsia"/>
                      <w:szCs w:val="20"/>
                    </w:rPr>
                    <w:t>2</w:t>
                  </w:r>
                  <w:r>
                    <w:rPr>
                      <w:rFonts w:hint="eastAsia"/>
                      <w:szCs w:val="20"/>
                      <w:lang w:val="en-US" w:eastAsia="zh-CN"/>
                    </w:rPr>
                    <w:t>2-07月22日</w:t>
                  </w:r>
                </w:p>
              </w:tc>
              <w:tc>
                <w:tcPr>
                  <w:tcW w:w="110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93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pPr>
                    <w:keepNext w:val="0"/>
                    <w:keepLines w:val="0"/>
                    <w:suppressLineNumbers w:val="0"/>
                    <w:spacing w:before="0" w:beforeAutospacing="0" w:after="0" w:afterAutospacing="0"/>
                    <w:ind w:left="0" w:right="0"/>
                    <w:rPr>
                      <w:rFonts w:hint="default"/>
                      <w:szCs w:val="20"/>
                    </w:rPr>
                  </w:pPr>
                </w:p>
              </w:tc>
              <w:tc>
                <w:tcPr>
                  <w:tcW w:w="1574"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256" w:type="dxa"/>
                </w:tcPr>
                <w:p>
                  <w:pPr>
                    <w:keepNext w:val="0"/>
                    <w:keepLines w:val="0"/>
                    <w:suppressLineNumbers w:val="0"/>
                    <w:spacing w:before="0" w:beforeAutospacing="0" w:after="0" w:afterAutospacing="0"/>
                    <w:ind w:left="0" w:right="0"/>
                    <w:rPr>
                      <w:rFonts w:hint="default"/>
                      <w:szCs w:val="20"/>
                    </w:rPr>
                  </w:pPr>
                </w:p>
              </w:tc>
              <w:tc>
                <w:tcPr>
                  <w:tcW w:w="1079" w:type="dxa"/>
                </w:tcPr>
                <w:p>
                  <w:pPr>
                    <w:keepNext w:val="0"/>
                    <w:keepLines w:val="0"/>
                    <w:suppressLineNumbers w:val="0"/>
                    <w:spacing w:before="0" w:beforeAutospacing="0" w:after="0" w:afterAutospacing="0"/>
                    <w:ind w:left="0" w:right="0"/>
                    <w:rPr>
                      <w:rFonts w:hint="default"/>
                      <w:szCs w:val="20"/>
                    </w:rPr>
                  </w:pPr>
                </w:p>
              </w:tc>
              <w:tc>
                <w:tcPr>
                  <w:tcW w:w="1488" w:type="dxa"/>
                </w:tcPr>
                <w:p>
                  <w:pPr>
                    <w:keepNext w:val="0"/>
                    <w:keepLines w:val="0"/>
                    <w:suppressLineNumbers w:val="0"/>
                    <w:spacing w:before="0" w:beforeAutospacing="0" w:after="0" w:afterAutospacing="0"/>
                    <w:ind w:left="0" w:right="0"/>
                    <w:rPr>
                      <w:rFonts w:hint="default"/>
                      <w:szCs w:val="20"/>
                    </w:rPr>
                  </w:pPr>
                </w:p>
              </w:tc>
              <w:tc>
                <w:tcPr>
                  <w:tcW w:w="1100" w:type="dxa"/>
                </w:tcPr>
                <w:p>
                  <w:pPr>
                    <w:keepNext w:val="0"/>
                    <w:keepLines w:val="0"/>
                    <w:suppressLineNumbers w:val="0"/>
                    <w:spacing w:before="0" w:beforeAutospacing="0" w:after="0" w:afterAutospacing="0"/>
                    <w:ind w:left="0" w:right="0"/>
                    <w:rPr>
                      <w:rFonts w:hint="default"/>
                      <w:szCs w:val="20"/>
                      <w:highlight w:val="yellow"/>
                    </w:rPr>
                  </w:pPr>
                </w:p>
              </w:tc>
              <w:tc>
                <w:tcPr>
                  <w:tcW w:w="93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bl>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35" w:firstLineChars="550"/>
      <w:jc w:val="left"/>
      <w:rPr>
        <w:rStyle w:val="13"/>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-5715</wp:posOffset>
          </wp:positionH>
          <wp:positionV relativeFrom="paragraph">
            <wp:posOffset>36195</wp:posOffset>
          </wp:positionV>
          <wp:extent cx="481965" cy="485140"/>
          <wp:effectExtent l="0" t="0" r="6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916C5A"/>
    <w:rsid w:val="01E27364"/>
    <w:rsid w:val="02C75A20"/>
    <w:rsid w:val="02C969E9"/>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652EA6"/>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456D19"/>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42C1C"/>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DB22A5"/>
    <w:rsid w:val="2EEE512C"/>
    <w:rsid w:val="2F172529"/>
    <w:rsid w:val="2F511B05"/>
    <w:rsid w:val="2F631C68"/>
    <w:rsid w:val="2F7C571D"/>
    <w:rsid w:val="2FA86B66"/>
    <w:rsid w:val="2FAE7645"/>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0C746D"/>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8F344DC"/>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9D1F70"/>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1B2740"/>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135A3E"/>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47619"/>
    <w:rsid w:val="5A1C59A1"/>
    <w:rsid w:val="5A1E6C0E"/>
    <w:rsid w:val="5A407674"/>
    <w:rsid w:val="5A432974"/>
    <w:rsid w:val="5A6A20C5"/>
    <w:rsid w:val="5AA36F6E"/>
    <w:rsid w:val="5AD64AF2"/>
    <w:rsid w:val="5B544EB3"/>
    <w:rsid w:val="5B6A33DD"/>
    <w:rsid w:val="5B9B5880"/>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05FC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6FB8233D"/>
    <w:rsid w:val="701710D0"/>
    <w:rsid w:val="70795456"/>
    <w:rsid w:val="709946EC"/>
    <w:rsid w:val="70D000D1"/>
    <w:rsid w:val="713A1400"/>
    <w:rsid w:val="7256165B"/>
    <w:rsid w:val="72702455"/>
    <w:rsid w:val="728F2E47"/>
    <w:rsid w:val="72973011"/>
    <w:rsid w:val="72E42D1B"/>
    <w:rsid w:val="72F83160"/>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23CB9"/>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widowControl/>
      <w:ind w:left="-566" w:leftChars="-283" w:firstLine="560" w:firstLineChars="200"/>
      <w:jc w:val="left"/>
    </w:pPr>
    <w:rPr>
      <w:kern w:val="0"/>
      <w:sz w:val="28"/>
      <w:szCs w:val="20"/>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2996</Words>
  <Characters>3378</Characters>
  <Lines>26</Lines>
  <Paragraphs>7</Paragraphs>
  <TotalTime>0</TotalTime>
  <ScaleCrop>false</ScaleCrop>
  <LinksUpToDate>false</LinksUpToDate>
  <CharactersWithSpaces>3770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2022-08-02T07:26:05Z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3AFD6220553B44ADB2676CFF8F35CB31</vt:lpwstr>
  </property>
</Properties>
</file>