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eastAsia="隶书"/>
          <w:color w:val="000000"/>
          <w:szCs w:val="21"/>
        </w:rPr>
      </w:pPr>
      <w:r>
        <w:rPr>
          <w:rFonts w:hint="eastAsia" w:eastAsia="隶书"/>
          <w:color w:val="000000"/>
          <w:szCs w:val="21"/>
        </w:rPr>
        <w:t>附</w:t>
      </w:r>
    </w:p>
    <w:p>
      <w:pPr>
        <w:pStyle w:val="3"/>
        <w:pBdr>
          <w:bottom w:val="none" w:color="auto" w:sz="0" w:space="0"/>
        </w:pBdr>
        <w:ind w:right="600" w:firstLine="660"/>
        <w:rPr>
          <w:rFonts w:eastAsia="隶书"/>
          <w:color w:val="000000"/>
          <w:sz w:val="28"/>
          <w:szCs w:val="28"/>
        </w:rPr>
      </w:pPr>
      <w:r>
        <w:rPr>
          <w:rFonts w:hint="eastAsia" w:eastAsia="隶书"/>
          <w:color w:val="000000"/>
          <w:sz w:val="28"/>
          <w:szCs w:val="28"/>
        </w:rPr>
        <w:t>一阶段现场审核问题清单</w:t>
      </w:r>
    </w:p>
    <w:p>
      <w:pPr>
        <w:pStyle w:val="3"/>
        <w:pBdr>
          <w:bottom w:val="none" w:color="auto" w:sz="0" w:space="0"/>
        </w:pBdr>
        <w:ind w:right="600"/>
        <w:jc w:val="both"/>
        <w:rPr>
          <w:rFonts w:eastAsia="隶书"/>
          <w:color w:val="000000"/>
          <w:sz w:val="21"/>
          <w:szCs w:val="21"/>
        </w:rPr>
      </w:pPr>
      <w:r>
        <w:rPr>
          <w:rFonts w:hint="eastAsia" w:eastAsia="隶书"/>
          <w:color w:val="000000"/>
          <w:sz w:val="21"/>
          <w:szCs w:val="21"/>
        </w:rPr>
        <w:t>受审核方：湖北宜达鲜农副产品有限公司</w:t>
      </w:r>
    </w:p>
    <w:tbl>
      <w:tblPr>
        <w:tblStyle w:val="4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032"/>
        <w:gridCol w:w="2063"/>
        <w:gridCol w:w="1262"/>
        <w:gridCol w:w="1133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问题描述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管理体系标准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问题等级注）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right="600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危害控制计划中：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）部分与产品接触的材料未进行描述，如塑料框、消毒剂（8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消毒液）、清洗剂（洗洁精）等。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）产品工艺流程及工艺描述中未体现预包装、冷冻畜禽肉贮存、水产品暂养（适用时）等；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3）危害分析中未识别不同预包装产品，包括冷冻畜禽肉；农副产品（蔬菜、水产品）的食品安全危害风险；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I</w:t>
            </w:r>
            <w:r>
              <w:rPr>
                <w:color w:val="000000"/>
                <w:sz w:val="21"/>
                <w:szCs w:val="21"/>
              </w:rPr>
              <w:t>SO22000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.5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0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right="600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销售现场：</w:t>
            </w:r>
          </w:p>
          <w:p>
            <w:pPr>
              <w:pStyle w:val="3"/>
              <w:numPr>
                <w:numId w:val="0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ind w:leftChars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现场未见虫鼠害防治措施。</w:t>
            </w:r>
          </w:p>
        </w:tc>
        <w:tc>
          <w:tcPr>
            <w:tcW w:w="126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I</w:t>
            </w:r>
            <w:r>
              <w:rPr>
                <w:color w:val="000000"/>
                <w:sz w:val="21"/>
                <w:szCs w:val="21"/>
              </w:rPr>
              <w:t>SO22000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.2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eastAsia" w:asci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eastAsia" w:asci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0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spacing w:line="360" w:lineRule="auto"/>
              <w:ind w:right="600" w:right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tabs>
                <w:tab w:val="left" w:pos="1418"/>
              </w:tabs>
              <w:ind w:left="1418" w:hanging="141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注：问题等级：</w:t>
            </w:r>
            <w:r>
              <w:rPr>
                <w:szCs w:val="21"/>
              </w:rPr>
              <w:t>1 =</w:t>
            </w:r>
            <w:r>
              <w:rPr>
                <w:rFonts w:hint="eastAsia"/>
                <w:szCs w:val="21"/>
              </w:rPr>
              <w:t>改进建议；</w:t>
            </w:r>
            <w:r>
              <w:rPr>
                <w:szCs w:val="21"/>
              </w:rPr>
              <w:t>2 =</w:t>
            </w:r>
            <w:r>
              <w:rPr>
                <w:rFonts w:hint="eastAsia"/>
                <w:szCs w:val="21"/>
              </w:rPr>
              <w:t>轻微问题，有可能导致成为第二阶段的不符合项；</w:t>
            </w:r>
          </w:p>
          <w:p>
            <w:pPr>
              <w:tabs>
                <w:tab w:val="left" w:pos="1418"/>
              </w:tabs>
              <w:ind w:firstLine="1680" w:firstLineChars="800"/>
              <w:jc w:val="left"/>
              <w:rPr>
                <w:rFonts w:ascii="宋体" w:hAns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szCs w:val="21"/>
              </w:rPr>
              <w:t xml:space="preserve">3 = </w:t>
            </w:r>
            <w:r>
              <w:rPr>
                <w:rFonts w:hint="eastAsia"/>
                <w:szCs w:val="21"/>
              </w:rPr>
              <w:t>严重问题，必须进行纠正并提供证据，验证合格后方可实施第二阶段现场审核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4736" w:type="dxa"/>
            <w:gridSpan w:val="2"/>
          </w:tcPr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审核组长：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5392" w:type="dxa"/>
            <w:gridSpan w:val="4"/>
          </w:tcPr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受审核方代表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128" w:type="dxa"/>
            <w:gridSpan w:val="6"/>
          </w:tcPr>
          <w:p>
            <w:pPr>
              <w:spacing w:line="360" w:lineRule="auto"/>
              <w:rPr>
                <w:rFonts w:hint="default" w:ascii="宋体" w:eastAsia="宋体"/>
                <w:b/>
                <w:bCs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对</w:t>
            </w:r>
            <w:r>
              <w:rPr>
                <w:rFonts w:hint="eastAsia"/>
                <w:b/>
                <w:color w:val="000000"/>
                <w:spacing w:val="-12"/>
                <w:szCs w:val="21"/>
              </w:rPr>
              <w:t>一阶段现场审核严重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问题整改结果的验证结论：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val="en-US" w:eastAsia="zh-CN"/>
              </w:rPr>
              <w:t>不适用</w:t>
            </w:r>
          </w:p>
          <w:p>
            <w:pPr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>所有严重问题全部整改，并符合要求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□未</w:t>
            </w:r>
            <w:r>
              <w:rPr>
                <w:rFonts w:hint="eastAsia"/>
                <w:b/>
                <w:color w:val="000000"/>
                <w:szCs w:val="21"/>
              </w:rPr>
              <w:t>按期完成整改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□整改后不符合要求，需重新整改</w:t>
            </w:r>
            <w:r>
              <w:rPr>
                <w:b/>
                <w:color w:val="00000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128" w:type="dxa"/>
            <w:gridSpan w:val="6"/>
          </w:tcPr>
          <w:p>
            <w:pPr>
              <w:tabs>
                <w:tab w:val="left" w:pos="8740"/>
              </w:tabs>
              <w:spacing w:line="36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推荐意见：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sym w:font="Wingdings 2" w:char="0052"/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可进行二阶段审核□需再次安排一阶段审核□不进入二阶段审核</w:t>
            </w:r>
            <w:r>
              <w:rPr>
                <w:b/>
                <w:color w:val="000000"/>
                <w:spacing w:val="-10"/>
                <w:szCs w:val="21"/>
              </w:rPr>
              <w:tab/>
            </w:r>
          </w:p>
          <w:p>
            <w:pPr>
              <w:spacing w:line="280" w:lineRule="exact"/>
              <w:rPr>
                <w:rFonts w:hint="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rPr>
                <w:rFonts w:hint="eastAsia"/>
                <w:b/>
                <w:color w:val="000000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/>
                <w:b/>
                <w:color w:val="000000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验证人： </w:t>
            </w:r>
            <w:r>
              <w:rPr>
                <w:b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/>
                <w:b/>
                <w:color w:val="000000"/>
                <w:szCs w:val="21"/>
              </w:rPr>
              <w:t xml:space="preserve">日期： </w:t>
            </w:r>
            <w:r>
              <w:rPr>
                <w:b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b/>
                <w:color w:val="000000"/>
                <w:szCs w:val="21"/>
              </w:rPr>
              <w:t xml:space="preserve">年 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 xml:space="preserve">月 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pacing w:val="-8"/>
                <w:szCs w:val="21"/>
              </w:rPr>
              <w:t>备注：</w:t>
            </w:r>
          </w:p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-59690</wp:posOffset>
          </wp:positionV>
          <wp:extent cx="482600" cy="48577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5110480</wp:posOffset>
              </wp:positionH>
              <wp:positionV relativeFrom="paragraph">
                <wp:posOffset>144145</wp:posOffset>
              </wp:positionV>
              <wp:extent cx="1032510" cy="256540"/>
              <wp:effectExtent l="0" t="1270" r="63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25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4pt;margin-top:11.35pt;height:20.2pt;width:81.3pt;z-index:251659264;mso-width-relative:page;mso-height-relative:page;" fillcolor="#FFFFFF" filled="t" stroked="f" coordsize="21600,21600" o:gfxdata="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iFnHdcAAAAJAQAADwAAAAAAAAABACAAAAAiAAAAZHJzL2Rvd25yZXYueG1sUEsBAhQAFAAA&#10;AAgAh07iQH5Iw8EpAgAAPgQAAA4AAAAAAAAAAQAgAAAAJg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7"/>
        <w:rFonts w:hint="default"/>
      </w:rPr>
      <w:t>北京国标联合认证有限公司</w:t>
    </w:r>
    <w:r>
      <w:rPr>
        <w:rStyle w:val="7"/>
        <w:rFonts w:hint="default"/>
      </w:rPr>
      <w:tab/>
    </w:r>
    <w:r>
      <w:rPr>
        <w:rStyle w:val="7"/>
        <w:rFonts w:hint="default"/>
      </w:rPr>
      <w:tab/>
    </w:r>
    <w:r>
      <w:rPr>
        <w:rStyle w:val="7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7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A04748"/>
    <w:rsid w:val="00081441"/>
    <w:rsid w:val="000C2060"/>
    <w:rsid w:val="00120F6A"/>
    <w:rsid w:val="00146CA2"/>
    <w:rsid w:val="001D5E22"/>
    <w:rsid w:val="00253358"/>
    <w:rsid w:val="002869F1"/>
    <w:rsid w:val="003C2776"/>
    <w:rsid w:val="00440DBA"/>
    <w:rsid w:val="00542CBE"/>
    <w:rsid w:val="005D396D"/>
    <w:rsid w:val="006140A2"/>
    <w:rsid w:val="00666EF9"/>
    <w:rsid w:val="00686FB3"/>
    <w:rsid w:val="007100D8"/>
    <w:rsid w:val="007C3D14"/>
    <w:rsid w:val="008A622F"/>
    <w:rsid w:val="008B0307"/>
    <w:rsid w:val="0096233A"/>
    <w:rsid w:val="009D1FD5"/>
    <w:rsid w:val="00A04748"/>
    <w:rsid w:val="00A626C4"/>
    <w:rsid w:val="00AC3C0E"/>
    <w:rsid w:val="00B6603B"/>
    <w:rsid w:val="00BF72DC"/>
    <w:rsid w:val="00C654D6"/>
    <w:rsid w:val="00CF18D6"/>
    <w:rsid w:val="00D91BEA"/>
    <w:rsid w:val="00DA27C9"/>
    <w:rsid w:val="00E2350F"/>
    <w:rsid w:val="00E36286"/>
    <w:rsid w:val="00E7432E"/>
    <w:rsid w:val="00EB3A46"/>
    <w:rsid w:val="10211C20"/>
    <w:rsid w:val="24FD4004"/>
    <w:rsid w:val="338F2015"/>
    <w:rsid w:val="614317D6"/>
    <w:rsid w:val="637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832</Words>
  <Characters>908</Characters>
  <Lines>5</Lines>
  <Paragraphs>1</Paragraphs>
  <TotalTime>4</TotalTime>
  <ScaleCrop>false</ScaleCrop>
  <LinksUpToDate>false</LinksUpToDate>
  <CharactersWithSpaces>960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2022-08-01T07:49:00Z</dcterms:created>
  <dc:creator>renzehua</dc:creator>
  <cp:lastModifiedBy>肖新龙</cp:lastModifiedBy>
  <dcterms:modified xsi:type="dcterms:W3CDTF">2022-08-02T15:33:14Z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E08E5C38993C499AB866007CF89D49F8</vt:lpwstr>
  </property>
</Properties>
</file>