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0939-2022-E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陕西奉航科技有限责任公司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91610481741272089T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160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0000FF"/>
                <w:sz w:val="22"/>
                <w:szCs w:val="22"/>
              </w:rPr>
              <w:t>陕西奉航科技有限责任公司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8" w:name="审核范围"/>
            <w:r>
              <w:rPr>
                <w:color w:val="0000FF"/>
                <w:sz w:val="22"/>
                <w:szCs w:val="22"/>
              </w:rPr>
              <w:t>橡胶密封件及橡胶件、尼龙气管、压力开关</w:t>
            </w: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生产</w:t>
            </w:r>
            <w:r>
              <w:rPr>
                <w:color w:val="0000FF"/>
                <w:sz w:val="22"/>
                <w:szCs w:val="22"/>
              </w:rPr>
              <w:t>过程及其场所所涉及的环境管理活动。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陕西省咸阳市兴平市金城路西段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陕西省咸阳市兴平市金城路西段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Shaanxi  Fenghang  Technology Co.,Ltd.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Environmental management activities involved in rubber seals, nylon trachea, pressure switch production process and its sites.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West section of Jincheng Road, Xicheng District, Xingping, Xianyang City, Shaanxi Province.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West section of Jincheng Road, Xicheng District, Xingping, Xianyang City, Shaanxi Province.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FmODE5OWI0YzM3NjlkOTFjNzQ4MDM0ZTk4OTE2ZjQifQ=="/>
  </w:docVars>
  <w:rsids>
    <w:rsidRoot w:val="00000000"/>
    <w:rsid w:val="030B6598"/>
    <w:rsid w:val="14C23C3A"/>
    <w:rsid w:val="3708518B"/>
    <w:rsid w:val="4CC53416"/>
    <w:rsid w:val="5D2D4B78"/>
    <w:rsid w:val="6817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511</Words>
  <Characters>964</Characters>
  <Lines>18</Lines>
  <Paragraphs>5</Paragraphs>
  <TotalTime>7</TotalTime>
  <ScaleCrop>false</ScaleCrop>
  <LinksUpToDate>false</LinksUpToDate>
  <CharactersWithSpaces>1128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白雪漫飞</cp:lastModifiedBy>
  <cp:lastPrinted>2022-08-11T06:17:41Z</cp:lastPrinted>
  <dcterms:modified xsi:type="dcterms:W3CDTF">2022-08-11T06:17:55Z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