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樊永博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郑智勇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，6.1.2,8.1, 8.2,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cs="宋体"/>
                <w:szCs w:val="21"/>
              </w:rPr>
              <w:t>的岗位职责和权限如下：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1）负责根据合同要求进行方案策划、进行维修、咨询和售后服务；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2）负责过程环境、安全管理；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3）负责监视和测量资源的管理；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4）组织落实、监督调控服务过程各项工艺、质量、安全、成本指标等；   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5）负责不合格输出的控制、负责本部门环境因素、危险源的辨识；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6）参与公司组织的应急演习、合规性评价。</w:t>
            </w: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17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Arial"/>
                <w:iCs/>
                <w:szCs w:val="21"/>
              </w:rPr>
              <w:t>的环境安全目标为：</w:t>
            </w:r>
          </w:p>
          <w:p>
            <w:pPr>
              <w:spacing w:line="360" w:lineRule="auto"/>
              <w:ind w:right="1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废弃物统一收集、统一处理率100%</w:t>
            </w:r>
          </w:p>
          <w:p>
            <w:pPr>
              <w:spacing w:line="360" w:lineRule="auto"/>
              <w:ind w:right="1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噪声达标排放达标</w:t>
            </w:r>
          </w:p>
          <w:p>
            <w:pPr>
              <w:spacing w:line="360" w:lineRule="auto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t>-</w:t>
            </w:r>
            <w:r>
              <w:rPr>
                <w:rFonts w:hint="eastAsia"/>
                <w:lang w:val="en-US" w:eastAsia="zh-CN"/>
              </w:rPr>
              <w:t>2022.6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szCs w:val="21"/>
              </w:rPr>
              <w:t>环境和职业健康安全目标完成情况：</w:t>
            </w:r>
          </w:p>
          <w:p>
            <w:pPr>
              <w:spacing w:line="360" w:lineRule="auto"/>
              <w:ind w:right="-107" w:rightChars="-51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废弃物统一收集、统一处理率</w:t>
            </w:r>
            <w:r>
              <w:rPr>
                <w:rFonts w:hint="eastAsia"/>
                <w:szCs w:val="21"/>
                <w:lang w:val="en-US" w:eastAsia="zh-CN"/>
              </w:rPr>
              <w:t>为</w:t>
            </w:r>
            <w:r>
              <w:rPr>
                <w:rFonts w:hint="eastAsia"/>
                <w:szCs w:val="21"/>
              </w:rPr>
              <w:t>100%</w:t>
            </w:r>
          </w:p>
          <w:p>
            <w:pPr>
              <w:spacing w:line="360" w:lineRule="auto"/>
              <w:ind w:right="-107" w:rightChars="-51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噪声达标排放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达标</w:t>
            </w:r>
          </w:p>
          <w:p>
            <w:pPr>
              <w:spacing w:line="360" w:lineRule="auto"/>
              <w:ind w:right="-107" w:rightChars="-5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均能达到要求。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查，依据</w:t>
            </w:r>
            <w:r>
              <w:rPr>
                <w:rFonts w:hint="eastAsia" w:ascii="宋体" w:hAnsi="宋体" w:cs="宋体"/>
                <w:szCs w:val="21"/>
              </w:rPr>
              <w:t>《环境因素识别与评价控制程序》</w:t>
            </w:r>
            <w:r>
              <w:rPr>
                <w:rFonts w:hint="eastAsia" w:ascii="宋体" w:cs="宋体"/>
                <w:szCs w:val="21"/>
              </w:rPr>
              <w:t>，根据不同的时态、状态识别了环境因素，通过对其发生的可能性、危害性等进行评价，</w:t>
            </w:r>
            <w:r>
              <w:rPr>
                <w:rFonts w:hint="eastAsia" w:ascii="宋体" w:cs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cs="宋体"/>
                <w:szCs w:val="21"/>
              </w:rPr>
              <w:t>确定的重要环境因素有：</w:t>
            </w:r>
            <w:r>
              <w:rPr>
                <w:rFonts w:hint="eastAsia"/>
                <w:szCs w:val="21"/>
              </w:rPr>
              <w:t>固废排放、潜在火灾、噪声排放、废气排放</w:t>
            </w:r>
            <w:r>
              <w:rPr>
                <w:rFonts w:hint="eastAsia" w:ascii="宋体" w:cs="宋体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现场查看，</w:t>
            </w:r>
            <w:r>
              <w:rPr>
                <w:rFonts w:hint="eastAsia" w:ascii="宋体" w:cs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cs="宋体"/>
                <w:szCs w:val="21"/>
              </w:rPr>
              <w:t>的主要工作为</w:t>
            </w:r>
            <w:r>
              <w:rPr>
                <w:rFonts w:hint="eastAsia" w:ascii="宋体" w:hAnsi="宋体"/>
                <w:szCs w:val="21"/>
              </w:rPr>
              <w:t>一般机械加工；电力铁附件（电力铁塔、钢管杆）的加工。</w:t>
            </w:r>
            <w:r>
              <w:rPr>
                <w:rFonts w:hint="eastAsia" w:ascii="宋体" w:cs="宋体"/>
                <w:szCs w:val="21"/>
              </w:rPr>
              <w:t>为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机加工</w:t>
            </w:r>
            <w:r>
              <w:rPr>
                <w:rFonts w:hint="eastAsia" w:ascii="宋体" w:cs="宋体"/>
                <w:szCs w:val="21"/>
              </w:rPr>
              <w:t>作业过程中有废弃工具、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边角料</w:t>
            </w:r>
            <w:r>
              <w:rPr>
                <w:rFonts w:hint="eastAsia" w:ascii="宋体" w:cs="宋体"/>
                <w:szCs w:val="21"/>
              </w:rPr>
              <w:t>、废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机油、含油抹布手套</w:t>
            </w:r>
            <w:r>
              <w:rPr>
                <w:rFonts w:hint="eastAsia" w:ascii="宋体" w:cs="宋体"/>
                <w:szCs w:val="21"/>
              </w:rPr>
              <w:t>等固废；噪声主要为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机加设备生产</w:t>
            </w:r>
            <w:r>
              <w:rPr>
                <w:rFonts w:hint="eastAsia" w:ascii="宋体" w:cs="宋体"/>
                <w:szCs w:val="21"/>
              </w:rPr>
              <w:t>时产生</w:t>
            </w:r>
            <w:r>
              <w:rPr>
                <w:rFonts w:hint="eastAsia" w:asci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cs="宋体"/>
                <w:szCs w:val="21"/>
              </w:rPr>
              <w:t>废气主要为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焊接过程产生</w:t>
            </w:r>
            <w:r>
              <w:rPr>
                <w:rFonts w:hint="eastAsia" w:ascii="宋体" w:cs="宋体"/>
                <w:szCs w:val="21"/>
              </w:rPr>
              <w:t>；部门的环境因素识别和重要环境因素基本到位。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 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7.4 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1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/>
                <w:kern w:val="2"/>
                <w:sz w:val="21"/>
                <w:szCs w:val="21"/>
              </w:rPr>
              <w:t>《信息沟通管理制度》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10"/>
              <w:spacing w:line="360" w:lineRule="auto"/>
              <w:ind w:firstLine="420" w:firstLineChars="20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对部门之间有需要交流的有关环境管理信息，在公司内部利用部门会议、宣传栏进行环境管理方针及目标、指标、管理方案及环保法律法规等内容的宣传、沟通。</w:t>
            </w:r>
          </w:p>
          <w:p>
            <w:pPr>
              <w:pStyle w:val="10"/>
              <w:spacing w:line="360" w:lineRule="auto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外部，对供方和顾客等相关方进行了管理方针、产品使用环保要求的沟通，主要通过网络、交流及产品说明书、合同等方式进行，并达成一致性意见实施有效控制。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60" w:lineRule="auto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查见内部交流主要通过直接面谈、会议、文件、培训方式，外部交流主要通过电话、信函方式。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查见：部门内部会议记录表，沟通信息包括：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1）告知员工：环境管理者代表是樊永博。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2）告知员工：环境管理体系建立的依据、标准和意义，因公司未涉及危化品，故未对全体员工出具告知书；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3）组织员工学习：与环境管理有关的法律法规，包括《环境保护法》、《劳动合同法》、《设备安全管理制度》、《工伤保险条例》、《职业病防治法》等关于员工权益、保险等内容；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审核时未发现有相关方投诉和环境安全违规情况发生。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1080"/>
              </w:tabs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 xml:space="preserve">    在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查看，提供有</w:t>
            </w:r>
            <w:r>
              <w:rPr>
                <w:rFonts w:hint="eastAsia" w:ascii="宋体" w:hAnsi="宋体"/>
                <w:szCs w:val="21"/>
              </w:rPr>
              <w:t>一般机械加工；电力铁附件（电力铁塔、钢管杆）的加工及销售服务相关服务</w:t>
            </w:r>
            <w:r>
              <w:rPr>
                <w:rFonts w:hint="eastAsia"/>
                <w:bCs/>
                <w:szCs w:val="21"/>
              </w:rPr>
              <w:t>的合同资料等，其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认证范围处于正常经营情况。</w:t>
            </w:r>
          </w:p>
          <w:p>
            <w:pPr>
              <w:tabs>
                <w:tab w:val="left" w:pos="1080"/>
              </w:tabs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现场查看，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重要环境因素有：</w:t>
            </w:r>
            <w:r>
              <w:rPr>
                <w:rFonts w:hint="eastAsia"/>
                <w:szCs w:val="21"/>
              </w:rPr>
              <w:t>固废排放、潜在火灾、噪声排放、废气排放、废水排放。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根据部门的重要环境因素，策划的环境管理制度有：</w:t>
            </w:r>
            <w:r>
              <w:rPr>
                <w:rFonts w:hint="eastAsia"/>
              </w:rPr>
              <w:t>《绩效测量和监视程序》《应急准备和响应控制程序》</w:t>
            </w:r>
            <w:r>
              <w:rPr>
                <w:rFonts w:hint="eastAsia" w:ascii="宋体" w:hAnsi="宋体" w:cs="Arial"/>
                <w:iCs/>
                <w:szCs w:val="21"/>
              </w:rPr>
              <w:t>《消防安全管理制度》、《火灾应急措施》等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现场查看，部门的服务内容主要有：</w:t>
            </w:r>
            <w:r>
              <w:rPr>
                <w:rFonts w:hint="eastAsia" w:ascii="宋体" w:hAnsi="宋体"/>
                <w:szCs w:val="21"/>
              </w:rPr>
              <w:t>一般机械加工；电力铁附件（电力铁塔、钢管杆）的加工及销售，主要为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机车附件、输电铁塔等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1、固废排放管理：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公司编制了《固体废弃物管理规定》，规定了办公和服务实施过程固废处理的管理要求。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查，办公环节的主要固废为：废纸、废办公用品、以及生活垃圾等。现采取集中收集，交由环卫处理。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在办公公共区域、市场楼层面内垃圾桶标识明确。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机加过程</w:t>
            </w:r>
            <w:r>
              <w:rPr>
                <w:rFonts w:hint="eastAsia" w:ascii="宋体" w:hAnsi="宋体"/>
                <w:szCs w:val="21"/>
              </w:rPr>
              <w:t>实施过程的固废有：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边角料</w:t>
            </w:r>
            <w:r>
              <w:rPr>
                <w:rFonts w:hint="eastAsia" w:ascii="宋体" w:hAnsi="宋体"/>
                <w:szCs w:val="21"/>
              </w:rPr>
              <w:t>、废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机油含油抹布手套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现场查看，在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危险废弃物仓库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，废油集中存放在放油桶内，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生产技术部负责人介绍，因为每年产生的废机油、含油抹布手套较少，暂存于危险废弃物仓库，等达到转运数量后在交由有资质的单位统一处理。一般3-5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年处理一次（交与有资质的公司）</w:t>
            </w:r>
            <w:r>
              <w:rPr>
                <w:rFonts w:hint="eastAsia" w:ascii="宋体"/>
                <w:kern w:val="0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</w:rPr>
              <w:t>火灾预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防：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查看，公司编制了火灾预防管理规定、应急管理规定。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查看，共用区域、办公楼层设置了灭火器等，设施状态良好。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公司定期参加组织的消防培训和演练，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主要岗位均参与。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3、废水排放：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查看，现场废水排放主要为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办公生活产生</w:t>
            </w:r>
            <w:r>
              <w:rPr>
                <w:rFonts w:hint="eastAsia" w:ascii="宋体" w:hAnsi="宋体"/>
                <w:szCs w:val="21"/>
              </w:rPr>
              <w:t>的废水，采取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化粪池处理后，浇灌园区花草树木，不向市政官网排放。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4、废气、噪声排放：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查，废气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由焊接过程产生的烟气</w:t>
            </w:r>
            <w:r>
              <w:rPr>
                <w:rFonts w:hint="eastAsia" w:ascii="宋体" w:hAnsi="宋体"/>
                <w:szCs w:val="21"/>
              </w:rPr>
              <w:t>，废气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通过焊烟净化器进行处理。</w:t>
            </w: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Times New Roman"/>
                <w:kern w:val="0"/>
                <w:szCs w:val="21"/>
              </w:rPr>
              <w:t>生产过程产生的设备噪声，采取厂房内操作和选用低噪声的设备和工具并做消声和减振处理，同时加强设备的检查和维保，确保机械设备在正常工况下运行达标排放。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对于相关方环境影响，公司的主要环境管理相关方有：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顾客</w:t>
            </w:r>
            <w:r>
              <w:rPr>
                <w:rFonts w:hint="eastAsia" w:ascii="宋体"/>
                <w:kern w:val="0"/>
                <w:szCs w:val="21"/>
              </w:rPr>
              <w:t>、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当地环保部门、</w:t>
            </w:r>
            <w:r>
              <w:rPr>
                <w:rFonts w:hint="eastAsia" w:ascii="宋体"/>
                <w:kern w:val="0"/>
                <w:szCs w:val="21"/>
              </w:rPr>
              <w:t>外来人员</w:t>
            </w:r>
            <w:r>
              <w:rPr>
                <w:rFonts w:hint="eastAsia" w:asci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供应商等</w:t>
            </w:r>
            <w:r>
              <w:rPr>
                <w:rFonts w:hint="eastAsia" w:ascii="宋体"/>
                <w:kern w:val="0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环境控制措施基本与管理要求基本一致，基本符合管理要求。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E8.2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查见：《</w:t>
            </w:r>
            <w:r>
              <w:rPr>
                <w:rFonts w:hint="eastAsia"/>
                <w:lang w:val="en-US" w:eastAsia="zh-CN"/>
              </w:rPr>
              <w:t>消防安全管理程序</w:t>
            </w:r>
            <w:r>
              <w:rPr>
                <w:rFonts w:hint="eastAsia"/>
              </w:rPr>
              <w:t>》、《消防应急预案》等。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查见：消防演练实况记录：公司全体人员参加了20</w:t>
            </w:r>
            <w:r>
              <w:rPr>
                <w:rFonts w:hint="eastAsia"/>
                <w:lang w:val="en-US" w:eastAsia="zh-CN"/>
              </w:rPr>
              <w:t>22年6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日在公司由</w:t>
            </w:r>
            <w:r>
              <w:rPr>
                <w:rFonts w:hint="eastAsia"/>
                <w:lang w:eastAsia="zh-CN"/>
              </w:rPr>
              <w:t>综合管理部</w:t>
            </w:r>
            <w:r>
              <w:rPr>
                <w:rFonts w:hint="eastAsia"/>
              </w:rPr>
              <w:t>组织的因公司办公室火灾</w:t>
            </w:r>
            <w:r>
              <w:rPr>
                <w:rFonts w:hint="eastAsia"/>
                <w:lang w:val="en-US" w:eastAsia="zh-CN"/>
              </w:rPr>
              <w:t>逃生</w:t>
            </w:r>
            <w:r>
              <w:rPr>
                <w:rFonts w:hint="eastAsia"/>
              </w:rPr>
              <w:t>演练。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现场能提供演练记录及消防安全演习总结报告。通过演练，检验了公司应对突发事件的能力、以及公司火灾事故应急预案的可操作性。有效降低事故危害，减少事故损失，确保公司安全、健康、有序的发展等。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应急准备：在公司办公区域，按要求配置灭火器。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查2022.6.19日进行触电应急演练，有计划，演练后形成演习报告，有实施记录、有总结：本次触电演练使员工对造成事故原因“改正不良作业习惯”有了清醒的认识，同时现场工人了解了触电的危害、触电的基本应对措施和故障排除方法，使各个应急小组协同应急得到了提升；起到了很好的预防效果，总的来讲是比较成功的。</w:t>
            </w:r>
          </w:p>
          <w:p>
            <w:pPr>
              <w:ind w:left="357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通过本次演习，验证了公司应急程序的可行性与适宜性，对应急文件的评审结论通过。</w:t>
            </w:r>
          </w:p>
          <w:p>
            <w:pPr>
              <w:pStyle w:val="3"/>
              <w:ind w:firstLine="1260" w:firstLineChars="600"/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自体系运行以来尚未发生紧急情况。</w:t>
            </w:r>
          </w:p>
        </w:tc>
        <w:tc>
          <w:tcPr>
            <w:tcW w:w="1585" w:type="dxa"/>
          </w:tcPr>
          <w:p/>
        </w:tc>
      </w:tr>
    </w:tbl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樊永博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郑智勇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OHS: 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6.1.2,8.1, 8.2,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cs="宋体"/>
                <w:szCs w:val="21"/>
              </w:rPr>
              <w:t>的岗位职责和权限如下：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1）负责根据合同要求进行方案策划、进行维修、咨询和售后服务；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2）负责过程环境、安全管理；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3）负责监视和测量资源的管理；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4）组织落实、监督调控服务过程各项工艺、质量、安全、成本指标等；   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5）负责不合格输出的控制、负责本部门环境因素、危险源的辨识；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6）参与公司组织的应急演习、合规性评价。</w:t>
            </w: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17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Arial"/>
                <w:iCs/>
                <w:szCs w:val="21"/>
              </w:rPr>
              <w:t>的环境安全目标为：</w:t>
            </w:r>
          </w:p>
          <w:p>
            <w:pPr>
              <w:spacing w:line="360" w:lineRule="auto"/>
              <w:ind w:right="1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安全事故为零</w:t>
            </w:r>
          </w:p>
          <w:p>
            <w:pPr>
              <w:spacing w:line="360" w:lineRule="auto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21</w:t>
            </w:r>
            <w: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t>-</w:t>
            </w:r>
            <w:r>
              <w:rPr>
                <w:rFonts w:hint="eastAsia"/>
                <w:lang w:val="en-US" w:eastAsia="zh-CN"/>
              </w:rPr>
              <w:t>2022.</w:t>
            </w:r>
            <w:r>
              <w:rPr>
                <w:rFonts w:hint="eastAsia"/>
              </w:rPr>
              <w:t>6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szCs w:val="21"/>
              </w:rPr>
              <w:t>环境和职业健康安全目标完成情况：</w:t>
            </w:r>
          </w:p>
          <w:p>
            <w:pPr>
              <w:spacing w:line="360" w:lineRule="auto"/>
              <w:ind w:right="-107" w:rightChars="-51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安全事故为零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360" w:lineRule="auto"/>
              <w:ind w:right="-107" w:rightChars="-5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均能达到要求。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cs="宋体"/>
                <w:szCs w:val="21"/>
              </w:rPr>
              <w:t>经过辨识与评审形成了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危险源辩识风险评价控制程序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打分法确定不可接受风险：包括：</w:t>
            </w:r>
            <w:r>
              <w:rPr>
                <w:rFonts w:hint="eastAsia"/>
                <w:szCs w:val="21"/>
              </w:rPr>
              <w:t>1）机械伤害</w:t>
            </w:r>
            <w:r>
              <w:rPr>
                <w:rFonts w:hint="eastAsia" w:ascii="宋体" w:hAnsi="宋体" w:cs="宋体"/>
                <w:szCs w:val="21"/>
              </w:rPr>
              <w:t>；2）火灾、爆炸发生；3）意外触电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cs="宋体"/>
                <w:szCs w:val="21"/>
              </w:rPr>
              <w:t>物体打击。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1、杜绝火灾事故的方法措施：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a、加强员工教育，禁止在非吸烟区吸烟；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b、电气设备、设施按照安全规定合理的选用和布置，安装良好的保护装置，保证其安全运行；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c、做好相关设备的日常维护及保养，使用前严格检查，作业人员必须经培训合格后持证上岗；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d、按消防安全管理规定配足灭火器材，机房和库房按规定配备操作挂牌，危险部位，设置安全警示牌。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识别出了新冠病毒传染风险，控制措施：佩戴口罩、每日消毒、进去公共区域扫码、设隔离室等措施。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Cs w:val="21"/>
              </w:rPr>
              <w:t>7.4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1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/>
                <w:kern w:val="2"/>
                <w:sz w:val="21"/>
                <w:szCs w:val="21"/>
              </w:rPr>
              <w:t>《信息沟通管理制度》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10"/>
              <w:spacing w:line="360" w:lineRule="auto"/>
              <w:ind w:firstLine="420" w:firstLineChars="20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对部门之间有需要交流的有关安全健康管理信息，在公司内部利用部门会议、宣传栏进行安全管理方针及目标、指标、管理方案及环保法律法规等内容的宣传、沟通。</w:t>
            </w:r>
          </w:p>
          <w:p>
            <w:pPr>
              <w:pStyle w:val="10"/>
              <w:spacing w:line="360" w:lineRule="auto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外部，对供方和顾客等相关方进行了管理方针、产品使用环保要求的沟通，主要通过网络、交流及产品说明书、合同等方式进行，并达成一致性意见实施有效控制。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60" w:lineRule="auto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查见内部交流主要通过直接面谈、会议、文件、培训方式，外部交流主要通过电话、信函方式。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查见：部门内部会议记录表，沟通信息包括：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1）告知员工：职业健康安全事务代表是王美霞。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2）告知员工：职业健康安全管理体系建立的依据、标准和意义，因公司未涉及危化品，故未对全体员工出具告知书；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3）组织员工学习：与安全健康管理有关的法律法规，包括《劳动合同法》、《设备安全管理制度》、《工伤保险条例》、《职业病防治法》等关于员工权益、保险等内容；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审核时未发现有相关方投诉和安全违规情况发生。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S：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1080"/>
              </w:tabs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 xml:space="preserve">    在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查看，提供有</w:t>
            </w:r>
            <w:r>
              <w:rPr>
                <w:rFonts w:hint="eastAsia" w:ascii="宋体" w:hAnsi="宋体"/>
                <w:szCs w:val="21"/>
              </w:rPr>
              <w:t>一般机械加工；电力铁附件（电力铁塔、钢管杆）的加工及销售服务相关服务</w:t>
            </w:r>
            <w:r>
              <w:rPr>
                <w:rFonts w:hint="eastAsia"/>
                <w:bCs/>
                <w:szCs w:val="21"/>
              </w:rPr>
              <w:t>的合同资料等，其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认证范围处于正常经营情况。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</w:t>
            </w:r>
            <w:r>
              <w:rPr>
                <w:rFonts w:hint="eastAsia" w:ascii="宋体" w:hAnsi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/>
                <w:szCs w:val="21"/>
              </w:rPr>
              <w:t>的不可接受风险为：</w:t>
            </w:r>
            <w:r>
              <w:rPr>
                <w:rFonts w:hint="eastAsia"/>
                <w:szCs w:val="21"/>
              </w:rPr>
              <w:t>1）机械伤害</w:t>
            </w:r>
            <w:r>
              <w:rPr>
                <w:rFonts w:hint="eastAsia" w:ascii="宋体" w:hAnsi="宋体" w:cs="宋体"/>
                <w:szCs w:val="21"/>
              </w:rPr>
              <w:t>；2）火灾、爆炸发生；3）意外触电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cs="宋体"/>
                <w:szCs w:val="21"/>
              </w:rPr>
              <w:t>物体打击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Times New Roman"/>
                <w:szCs w:val="21"/>
              </w:rPr>
              <w:t>制订了相关的危险源防护、管理措施，如《应急准备和响应控制程序》、《消防安全管理程序》等：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1、触电风险管理：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公司规定了安全供电的管理要求，所有电气设备定期进行维护，公司定期对线路、操作柄等进行安全检查，发现问题及时进行处理。同时公司对维修、调试过程的用电安全管理进行了培训。现场能提供三级安全培训记录，</w:t>
            </w:r>
            <w:r>
              <w:rPr>
                <w:rFonts w:hint="eastAsia" w:ascii="宋体" w:hAnsi="宋体"/>
                <w:color w:val="auto"/>
                <w:szCs w:val="21"/>
              </w:rPr>
              <w:t>电工都是持证上岗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维修场地</w:t>
            </w:r>
            <w:r>
              <w:rPr>
                <w:rFonts w:hint="eastAsia" w:ascii="宋体" w:hAnsi="宋体"/>
                <w:szCs w:val="21"/>
              </w:rPr>
              <w:t>的电器设备、电缆、配电设施完好，设置规范，无不符合情况。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2、火灾伤害预防：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现场了解：公司制订了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火灾预防管理规定、应急管理规定。在楼层、及公共场所均设置了消防栓、灭火器、消费通道、楼梯等。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查，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员工定期参加行政部的消防、应急、逃生培训和演习。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现场查看，公司办公地点楼层，消防逃生通道畅通。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现场查看，火灾伤害预防管理基本符合要求。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/>
                <w:szCs w:val="21"/>
              </w:rPr>
              <w:t>机械伤害</w:t>
            </w:r>
            <w:r>
              <w:rPr>
                <w:rFonts w:hint="eastAsia" w:ascii="宋体" w:hAnsi="宋体"/>
                <w:szCs w:val="21"/>
              </w:rPr>
              <w:t>管理：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现场了解：公司制订了人员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防护管理规定、应急管理规定。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查，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员工定期参加操作规程的培训。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现场查看，员工操作符合要求。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现场查看，配置了必备的应急药品，如创口贴、急救包等。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生产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现场，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生产车间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设置有安全警示标识，设备吊装处人员都佩戴有安全帽。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4、查现场职业病预防管理：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/>
                <w:szCs w:val="21"/>
              </w:rPr>
              <w:t>过程对粉尘、噪声的防护。在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机加工</w:t>
            </w:r>
            <w:r>
              <w:rPr>
                <w:rFonts w:hint="eastAsia" w:ascii="宋体" w:hAnsi="宋体"/>
                <w:szCs w:val="21"/>
              </w:rPr>
              <w:t>环节都采取口罩的方式进行防护粉尘和废气。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开机</w:t>
            </w:r>
            <w:r>
              <w:rPr>
                <w:rFonts w:hint="eastAsia" w:ascii="宋体" w:hAnsi="宋体"/>
                <w:szCs w:val="21"/>
              </w:rPr>
              <w:t>时员工必须佩戴耳塞，控制噪声对身体的影响。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现场查看，在设备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/>
                <w:szCs w:val="21"/>
              </w:rPr>
              <w:t>员工均佩戴口罩等措施，避免操作中吸入粉尘伤害伤害。</w:t>
            </w:r>
          </w:p>
        </w:tc>
        <w:tc>
          <w:tcPr>
            <w:tcW w:w="158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查见：《</w:t>
            </w:r>
            <w:r>
              <w:rPr>
                <w:rFonts w:hint="eastAsia"/>
                <w:lang w:val="en-US" w:eastAsia="zh-CN"/>
              </w:rPr>
              <w:t>消防安全管理程序</w:t>
            </w:r>
            <w:r>
              <w:rPr>
                <w:rFonts w:hint="eastAsia"/>
              </w:rPr>
              <w:t>》、《消防应急预案》等。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查见：消防演练实况记录：公司全体人员参加了20</w:t>
            </w:r>
            <w:r>
              <w:rPr>
                <w:rFonts w:hint="eastAsia"/>
                <w:lang w:val="en-US" w:eastAsia="zh-CN"/>
              </w:rPr>
              <w:t>22年6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日在公司由</w:t>
            </w:r>
            <w:r>
              <w:rPr>
                <w:rFonts w:hint="eastAsia"/>
                <w:lang w:eastAsia="zh-CN"/>
              </w:rPr>
              <w:t>综合管理部</w:t>
            </w:r>
            <w:r>
              <w:rPr>
                <w:rFonts w:hint="eastAsia"/>
              </w:rPr>
              <w:t>组织的因公司办公室火灾</w:t>
            </w:r>
            <w:r>
              <w:rPr>
                <w:rFonts w:hint="eastAsia"/>
                <w:lang w:val="en-US" w:eastAsia="zh-CN"/>
              </w:rPr>
              <w:t>逃生</w:t>
            </w:r>
            <w:r>
              <w:rPr>
                <w:rFonts w:hint="eastAsia"/>
              </w:rPr>
              <w:t>演练。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现场能提供演练记录及消防安全演习总结报告。通过演练，检验了公司应对突发事件的能力、以及公司火灾事故应急预案的可操作性。有效降低事故危害，减少事故损失，确保公司安全、健康、有序的发展等。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应急准备：在公司办公区域，按要求配置灭火器。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查2022.6.19日进行触电应急演练，有计划，演练后形成演习报告，有实施记录、有总结：本次触电演练使员工对造成事故原因“改正不良作业习惯”有了清醒的认识，同时现场工人了解了触电的危害、触电的基本应对措施和故障排除方法，使各个应急小组协同应急得到了提升；起到了很好的预防效果，总的来讲是比较成功的。</w:t>
            </w:r>
          </w:p>
          <w:p>
            <w:pPr>
              <w:ind w:left="357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通过本次演习，验证了公司应急程序的可行性与适宜性，对应急文件的评审结论通过。</w:t>
            </w:r>
          </w:p>
          <w:p>
            <w:pPr>
              <w:pStyle w:val="3"/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自体系运行以来尚未发生紧急情况。</w:t>
            </w:r>
          </w:p>
        </w:tc>
        <w:tc>
          <w:tcPr>
            <w:tcW w:w="1585" w:type="dxa"/>
          </w:tcPr>
          <w:p/>
        </w:tc>
      </w:tr>
    </w:tbl>
    <w:p>
      <w:pPr>
        <w:pStyle w:val="8"/>
      </w:pPr>
      <w:r>
        <w:rPr>
          <w:rFonts w:hint="eastAsia"/>
        </w:rPr>
        <w:t>说明：不符合标注N</w:t>
      </w:r>
    </w:p>
    <w:p>
      <w:pPr>
        <w:pStyle w:val="8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7" o:spid="_x0000_s102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7D3539"/>
    <w:rsid w:val="048D3FEA"/>
    <w:rsid w:val="04BB696A"/>
    <w:rsid w:val="04C90F2B"/>
    <w:rsid w:val="05C8250F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33EB9"/>
    <w:rsid w:val="0BEB7F69"/>
    <w:rsid w:val="0C201563"/>
    <w:rsid w:val="0CAC0DEC"/>
    <w:rsid w:val="0CDC7355"/>
    <w:rsid w:val="0D491409"/>
    <w:rsid w:val="0D497365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40207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32216DA"/>
    <w:rsid w:val="13D53507"/>
    <w:rsid w:val="141C3600"/>
    <w:rsid w:val="142F0875"/>
    <w:rsid w:val="14EE56DB"/>
    <w:rsid w:val="15135E98"/>
    <w:rsid w:val="16772BD8"/>
    <w:rsid w:val="16867BEB"/>
    <w:rsid w:val="16BA6C31"/>
    <w:rsid w:val="17510416"/>
    <w:rsid w:val="17FD3326"/>
    <w:rsid w:val="185D6041"/>
    <w:rsid w:val="18B94195"/>
    <w:rsid w:val="19272344"/>
    <w:rsid w:val="19B46AE7"/>
    <w:rsid w:val="19D14065"/>
    <w:rsid w:val="19ED09D0"/>
    <w:rsid w:val="19F63E27"/>
    <w:rsid w:val="1A9904CA"/>
    <w:rsid w:val="1AFD5E38"/>
    <w:rsid w:val="1B3C6AA6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A178AF"/>
    <w:rsid w:val="23CF39AD"/>
    <w:rsid w:val="24244568"/>
    <w:rsid w:val="244E636A"/>
    <w:rsid w:val="24ED5D39"/>
    <w:rsid w:val="256D717A"/>
    <w:rsid w:val="25DC1148"/>
    <w:rsid w:val="26035770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5C1DB5"/>
    <w:rsid w:val="31633F3B"/>
    <w:rsid w:val="317211B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7AC2BBE"/>
    <w:rsid w:val="38441F92"/>
    <w:rsid w:val="38B95E34"/>
    <w:rsid w:val="39285AAA"/>
    <w:rsid w:val="39E6519B"/>
    <w:rsid w:val="3A6D5012"/>
    <w:rsid w:val="3A7B6B87"/>
    <w:rsid w:val="3AF80729"/>
    <w:rsid w:val="3B12715F"/>
    <w:rsid w:val="3B5F4DA0"/>
    <w:rsid w:val="3BAA13E4"/>
    <w:rsid w:val="3BC20472"/>
    <w:rsid w:val="3BD271D9"/>
    <w:rsid w:val="3BDD69B3"/>
    <w:rsid w:val="3CB4493B"/>
    <w:rsid w:val="3CF93155"/>
    <w:rsid w:val="3D5F10F9"/>
    <w:rsid w:val="3D901C4B"/>
    <w:rsid w:val="3DB9109A"/>
    <w:rsid w:val="3DD6700D"/>
    <w:rsid w:val="3E927D55"/>
    <w:rsid w:val="3F6159C1"/>
    <w:rsid w:val="3F67141F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1D47AD"/>
    <w:rsid w:val="474B206F"/>
    <w:rsid w:val="478F2E3A"/>
    <w:rsid w:val="489050D9"/>
    <w:rsid w:val="48B87816"/>
    <w:rsid w:val="49023463"/>
    <w:rsid w:val="49205090"/>
    <w:rsid w:val="49682BE3"/>
    <w:rsid w:val="4A0D2C5F"/>
    <w:rsid w:val="4A2B3D19"/>
    <w:rsid w:val="4A7F020F"/>
    <w:rsid w:val="4AA772B4"/>
    <w:rsid w:val="4C531B79"/>
    <w:rsid w:val="4C636052"/>
    <w:rsid w:val="4D1C333A"/>
    <w:rsid w:val="4D4E42B7"/>
    <w:rsid w:val="4D5A3A3A"/>
    <w:rsid w:val="4D6F6AE3"/>
    <w:rsid w:val="4EF010EA"/>
    <w:rsid w:val="4EFC26DC"/>
    <w:rsid w:val="4F5C1F11"/>
    <w:rsid w:val="4F726449"/>
    <w:rsid w:val="4F730D1A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2FE4D9E"/>
    <w:rsid w:val="53395E55"/>
    <w:rsid w:val="53693CAB"/>
    <w:rsid w:val="549C5D38"/>
    <w:rsid w:val="549F09B6"/>
    <w:rsid w:val="54EA72BB"/>
    <w:rsid w:val="55DA0FDB"/>
    <w:rsid w:val="55F91CC3"/>
    <w:rsid w:val="56047B5D"/>
    <w:rsid w:val="561513C9"/>
    <w:rsid w:val="567C45F7"/>
    <w:rsid w:val="56E800CA"/>
    <w:rsid w:val="57627A71"/>
    <w:rsid w:val="578541BD"/>
    <w:rsid w:val="58492CD1"/>
    <w:rsid w:val="58960553"/>
    <w:rsid w:val="58C94867"/>
    <w:rsid w:val="58D02612"/>
    <w:rsid w:val="59457317"/>
    <w:rsid w:val="5A9D21AB"/>
    <w:rsid w:val="5AB613F2"/>
    <w:rsid w:val="5ABB0A1E"/>
    <w:rsid w:val="5B612207"/>
    <w:rsid w:val="5B8E7AE8"/>
    <w:rsid w:val="5C2772B0"/>
    <w:rsid w:val="5C480A26"/>
    <w:rsid w:val="5D0C7576"/>
    <w:rsid w:val="5E3C45AA"/>
    <w:rsid w:val="5E4C2901"/>
    <w:rsid w:val="5E5B33B2"/>
    <w:rsid w:val="5EA12B9A"/>
    <w:rsid w:val="5EEC3F13"/>
    <w:rsid w:val="5F2E0F5F"/>
    <w:rsid w:val="5F9D00F8"/>
    <w:rsid w:val="5F9D03C5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4EA1CEF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99135B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627140"/>
    <w:rsid w:val="6C7A320C"/>
    <w:rsid w:val="6CAD1FEB"/>
    <w:rsid w:val="6CCB6BCF"/>
    <w:rsid w:val="6D1211C3"/>
    <w:rsid w:val="6D7B6FD2"/>
    <w:rsid w:val="6D9318BE"/>
    <w:rsid w:val="6DD944A3"/>
    <w:rsid w:val="6E9C69DC"/>
    <w:rsid w:val="6FF845CA"/>
    <w:rsid w:val="70956DF5"/>
    <w:rsid w:val="70B7124E"/>
    <w:rsid w:val="70F40CA5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336992"/>
    <w:rsid w:val="7768158A"/>
    <w:rsid w:val="77AF691F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CA0929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link w:val="21"/>
    <w:qFormat/>
    <w:uiPriority w:val="99"/>
    <w:rPr>
      <w:rFonts w:ascii="宋体" w:hAnsi="Courier New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3">
    <w:name w:val="页眉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customStyle="1" w:styleId="2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2889</Words>
  <Characters>16473</Characters>
  <Lines>137</Lines>
  <Paragraphs>38</Paragraphs>
  <TotalTime>3</TotalTime>
  <ScaleCrop>false</ScaleCrop>
  <LinksUpToDate>false</LinksUpToDate>
  <CharactersWithSpaces>19324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2022-07-27T08:37:07Z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46F0429D30884A1A85A3DDBD82A7768D</vt:lpwstr>
  </property>
</Properties>
</file>