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0092-2018-2022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182"/>
        <w:gridCol w:w="2125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管材断裂伸长率测试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630" w:firstLineChars="3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（37</w:t>
            </w:r>
            <w: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 w:eastAsia="宋体"/>
              </w:rPr>
              <w:t>GB/T 13663-</w:t>
            </w:r>
            <w:r>
              <w:rPr>
                <w:rFonts w:ascii="宋体" w:hAnsi="宋体" w:eastAsia="宋体"/>
              </w:rPr>
              <w:t>2000</w:t>
            </w:r>
            <w:r>
              <w:rPr>
                <w:rFonts w:hint="eastAsia" w:ascii="宋体" w:hAnsi="宋体" w:eastAsia="宋体"/>
              </w:rPr>
              <w:t>《给水用聚乙烯（PE）管材》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GB/T 13663</w:t>
            </w:r>
            <w:r>
              <w:rPr>
                <w:rFonts w:hint="eastAsia" w:ascii="宋体" w:hAnsi="宋体" w:eastAsia="宋体"/>
                <w:lang w:val="en-US" w:eastAsia="zh-CN"/>
              </w:rPr>
              <w:t>.2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20</w:t>
            </w:r>
            <w:r>
              <w:rPr>
                <w:rFonts w:hint="eastAsia" w:ascii="宋体" w:hAnsi="宋体" w:eastAsia="宋体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</w:rPr>
              <w:t>《给水用聚乙烯（PE）管材》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/>
              </w:rPr>
              <w:t>管材断裂伸长率</w:t>
            </w:r>
            <w:r>
              <w:rPr>
                <w:rFonts w:hint="eastAsia" w:asciiTheme="minorEastAsia" w:hAnsiTheme="minorEastAsia"/>
              </w:rPr>
              <w:t>≥350%，转换为企业内控标准</w:t>
            </w:r>
            <w:r>
              <w:rPr>
                <w:rFonts w:hint="eastAsia"/>
              </w:rPr>
              <w:t>（37</w:t>
            </w:r>
            <w:r>
              <w:t>0</w:t>
            </w:r>
            <w:r>
              <w:rPr>
                <w:rFonts w:hint="eastAsia"/>
              </w:rPr>
              <w:t>±2</w:t>
            </w:r>
            <w:r>
              <w:t>0</w:t>
            </w:r>
            <w:r>
              <w:rPr>
                <w:rFonts w:hint="eastAsia"/>
              </w:rPr>
              <w:t>）%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测量参数公差范围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  <w:color w:val="000000" w:themeColor="text1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</w:rPr>
              <w:t>%；△允≤1/3Ｔ</w:t>
            </w:r>
            <w:r>
              <w:rPr>
                <w:rFonts w:hint="eastAsia" w:ascii="宋体" w:hAnsi="宋体"/>
              </w:rPr>
              <w:t xml:space="preserve"> =</w:t>
            </w:r>
            <w:r>
              <w:rPr>
                <w:rFonts w:hint="eastAsia"/>
              </w:rPr>
              <w:t>±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%×1/3=</w:t>
            </w:r>
            <w:r>
              <w:rPr>
                <w:rFonts w:hint="eastAsia"/>
              </w:rPr>
              <w:t>±6</w:t>
            </w:r>
            <w:r>
              <w:t>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测量设备的导出：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XWW-20KN型 </w:t>
            </w:r>
            <w:r>
              <w:rPr>
                <w:rFonts w:hint="eastAsia" w:ascii="宋体" w:hAnsi="宋体"/>
                <w:szCs w:val="21"/>
              </w:rPr>
              <w:t>万能试验机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测量范围：</w:t>
            </w:r>
            <w:r>
              <w:rPr>
                <w:rFonts w:hint="eastAsia" w:ascii="宋体" w:hAnsi="宋体"/>
                <w:szCs w:val="21"/>
              </w:rPr>
              <w:t>0～1000%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最大允许误差</w:t>
            </w:r>
            <w:r>
              <w:rPr>
                <w:rFonts w:hint="eastAsia" w:ascii="Arial" w:hAnsi="宋体" w:cs="Arial"/>
                <w:bCs/>
              </w:rPr>
              <w:t>±1%</w:t>
            </w:r>
            <w:r>
              <w:rPr>
                <w:rFonts w:hint="eastAsia" w:ascii="Arial" w:hAnsi="宋体" w:cs="Arial"/>
                <w:bCs/>
                <w:lang w:eastAsia="zh-CN"/>
              </w:rPr>
              <w:t>，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满足计量要求。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万能试验机</w:t>
            </w:r>
          </w:p>
          <w:p>
            <w:pPr>
              <w:ind w:firstLine="420" w:firstLineChars="200"/>
              <w:jc w:val="both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2932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XWW-20kN型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宋体" w:cs="Arial"/>
                <w:bCs/>
                <w:color w:val="000000" w:themeColor="text1"/>
              </w:rPr>
              <w:t>±1%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  <w:t>HA2A4GD12045646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  <w:color w:val="000000"/>
                <w:lang w:val="en-US" w:eastAsia="zh-CN"/>
              </w:rPr>
              <w:t>编号：</w:t>
            </w:r>
            <w:r>
              <w:rPr>
                <w:rFonts w:hint="eastAsia"/>
                <w:color w:val="000000" w:themeColor="text1"/>
              </w:rPr>
              <w:t>2932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万能试验机  经2022.5.7校准，</w:t>
            </w:r>
            <w:r>
              <w:rPr>
                <w:rFonts w:hint="eastAsia"/>
                <w:color w:val="000000"/>
              </w:rPr>
              <w:t>测量设备最大允许误差</w:t>
            </w:r>
            <w:r>
              <w:rPr>
                <w:rFonts w:hint="eastAsia"/>
                <w:color w:val="000000"/>
                <w:lang w:val="en-US" w:eastAsia="zh-CN"/>
              </w:rPr>
              <w:t>小于</w:t>
            </w:r>
            <w:r>
              <w:rPr>
                <w:rFonts w:hint="eastAsia" w:ascii="Arial" w:hAnsi="宋体" w:cs="Arial"/>
                <w:bCs/>
              </w:rPr>
              <w:t>±</w:t>
            </w:r>
            <w:r>
              <w:rPr>
                <w:rFonts w:ascii="Arial" w:hAnsi="宋体" w:cs="Arial"/>
                <w:bCs/>
              </w:rPr>
              <w:t>1</w:t>
            </w:r>
            <w:r>
              <w:rPr>
                <w:rFonts w:hint="eastAsia" w:ascii="Arial" w:hAnsi="宋体" w:cs="Arial"/>
                <w:bCs/>
              </w:rPr>
              <w:t>%</w:t>
            </w:r>
            <w:r>
              <w:rPr>
                <w:rFonts w:hint="eastAsia"/>
                <w:color w:val="000000"/>
              </w:rPr>
              <w:t>，满足于测量过程最大允许误差</w:t>
            </w:r>
            <w:r>
              <w:rPr>
                <w:rFonts w:hint="eastAsia"/>
              </w:rPr>
              <w:t>±</w:t>
            </w:r>
            <w:r>
              <w:t>6.7</w:t>
            </w:r>
            <w:r>
              <w:rPr>
                <w:rFonts w:hint="eastAsia" w:asciiTheme="minorEastAsia" w:hAnsiTheme="minorEastAsia"/>
              </w:rPr>
              <w:t>%</w:t>
            </w:r>
            <w:r>
              <w:rPr>
                <w:rFonts w:hint="eastAsia"/>
                <w:color w:val="000000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58420</wp:posOffset>
                  </wp:positionV>
                  <wp:extent cx="627380" cy="267335"/>
                  <wp:effectExtent l="0" t="0" r="7620" b="1206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spacing w:line="48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137160</wp:posOffset>
                  </wp:positionV>
                  <wp:extent cx="591185" cy="283210"/>
                  <wp:effectExtent l="0" t="0" r="5715" b="889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160020</wp:posOffset>
                  </wp:positionV>
                  <wp:extent cx="866775" cy="382905"/>
                  <wp:effectExtent l="0" t="0" r="9525" b="1079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A7610"/>
    <w:multiLevelType w:val="singleLevel"/>
    <w:tmpl w:val="014A76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FB64CB0"/>
    <w:rsid w:val="1A024142"/>
    <w:rsid w:val="25372C40"/>
    <w:rsid w:val="54F60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609</Characters>
  <Lines>2</Lines>
  <Paragraphs>1</Paragraphs>
  <TotalTime>0</TotalTime>
  <ScaleCrop>false</ScaleCrop>
  <LinksUpToDate>false</LinksUpToDate>
  <CharactersWithSpaces>673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2022-08-03T18:31:18Z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92C98CC42D0D48B6A4056721D9330B32</vt:lpwstr>
  </property>
</Properties>
</file>