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6619" w14:textId="77777777" w:rsidR="0012312B" w:rsidRDefault="00000000" w:rsidP="0012312B">
      <w:pPr>
        <w:jc w:val="center"/>
      </w:pPr>
    </w:p>
    <w:p w14:paraId="5803CA96" w14:textId="77777777" w:rsidR="0012312B" w:rsidRDefault="00000000" w:rsidP="0012312B">
      <w:pPr>
        <w:jc w:val="center"/>
      </w:pPr>
    </w:p>
    <w:p w14:paraId="247FBFED" w14:textId="77777777" w:rsidR="0012312B" w:rsidRDefault="00000000" w:rsidP="0012312B">
      <w:pPr>
        <w:jc w:val="center"/>
      </w:pPr>
    </w:p>
    <w:p w14:paraId="53F29BFF" w14:textId="77777777" w:rsidR="0012312B" w:rsidRDefault="00000000" w:rsidP="0012312B">
      <w:pPr>
        <w:jc w:val="center"/>
      </w:pPr>
    </w:p>
    <w:p w14:paraId="1D57689F" w14:textId="77777777" w:rsidR="0012312B" w:rsidRPr="00093B5A" w:rsidRDefault="00000000" w:rsidP="0012312B">
      <w:pPr>
        <w:jc w:val="center"/>
      </w:pPr>
    </w:p>
    <w:p w14:paraId="3D554D37" w14:textId="77777777" w:rsidR="0012312B" w:rsidRPr="00093B5A" w:rsidRDefault="00000000" w:rsidP="0012312B">
      <w:pPr>
        <w:jc w:val="center"/>
      </w:pPr>
    </w:p>
    <w:p w14:paraId="0C800C54" w14:textId="77777777" w:rsidR="0012312B" w:rsidRPr="00093B5A" w:rsidRDefault="00000000" w:rsidP="0012312B">
      <w:pPr>
        <w:jc w:val="center"/>
      </w:pPr>
    </w:p>
    <w:p w14:paraId="2765A1B9"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73D42098" wp14:editId="2BF3609B">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0F9FA52" w14:textId="77777777" w:rsidR="0012312B" w:rsidRPr="00093B5A" w:rsidRDefault="00000000" w:rsidP="0012312B">
      <w:pPr>
        <w:jc w:val="center"/>
      </w:pPr>
    </w:p>
    <w:p w14:paraId="1104D38A" w14:textId="77777777" w:rsidR="0012312B" w:rsidRPr="00093B5A" w:rsidRDefault="00000000" w:rsidP="0012312B"/>
    <w:p w14:paraId="01340E02" w14:textId="77777777" w:rsidR="0012312B" w:rsidRPr="00093B5A" w:rsidRDefault="00000000" w:rsidP="0012312B">
      <w:pPr>
        <w:spacing w:line="0" w:lineRule="atLeast"/>
        <w:rPr>
          <w:rFonts w:ascii="宋体" w:hAnsi="宋体"/>
          <w:sz w:val="48"/>
        </w:rPr>
      </w:pPr>
    </w:p>
    <w:p w14:paraId="450A1C89" w14:textId="77777777" w:rsidR="0012312B" w:rsidRPr="00093B5A" w:rsidRDefault="00000000" w:rsidP="0012312B">
      <w:pPr>
        <w:spacing w:line="0" w:lineRule="atLeast"/>
        <w:rPr>
          <w:rFonts w:ascii="宋体" w:hAnsi="宋体"/>
          <w:sz w:val="48"/>
        </w:rPr>
      </w:pPr>
    </w:p>
    <w:p w14:paraId="2FF57FA3" w14:textId="77777777" w:rsidR="0012312B" w:rsidRPr="00093B5A" w:rsidRDefault="00000000" w:rsidP="0012312B">
      <w:pPr>
        <w:spacing w:line="0" w:lineRule="atLeast"/>
        <w:rPr>
          <w:rFonts w:ascii="宋体" w:hAnsi="宋体"/>
          <w:sz w:val="24"/>
          <w:szCs w:val="15"/>
        </w:rPr>
      </w:pPr>
    </w:p>
    <w:p w14:paraId="782E5EF6" w14:textId="77777777" w:rsidR="0012312B" w:rsidRPr="00093B5A" w:rsidRDefault="00000000" w:rsidP="0012312B">
      <w:pPr>
        <w:spacing w:line="500" w:lineRule="exact"/>
        <w:rPr>
          <w:rFonts w:ascii="宋体" w:hAnsi="宋体"/>
          <w:sz w:val="40"/>
          <w:szCs w:val="21"/>
        </w:rPr>
      </w:pPr>
    </w:p>
    <w:p w14:paraId="25FDFFE6"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C4EF033"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1B619F9C"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0B34D74D" w14:textId="77777777" w:rsidR="0012312B" w:rsidRPr="00093B5A" w:rsidRDefault="00000000" w:rsidP="0012312B">
      <w:pPr>
        <w:widowControl/>
        <w:rPr>
          <w:rFonts w:ascii="宋体" w:hAnsi="宋体"/>
          <w:b/>
          <w:sz w:val="52"/>
          <w:szCs w:val="52"/>
        </w:rPr>
      </w:pPr>
    </w:p>
    <w:p w14:paraId="05345E39" w14:textId="77777777" w:rsidR="0012312B" w:rsidRPr="00093B5A" w:rsidRDefault="00000000" w:rsidP="0012312B">
      <w:pPr>
        <w:widowControl/>
        <w:rPr>
          <w:rFonts w:ascii="宋体" w:hAnsi="宋体"/>
          <w:b/>
          <w:sz w:val="52"/>
          <w:szCs w:val="52"/>
        </w:rPr>
      </w:pPr>
    </w:p>
    <w:p w14:paraId="450F5B7E" w14:textId="77777777" w:rsidR="0012312B" w:rsidRPr="00093B5A" w:rsidRDefault="00000000" w:rsidP="0012312B">
      <w:pPr>
        <w:widowControl/>
        <w:rPr>
          <w:rFonts w:ascii="宋体" w:hAnsi="宋体"/>
          <w:b/>
          <w:sz w:val="52"/>
          <w:szCs w:val="52"/>
        </w:rPr>
      </w:pPr>
    </w:p>
    <w:p w14:paraId="7935BFBF" w14:textId="77777777" w:rsidR="0012312B" w:rsidRPr="00093B5A" w:rsidRDefault="00000000" w:rsidP="0012312B">
      <w:pPr>
        <w:spacing w:line="365" w:lineRule="exact"/>
        <w:rPr>
          <w:rFonts w:ascii="宋体" w:hAnsi="宋体"/>
          <w:sz w:val="32"/>
          <w:szCs w:val="24"/>
        </w:rPr>
      </w:pPr>
    </w:p>
    <w:p w14:paraId="1E09ED76" w14:textId="77777777" w:rsidR="0012312B" w:rsidRPr="00093B5A" w:rsidRDefault="00000000" w:rsidP="0012312B">
      <w:pPr>
        <w:spacing w:line="365" w:lineRule="exact"/>
        <w:rPr>
          <w:rFonts w:ascii="宋体" w:hAnsi="宋体"/>
          <w:sz w:val="32"/>
        </w:rPr>
      </w:pPr>
    </w:p>
    <w:p w14:paraId="7DE79112" w14:textId="77777777" w:rsidR="0012312B" w:rsidRPr="008A6CA7"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江苏永钢集团有限公司</w:t>
      </w:r>
      <w:bookmarkEnd w:id="1"/>
    </w:p>
    <w:p w14:paraId="37B54B23" w14:textId="77777777"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0479-2021-2022</w:t>
      </w:r>
      <w:bookmarkEnd w:id="2"/>
    </w:p>
    <w:p w14:paraId="41105143" w14:textId="7777777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2A0A3F1F" w14:textId="77777777" w:rsidR="0012312B" w:rsidRPr="00093B5A" w:rsidRDefault="00000000" w:rsidP="0012312B">
      <w:pPr>
        <w:widowControl/>
        <w:spacing w:line="360" w:lineRule="auto"/>
        <w:ind w:right="360"/>
        <w:rPr>
          <w:rFonts w:ascii="宋体" w:hAnsi="宋体"/>
          <w:spacing w:val="80"/>
          <w:sz w:val="32"/>
        </w:rPr>
      </w:pPr>
    </w:p>
    <w:p w14:paraId="6624628C"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1CE59058"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2DDF40A2"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0479-2021-2022</w:t>
      </w:r>
      <w:bookmarkEnd w:id="3"/>
    </w:p>
    <w:p w14:paraId="68BF5753"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F85E824"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1701"/>
        <w:gridCol w:w="2835"/>
      </w:tblGrid>
      <w:tr w:rsidR="00F2121F" w14:paraId="13E6764D" w14:textId="77777777" w:rsidTr="00527052">
        <w:tc>
          <w:tcPr>
            <w:tcW w:w="1707" w:type="dxa"/>
          </w:tcPr>
          <w:p w14:paraId="1F277084"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tcPr>
          <w:p w14:paraId="47143DB6"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江苏永钢集团有限公司</w:t>
            </w:r>
            <w:bookmarkEnd w:id="4"/>
          </w:p>
        </w:tc>
        <w:tc>
          <w:tcPr>
            <w:tcW w:w="1701" w:type="dxa"/>
          </w:tcPr>
          <w:p w14:paraId="6E904D13"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835" w:type="dxa"/>
          </w:tcPr>
          <w:p w14:paraId="30E9C990"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王学武</w:t>
            </w:r>
            <w:bookmarkEnd w:id="5"/>
          </w:p>
        </w:tc>
      </w:tr>
      <w:tr w:rsidR="00F2121F" w14:paraId="128E2E2F" w14:textId="77777777" w:rsidTr="00527052">
        <w:tc>
          <w:tcPr>
            <w:tcW w:w="1707" w:type="dxa"/>
          </w:tcPr>
          <w:p w14:paraId="0B552B69" w14:textId="77777777" w:rsidR="00863661" w:rsidRPr="00F646B5"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F646B5">
              <w:rPr>
                <w:rFonts w:asciiTheme="minorEastAsia" w:hAnsiTheme="minorEastAsia" w:cs="宋体" w:hint="eastAsia"/>
                <w:kern w:val="0"/>
                <w:szCs w:val="21"/>
              </w:rPr>
              <w:t>认证证书编号</w:t>
            </w:r>
          </w:p>
        </w:tc>
        <w:tc>
          <w:tcPr>
            <w:tcW w:w="2977" w:type="dxa"/>
          </w:tcPr>
          <w:p w14:paraId="5D6F20E7" w14:textId="7CF05EB2" w:rsidR="00863661" w:rsidRPr="00F646B5" w:rsidRDefault="00F646B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r w:rsidRPr="00F646B5">
              <w:rPr>
                <w:rFonts w:asciiTheme="minorEastAsia" w:hAnsiTheme="minorEastAsia" w:cs="宋体" w:hint="eastAsia"/>
                <w:kern w:val="0"/>
                <w:szCs w:val="21"/>
              </w:rPr>
              <w:t>ISC-</w:t>
            </w:r>
            <w:r w:rsidRPr="00F646B5">
              <w:rPr>
                <w:rFonts w:asciiTheme="minorEastAsia" w:hAnsiTheme="minorEastAsia" w:cs="宋体"/>
                <w:kern w:val="0"/>
                <w:szCs w:val="21"/>
              </w:rPr>
              <w:t>2021</w:t>
            </w:r>
            <w:r w:rsidRPr="00F646B5">
              <w:rPr>
                <w:rFonts w:asciiTheme="minorEastAsia" w:hAnsiTheme="minorEastAsia" w:cs="宋体" w:hint="eastAsia"/>
                <w:kern w:val="0"/>
                <w:szCs w:val="21"/>
              </w:rPr>
              <w:t>-</w:t>
            </w:r>
            <w:r w:rsidRPr="00F646B5">
              <w:rPr>
                <w:rFonts w:asciiTheme="minorEastAsia" w:hAnsiTheme="minorEastAsia" w:cs="宋体"/>
                <w:kern w:val="0"/>
                <w:szCs w:val="21"/>
              </w:rPr>
              <w:t>1034</w:t>
            </w:r>
          </w:p>
        </w:tc>
        <w:tc>
          <w:tcPr>
            <w:tcW w:w="1701" w:type="dxa"/>
          </w:tcPr>
          <w:p w14:paraId="0B4E1BE2" w14:textId="77777777" w:rsidR="00863661" w:rsidRPr="00F646B5"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F646B5">
              <w:rPr>
                <w:rFonts w:asciiTheme="minorEastAsia" w:hAnsiTheme="minorEastAsia" w:cs="宋体" w:hint="eastAsia"/>
                <w:kern w:val="0"/>
                <w:szCs w:val="21"/>
              </w:rPr>
              <w:t>证书有效期</w:t>
            </w:r>
          </w:p>
        </w:tc>
        <w:tc>
          <w:tcPr>
            <w:tcW w:w="2835" w:type="dxa"/>
          </w:tcPr>
          <w:p w14:paraId="4E905809" w14:textId="45DA1A32" w:rsidR="00863661" w:rsidRPr="00093B5A" w:rsidRDefault="00F646B5">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End w:id="7"/>
            <w:r>
              <w:rPr>
                <w:rFonts w:asciiTheme="minorEastAsia" w:hAnsiTheme="minorEastAsia" w:cs="宋体" w:hint="eastAsia"/>
                <w:kern w:val="0"/>
                <w:szCs w:val="21"/>
              </w:rPr>
              <w:t>2</w:t>
            </w:r>
            <w:r>
              <w:rPr>
                <w:rFonts w:asciiTheme="minorEastAsia" w:hAnsiTheme="minorEastAsia" w:cs="宋体"/>
                <w:kern w:val="0"/>
                <w:szCs w:val="21"/>
              </w:rPr>
              <w:t>026</w:t>
            </w:r>
            <w:r>
              <w:rPr>
                <w:rFonts w:asciiTheme="minorEastAsia" w:hAnsiTheme="minorEastAsia" w:cs="宋体" w:hint="eastAsia"/>
                <w:kern w:val="0"/>
                <w:szCs w:val="21"/>
              </w:rPr>
              <w:t>年5月1</w:t>
            </w:r>
            <w:r>
              <w:rPr>
                <w:rFonts w:asciiTheme="minorEastAsia" w:hAnsiTheme="minorEastAsia" w:cs="宋体"/>
                <w:kern w:val="0"/>
                <w:szCs w:val="21"/>
              </w:rPr>
              <w:t>8</w:t>
            </w:r>
            <w:r>
              <w:rPr>
                <w:rFonts w:asciiTheme="minorEastAsia" w:hAnsiTheme="minorEastAsia" w:cs="宋体" w:hint="eastAsia"/>
                <w:kern w:val="0"/>
                <w:szCs w:val="21"/>
              </w:rPr>
              <w:t>日</w:t>
            </w:r>
          </w:p>
        </w:tc>
      </w:tr>
      <w:tr w:rsidR="00F2121F" w14:paraId="5097F8DF" w14:textId="77777777" w:rsidTr="00527052">
        <w:tc>
          <w:tcPr>
            <w:tcW w:w="1707" w:type="dxa"/>
          </w:tcPr>
          <w:p w14:paraId="738E7D8A"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tcPr>
          <w:p w14:paraId="3C730760"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proofErr w:type="gramStart"/>
            <w:r w:rsidRPr="00093B5A">
              <w:rPr>
                <w:rFonts w:asciiTheme="minorEastAsia" w:hAnsiTheme="minorEastAsia" w:cs="宋体"/>
                <w:kern w:val="0"/>
                <w:szCs w:val="21"/>
              </w:rPr>
              <w:t>一</w:t>
            </w:r>
            <w:bookmarkEnd w:id="8"/>
            <w:proofErr w:type="gramEnd"/>
          </w:p>
        </w:tc>
        <w:tc>
          <w:tcPr>
            <w:tcW w:w="1701" w:type="dxa"/>
          </w:tcPr>
          <w:p w14:paraId="23EECB9D"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835" w:type="dxa"/>
          </w:tcPr>
          <w:p w14:paraId="1B06026E" w14:textId="1B18848E"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2022年07月26日 </w:t>
            </w:r>
            <w:bookmarkEnd w:id="9"/>
            <w:r w:rsidR="00527052">
              <w:rPr>
                <w:rFonts w:asciiTheme="minorEastAsia" w:hAnsiTheme="minorEastAsia" w:cs="宋体" w:hint="eastAsia"/>
                <w:kern w:val="0"/>
                <w:szCs w:val="21"/>
              </w:rPr>
              <w:t>-</w:t>
            </w:r>
            <w:r w:rsidR="00527052">
              <w:rPr>
                <w:rFonts w:asciiTheme="minorEastAsia" w:hAnsiTheme="minorEastAsia" w:cs="宋体"/>
                <w:kern w:val="0"/>
                <w:szCs w:val="21"/>
              </w:rPr>
              <w:t>7</w:t>
            </w:r>
            <w:r w:rsidR="00527052">
              <w:rPr>
                <w:rFonts w:asciiTheme="minorEastAsia" w:hAnsiTheme="minorEastAsia" w:cs="宋体" w:hint="eastAsia"/>
                <w:kern w:val="0"/>
                <w:szCs w:val="21"/>
              </w:rPr>
              <w:t>月2</w:t>
            </w:r>
            <w:r w:rsidR="00527052">
              <w:rPr>
                <w:rFonts w:asciiTheme="minorEastAsia" w:hAnsiTheme="minorEastAsia" w:cs="宋体"/>
                <w:kern w:val="0"/>
                <w:szCs w:val="21"/>
              </w:rPr>
              <w:t>7</w:t>
            </w:r>
            <w:r w:rsidR="00527052">
              <w:rPr>
                <w:rFonts w:asciiTheme="minorEastAsia" w:hAnsiTheme="minorEastAsia" w:cs="宋体" w:hint="eastAsia"/>
                <w:kern w:val="0"/>
                <w:szCs w:val="21"/>
              </w:rPr>
              <w:t>日</w:t>
            </w:r>
          </w:p>
        </w:tc>
      </w:tr>
      <w:tr w:rsidR="00527052" w14:paraId="0D82C435" w14:textId="77777777" w:rsidTr="00527052">
        <w:trPr>
          <w:trHeight w:val="215"/>
        </w:trPr>
        <w:tc>
          <w:tcPr>
            <w:tcW w:w="1707" w:type="dxa"/>
            <w:vMerge w:val="restart"/>
          </w:tcPr>
          <w:p w14:paraId="713364B7" w14:textId="77777777" w:rsidR="00527052" w:rsidRPr="00093B5A" w:rsidRDefault="00527052" w:rsidP="00527052">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5BABBB49" w14:textId="77777777" w:rsidR="00527052" w:rsidRPr="00093B5A" w:rsidRDefault="00527052" w:rsidP="00527052">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tcBorders>
              <w:left w:val="single" w:sz="4" w:space="0" w:color="000000"/>
            </w:tcBorders>
            <w:shd w:val="clear" w:color="auto" w:fill="auto"/>
            <w:vAlign w:val="center"/>
          </w:tcPr>
          <w:p w14:paraId="663CD4A1" w14:textId="6275CEA2" w:rsidR="00527052" w:rsidRPr="00093B5A" w:rsidRDefault="00527052" w:rsidP="00527052">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hint="eastAsia"/>
                <w:color w:val="000000"/>
                <w:szCs w:val="21"/>
                <w:shd w:val="pct10" w:color="auto" w:fill="FFFFFF"/>
              </w:rPr>
              <w:t>余 慧</w:t>
            </w:r>
            <w:r w:rsidRPr="00EF0055">
              <w:rPr>
                <w:rFonts w:ascii="宋体" w:hAnsi="宋体"/>
                <w:color w:val="000000"/>
                <w:szCs w:val="21"/>
                <w:shd w:val="pct10" w:color="auto" w:fill="FFFFFF"/>
              </w:rPr>
              <w:t>2021-M1MMS-1207225</w:t>
            </w:r>
          </w:p>
        </w:tc>
        <w:tc>
          <w:tcPr>
            <w:tcW w:w="1701" w:type="dxa"/>
            <w:vMerge w:val="restart"/>
          </w:tcPr>
          <w:p w14:paraId="46B62105" w14:textId="77777777" w:rsidR="00527052" w:rsidRPr="00093B5A" w:rsidRDefault="00527052" w:rsidP="0052705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835" w:type="dxa"/>
            <w:vMerge w:val="restart"/>
          </w:tcPr>
          <w:p w14:paraId="541D924F" w14:textId="3C1C566C" w:rsidR="00527052" w:rsidRPr="00093B5A" w:rsidRDefault="00F646B5" w:rsidP="00F646B5">
            <w:pPr>
              <w:rPr>
                <w:rFonts w:asciiTheme="minorEastAsia" w:hAnsiTheme="minorEastAsia" w:cs="宋体"/>
                <w:kern w:val="0"/>
                <w:szCs w:val="21"/>
              </w:rPr>
            </w:pPr>
            <w:r>
              <w:rPr>
                <w:rFonts w:ascii="宋体" w:hAnsi="宋体" w:hint="eastAsia"/>
                <w:color w:val="000000"/>
                <w:szCs w:val="21"/>
              </w:rPr>
              <w:t>管理层/管理者代表</w:t>
            </w:r>
            <w:r>
              <w:rPr>
                <w:rFonts w:ascii="宋体" w:hAnsi="宋体" w:hint="eastAsia"/>
                <w:color w:val="000000"/>
                <w:szCs w:val="21"/>
              </w:rPr>
              <w:t>、</w:t>
            </w:r>
            <w:r>
              <w:rPr>
                <w:rFonts w:ascii="宋体" w:hAnsi="宋体" w:hint="eastAsia"/>
                <w:color w:val="000000"/>
                <w:szCs w:val="21"/>
              </w:rPr>
              <w:t>设备部、</w:t>
            </w:r>
            <w:r w:rsidRPr="00813DEE">
              <w:rPr>
                <w:rFonts w:ascii="宋体" w:hAnsi="宋体" w:hint="eastAsia"/>
                <w:szCs w:val="21"/>
              </w:rPr>
              <w:t>制造部</w:t>
            </w:r>
            <w:r>
              <w:rPr>
                <w:rFonts w:ascii="宋体" w:hAnsi="宋体" w:hint="eastAsia"/>
                <w:szCs w:val="21"/>
              </w:rPr>
              <w:t>、</w:t>
            </w:r>
            <w:r w:rsidRPr="00F646B5">
              <w:rPr>
                <w:rFonts w:ascii="宋体" w:hAnsi="宋体" w:hint="eastAsia"/>
                <w:szCs w:val="21"/>
              </w:rPr>
              <w:t>人力资源部、营销中心、采购中心、产品研发中心</w:t>
            </w:r>
            <w:r>
              <w:rPr>
                <w:rFonts w:ascii="宋体" w:hAnsi="宋体" w:hint="eastAsia"/>
                <w:szCs w:val="21"/>
              </w:rPr>
              <w:t>、</w:t>
            </w:r>
            <w:r w:rsidRPr="00587C73">
              <w:rPr>
                <w:rFonts w:eastAsia="新宋体" w:hint="eastAsia"/>
                <w:szCs w:val="21"/>
              </w:rPr>
              <w:t>安全环保管理部、</w:t>
            </w:r>
            <w:r>
              <w:rPr>
                <w:rFonts w:eastAsia="新宋体" w:hint="eastAsia"/>
                <w:szCs w:val="21"/>
              </w:rPr>
              <w:t>能源部、</w:t>
            </w:r>
            <w:r w:rsidRPr="00587C73">
              <w:rPr>
                <w:rFonts w:eastAsia="新宋体" w:hint="eastAsia"/>
                <w:szCs w:val="21"/>
              </w:rPr>
              <w:t>动力分厂</w:t>
            </w:r>
            <w:r>
              <w:rPr>
                <w:rFonts w:eastAsia="新宋体" w:hint="eastAsia"/>
                <w:szCs w:val="21"/>
              </w:rPr>
              <w:t>、炼铁厂、轧钢厂</w:t>
            </w:r>
          </w:p>
        </w:tc>
      </w:tr>
      <w:tr w:rsidR="00527052" w14:paraId="251E6AB7" w14:textId="77777777" w:rsidTr="00527052">
        <w:trPr>
          <w:trHeight w:val="215"/>
        </w:trPr>
        <w:tc>
          <w:tcPr>
            <w:tcW w:w="1707" w:type="dxa"/>
            <w:vMerge/>
          </w:tcPr>
          <w:p w14:paraId="7955F437" w14:textId="77777777" w:rsidR="00527052" w:rsidRPr="00093B5A" w:rsidRDefault="00527052" w:rsidP="00527052">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
        </w:tc>
        <w:tc>
          <w:tcPr>
            <w:tcW w:w="2977" w:type="dxa"/>
            <w:tcBorders>
              <w:left w:val="single" w:sz="4" w:space="0" w:color="000000"/>
            </w:tcBorders>
            <w:shd w:val="clear" w:color="auto" w:fill="auto"/>
            <w:vAlign w:val="center"/>
          </w:tcPr>
          <w:p w14:paraId="7186E314" w14:textId="6D4A8894" w:rsidR="00527052" w:rsidRPr="00093B5A" w:rsidRDefault="00527052" w:rsidP="00527052">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hint="eastAsia"/>
                <w:color w:val="000000"/>
                <w:szCs w:val="21"/>
                <w:shd w:val="pct10" w:color="auto" w:fill="FFFFFF"/>
              </w:rPr>
              <w:t>秦晓燕</w:t>
            </w:r>
            <w:r w:rsidRPr="00EF0055">
              <w:rPr>
                <w:rFonts w:ascii="宋体" w:hAnsi="宋体"/>
                <w:color w:val="000000"/>
                <w:szCs w:val="21"/>
                <w:shd w:val="pct10" w:color="auto" w:fill="FFFFFF"/>
              </w:rPr>
              <w:t>2020-M1MMS-1274349</w:t>
            </w:r>
          </w:p>
        </w:tc>
        <w:tc>
          <w:tcPr>
            <w:tcW w:w="1701" w:type="dxa"/>
            <w:vMerge/>
          </w:tcPr>
          <w:p w14:paraId="5EC27544" w14:textId="77777777" w:rsidR="00527052" w:rsidRPr="00093B5A" w:rsidRDefault="00527052" w:rsidP="00527052">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2835" w:type="dxa"/>
            <w:vMerge/>
          </w:tcPr>
          <w:p w14:paraId="6519AD68" w14:textId="77777777" w:rsidR="00527052" w:rsidRPr="00093B5A" w:rsidRDefault="00527052" w:rsidP="00527052">
            <w:pPr>
              <w:tabs>
                <w:tab w:val="left" w:pos="880"/>
              </w:tabs>
              <w:autoSpaceDE w:val="0"/>
              <w:autoSpaceDN w:val="0"/>
              <w:adjustRightInd w:val="0"/>
              <w:spacing w:before="35" w:line="360" w:lineRule="auto"/>
              <w:ind w:right="161"/>
              <w:rPr>
                <w:rFonts w:asciiTheme="minorEastAsia" w:hAnsiTheme="minorEastAsia" w:cs="宋体"/>
                <w:kern w:val="0"/>
                <w:szCs w:val="21"/>
              </w:rPr>
            </w:pPr>
          </w:p>
        </w:tc>
      </w:tr>
      <w:tr w:rsidR="00527052" w14:paraId="608CDEA2" w14:textId="77777777" w:rsidTr="00527052">
        <w:trPr>
          <w:trHeight w:val="215"/>
        </w:trPr>
        <w:tc>
          <w:tcPr>
            <w:tcW w:w="1707" w:type="dxa"/>
            <w:vMerge/>
          </w:tcPr>
          <w:p w14:paraId="1AF0B298" w14:textId="77777777" w:rsidR="00527052" w:rsidRPr="00093B5A" w:rsidRDefault="00527052" w:rsidP="00527052">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
        </w:tc>
        <w:tc>
          <w:tcPr>
            <w:tcW w:w="2977" w:type="dxa"/>
            <w:tcBorders>
              <w:left w:val="single" w:sz="4" w:space="0" w:color="000000"/>
            </w:tcBorders>
            <w:shd w:val="clear" w:color="auto" w:fill="auto"/>
            <w:vAlign w:val="center"/>
          </w:tcPr>
          <w:p w14:paraId="1F0028F8" w14:textId="7B8F6356" w:rsidR="00527052" w:rsidRPr="00093B5A" w:rsidRDefault="00527052" w:rsidP="00527052">
            <w:pPr>
              <w:tabs>
                <w:tab w:val="left" w:pos="880"/>
              </w:tabs>
              <w:autoSpaceDE w:val="0"/>
              <w:autoSpaceDN w:val="0"/>
              <w:adjustRightInd w:val="0"/>
              <w:spacing w:before="35" w:line="276" w:lineRule="auto"/>
              <w:ind w:right="161"/>
              <w:rPr>
                <w:rFonts w:asciiTheme="minorEastAsia" w:hAnsiTheme="minorEastAsia" w:cs="宋体"/>
                <w:kern w:val="0"/>
                <w:szCs w:val="21"/>
              </w:rPr>
            </w:pPr>
            <w:proofErr w:type="gramStart"/>
            <w:r>
              <w:rPr>
                <w:rFonts w:ascii="宋体" w:hAnsi="宋体" w:hint="eastAsia"/>
                <w:color w:val="000000"/>
                <w:szCs w:val="21"/>
                <w:shd w:val="pct10" w:color="auto" w:fill="FFFFFF"/>
              </w:rPr>
              <w:t>袁</w:t>
            </w:r>
            <w:proofErr w:type="gramEnd"/>
            <w:r>
              <w:rPr>
                <w:rFonts w:ascii="宋体" w:hAnsi="宋体" w:hint="eastAsia"/>
                <w:color w:val="000000"/>
                <w:szCs w:val="21"/>
                <w:shd w:val="pct10" w:color="auto" w:fill="FFFFFF"/>
              </w:rPr>
              <w:t xml:space="preserve"> 菊</w:t>
            </w:r>
            <w:r w:rsidRPr="00EF0055">
              <w:rPr>
                <w:rFonts w:ascii="宋体" w:hAnsi="宋体"/>
                <w:color w:val="000000"/>
                <w:szCs w:val="21"/>
                <w:shd w:val="pct10" w:color="auto" w:fill="FFFFFF"/>
              </w:rPr>
              <w:t>2021-M1MMS-2274447</w:t>
            </w:r>
          </w:p>
        </w:tc>
        <w:tc>
          <w:tcPr>
            <w:tcW w:w="1701" w:type="dxa"/>
            <w:vMerge/>
          </w:tcPr>
          <w:p w14:paraId="64306AF6" w14:textId="77777777" w:rsidR="00527052" w:rsidRPr="00093B5A" w:rsidRDefault="00527052" w:rsidP="00527052">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2835" w:type="dxa"/>
            <w:vMerge/>
          </w:tcPr>
          <w:p w14:paraId="30845A67" w14:textId="77777777" w:rsidR="00527052" w:rsidRPr="00093B5A" w:rsidRDefault="00527052" w:rsidP="00527052">
            <w:pPr>
              <w:tabs>
                <w:tab w:val="left" w:pos="880"/>
              </w:tabs>
              <w:autoSpaceDE w:val="0"/>
              <w:autoSpaceDN w:val="0"/>
              <w:adjustRightInd w:val="0"/>
              <w:spacing w:before="35" w:line="360" w:lineRule="auto"/>
              <w:ind w:right="161"/>
              <w:rPr>
                <w:rFonts w:asciiTheme="minorEastAsia" w:hAnsiTheme="minorEastAsia" w:cs="宋体"/>
                <w:kern w:val="0"/>
                <w:szCs w:val="21"/>
              </w:rPr>
            </w:pPr>
          </w:p>
        </w:tc>
      </w:tr>
      <w:tr w:rsidR="00527052" w14:paraId="48AEF296" w14:textId="77777777" w:rsidTr="00527052">
        <w:trPr>
          <w:trHeight w:val="215"/>
        </w:trPr>
        <w:tc>
          <w:tcPr>
            <w:tcW w:w="1707" w:type="dxa"/>
            <w:vMerge/>
          </w:tcPr>
          <w:p w14:paraId="1745D60E" w14:textId="77777777" w:rsidR="00527052" w:rsidRPr="00093B5A" w:rsidRDefault="00527052" w:rsidP="00527052">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
        </w:tc>
        <w:tc>
          <w:tcPr>
            <w:tcW w:w="2977" w:type="dxa"/>
            <w:tcBorders>
              <w:left w:val="single" w:sz="4" w:space="0" w:color="000000"/>
            </w:tcBorders>
            <w:shd w:val="clear" w:color="auto" w:fill="auto"/>
            <w:vAlign w:val="center"/>
          </w:tcPr>
          <w:p w14:paraId="6D318B75" w14:textId="0FA6BF53" w:rsidR="00527052" w:rsidRPr="00093B5A" w:rsidRDefault="00527052" w:rsidP="00527052">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hint="eastAsia"/>
                <w:color w:val="000000"/>
                <w:szCs w:val="21"/>
                <w:shd w:val="pct10" w:color="auto" w:fill="FFFFFF"/>
              </w:rPr>
              <w:t xml:space="preserve">韩友道 </w:t>
            </w:r>
            <w:r w:rsidRPr="00EF0055">
              <w:rPr>
                <w:rFonts w:ascii="宋体" w:hAnsi="宋体"/>
                <w:color w:val="000000"/>
                <w:szCs w:val="21"/>
                <w:shd w:val="pct10" w:color="auto" w:fill="FFFFFF"/>
              </w:rPr>
              <w:t>ISC-JSZJ-001</w:t>
            </w:r>
          </w:p>
        </w:tc>
        <w:tc>
          <w:tcPr>
            <w:tcW w:w="1701" w:type="dxa"/>
            <w:vMerge/>
          </w:tcPr>
          <w:p w14:paraId="20C0066F" w14:textId="77777777" w:rsidR="00527052" w:rsidRPr="00093B5A" w:rsidRDefault="00527052" w:rsidP="00527052">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2835" w:type="dxa"/>
            <w:vMerge/>
          </w:tcPr>
          <w:p w14:paraId="01C39EC7" w14:textId="77777777" w:rsidR="00527052" w:rsidRPr="00093B5A" w:rsidRDefault="00527052" w:rsidP="00527052">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14:paraId="6CADE11F"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65A2411E" w14:textId="77777777" w:rsidR="00456656" w:rsidRDefault="00000000"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1CA91A9B" w14:textId="0D357D45" w:rsidR="00456656" w:rsidRPr="00EE6543" w:rsidRDefault="00527052" w:rsidP="00EE6543">
      <w:pPr>
        <w:ind w:firstLineChars="200" w:firstLine="420"/>
        <w:rPr>
          <w:rFonts w:ascii="宋体" w:hAnsi="宋体"/>
          <w:kern w:val="24"/>
          <w:szCs w:val="21"/>
        </w:rPr>
      </w:pPr>
      <w:r w:rsidRPr="00EE6543">
        <w:rPr>
          <w:rFonts w:ascii="宋体" w:hAnsi="宋体" w:cs="宋体" w:hint="eastAsia"/>
          <w:bCs/>
          <w:kern w:val="0"/>
          <w:szCs w:val="21"/>
        </w:rPr>
        <w:t>上年度审核至今，公司日常运行中生产经营平稳，企业未有违反法律、法规问题和产品质量问题的投诉或重大质量事故发生。企业营业执照等资质未发生变化。</w:t>
      </w:r>
      <w:r w:rsidRPr="00EE6543">
        <w:rPr>
          <w:rFonts w:ascii="宋体" w:hAnsi="宋体" w:hint="eastAsia"/>
          <w:kern w:val="24"/>
          <w:szCs w:val="21"/>
        </w:rPr>
        <w:t>公司一年来重点做了以下工作：</w:t>
      </w:r>
    </w:p>
    <w:p w14:paraId="1E6E65B5" w14:textId="52ECC365" w:rsidR="00456656" w:rsidRPr="00456656" w:rsidRDefault="00000000" w:rsidP="00456656">
      <w:pPr>
        <w:widowControl/>
        <w:spacing w:line="276" w:lineRule="auto"/>
        <w:rPr>
          <w:rFonts w:ascii="宋体" w:hAnsi="宋体" w:cs="宋体"/>
          <w:bCs/>
          <w:color w:val="0070C0"/>
          <w:kern w:val="0"/>
          <w:szCs w:val="21"/>
        </w:rPr>
      </w:pPr>
      <w:r w:rsidRPr="00EE6543">
        <w:rPr>
          <w:rFonts w:ascii="宋体" w:hAnsi="宋体" w:cs="宋体" w:hint="eastAsia"/>
          <w:bCs/>
          <w:kern w:val="0"/>
          <w:szCs w:val="21"/>
        </w:rPr>
        <w:t xml:space="preserve">1.1 </w:t>
      </w:r>
      <w:r w:rsidR="00F646B5" w:rsidRPr="00EE6543">
        <w:rPr>
          <w:rFonts w:ascii="宋体" w:hAnsi="宋体" w:hint="eastAsia"/>
          <w:szCs w:val="21"/>
        </w:rPr>
        <w:t>公司领导层</w:t>
      </w:r>
      <w:r w:rsidR="00F646B5" w:rsidRPr="00CD5892">
        <w:rPr>
          <w:rFonts w:ascii="宋体" w:hAnsi="宋体" w:hint="eastAsia"/>
          <w:szCs w:val="21"/>
        </w:rPr>
        <w:t>面重视测量体系的建设的提升，年度投入2</w:t>
      </w:r>
      <w:r w:rsidR="00F646B5" w:rsidRPr="00CD5892">
        <w:rPr>
          <w:rFonts w:ascii="宋体" w:hAnsi="宋体"/>
          <w:szCs w:val="21"/>
        </w:rPr>
        <w:t>97</w:t>
      </w:r>
      <w:r w:rsidR="00F646B5" w:rsidRPr="00CD5892">
        <w:rPr>
          <w:rFonts w:ascii="宋体" w:hAnsi="宋体" w:hint="eastAsia"/>
          <w:szCs w:val="21"/>
        </w:rPr>
        <w:t>万配置更新测量设备硬件的基础上，重点采用了先进测量系统软件控制管理以提高测量设备和计量确认管理水平。对钢材、原辅材料贸易结算测量过程使用自动称量系统进行控制，提高测量过程的可靠性。</w:t>
      </w:r>
    </w:p>
    <w:p w14:paraId="0C40897A" w14:textId="5DD1E9D7" w:rsidR="00456656" w:rsidRDefault="00000000" w:rsidP="00456656">
      <w:pPr>
        <w:rPr>
          <w:rFonts w:ascii="宋体" w:hAnsi="宋体"/>
          <w:szCs w:val="21"/>
        </w:rPr>
      </w:pPr>
      <w:r>
        <w:rPr>
          <w:rFonts w:hint="eastAsia"/>
          <w:kern w:val="0"/>
        </w:rPr>
        <w:t xml:space="preserve">1.2  </w:t>
      </w:r>
      <w:r w:rsidR="00F646B5" w:rsidRPr="00CD5892">
        <w:rPr>
          <w:rFonts w:ascii="宋体" w:hAnsi="宋体" w:hint="eastAsia"/>
          <w:szCs w:val="21"/>
        </w:rPr>
        <w:t>通过测量管理体系的有效运行，企业产品质量改进提升，产品性能优化，优质钢材占比提升达到7</w:t>
      </w:r>
      <w:r w:rsidR="00F646B5" w:rsidRPr="00CD5892">
        <w:rPr>
          <w:rFonts w:ascii="宋体" w:hAnsi="宋体"/>
          <w:szCs w:val="21"/>
        </w:rPr>
        <w:t>0</w:t>
      </w:r>
      <w:r w:rsidR="00F646B5" w:rsidRPr="00CD5892">
        <w:rPr>
          <w:rFonts w:ascii="宋体" w:hAnsi="宋体" w:hint="eastAsia"/>
          <w:szCs w:val="21"/>
        </w:rPr>
        <w:t>%。持续满足顾客的要求。能源管理已通过体系认证。</w:t>
      </w:r>
    </w:p>
    <w:p w14:paraId="5904B6CB" w14:textId="77777777" w:rsidR="00EE6543" w:rsidRPr="00456656" w:rsidRDefault="00EE6543" w:rsidP="00456656">
      <w:pPr>
        <w:rPr>
          <w:rFonts w:hint="eastAsia"/>
          <w:kern w:val="0"/>
        </w:rPr>
      </w:pPr>
    </w:p>
    <w:p w14:paraId="22E6D40E" w14:textId="77777777" w:rsidR="00456656" w:rsidRPr="00EE6543" w:rsidRDefault="00000000" w:rsidP="00456656">
      <w:pPr>
        <w:widowControl/>
        <w:spacing w:line="276" w:lineRule="auto"/>
        <w:rPr>
          <w:rFonts w:asciiTheme="minorEastAsia" w:hAnsiTheme="minorEastAsia" w:cs="宋体"/>
          <w:bCs/>
          <w:kern w:val="0"/>
          <w:szCs w:val="21"/>
        </w:rPr>
      </w:pPr>
      <w:r w:rsidRPr="00EE6543">
        <w:rPr>
          <w:rFonts w:ascii="宋体" w:hAnsi="宋体" w:cs="宋体" w:hint="eastAsia"/>
          <w:bCs/>
          <w:kern w:val="0"/>
          <w:szCs w:val="21"/>
        </w:rPr>
        <w:t>2.</w:t>
      </w:r>
      <w:r w:rsidRPr="00EE6543">
        <w:rPr>
          <w:rFonts w:asciiTheme="minorEastAsia" w:hAnsiTheme="minorEastAsia" w:hint="eastAsia"/>
          <w:bCs/>
          <w:szCs w:val="21"/>
        </w:rPr>
        <w:t>内部审核和管理评审</w:t>
      </w:r>
      <w:r w:rsidRPr="00EE6543">
        <w:rPr>
          <w:rFonts w:asciiTheme="minorEastAsia" w:hAnsiTheme="minorEastAsia" w:cs="宋体"/>
          <w:bCs/>
          <w:kern w:val="0"/>
          <w:szCs w:val="21"/>
        </w:rPr>
        <w:t>的情况：</w:t>
      </w:r>
    </w:p>
    <w:p w14:paraId="0C61E28C" w14:textId="48B63754" w:rsidR="00456656" w:rsidRPr="00EE6543" w:rsidRDefault="00000000" w:rsidP="00456656">
      <w:pPr>
        <w:rPr>
          <w:rFonts w:ascii="宋体" w:hAnsi="宋体"/>
          <w:bCs/>
          <w:szCs w:val="21"/>
        </w:rPr>
      </w:pPr>
      <w:r w:rsidRPr="00EE6543">
        <w:rPr>
          <w:rStyle w:val="FontStyle99"/>
          <w:rFonts w:ascii="宋体" w:eastAsia="宋体" w:hint="eastAsia"/>
          <w:sz w:val="21"/>
          <w:szCs w:val="21"/>
        </w:rPr>
        <w:t>2.1内审情况：</w:t>
      </w:r>
      <w:r w:rsidR="00EE6543" w:rsidRPr="00EE6543">
        <w:rPr>
          <w:rFonts w:ascii="宋体" w:hAnsi="宋体" w:hint="eastAsia"/>
          <w:bCs/>
          <w:szCs w:val="21"/>
        </w:rPr>
        <w:t>公司于2022年2月24-3月15日组织了公司测量管理体系，组成内审组，分阶段分别对集团公司涉及经营、能源、安全、环保、生产全过程的测量活动及公司管理手册所描述的覆盖部门、过程和场所进行了全要素的审核，共发现问题52项，通过纠正预防措施任务单实施纠正，于5月10日前完成整改验证。</w:t>
      </w:r>
    </w:p>
    <w:p w14:paraId="223CD6F3" w14:textId="77777777" w:rsidR="00456656" w:rsidRPr="00EE6543" w:rsidRDefault="00000000" w:rsidP="00456656">
      <w:pPr>
        <w:spacing w:line="276" w:lineRule="auto"/>
        <w:rPr>
          <w:rStyle w:val="FontStyle99"/>
          <w:rFonts w:ascii="宋体" w:eastAsia="宋体"/>
          <w:sz w:val="21"/>
          <w:szCs w:val="21"/>
        </w:rPr>
      </w:pPr>
    </w:p>
    <w:p w14:paraId="130EE3B3" w14:textId="6643583D" w:rsidR="00456656" w:rsidRDefault="00000000" w:rsidP="00456656">
      <w:pPr>
        <w:spacing w:line="276" w:lineRule="auto"/>
        <w:rPr>
          <w:color w:val="0070C0"/>
          <w:szCs w:val="21"/>
        </w:rPr>
      </w:pPr>
      <w:r w:rsidRPr="00EE6543">
        <w:rPr>
          <w:rStyle w:val="FontStyle99"/>
          <w:rFonts w:ascii="宋体" w:eastAsia="宋体" w:hint="eastAsia"/>
          <w:sz w:val="21"/>
          <w:szCs w:val="21"/>
        </w:rPr>
        <w:t>2.2管理评审情况：</w:t>
      </w:r>
      <w:r w:rsidR="00EE6543" w:rsidRPr="00EE6543">
        <w:rPr>
          <w:rFonts w:hint="eastAsia"/>
          <w:bCs/>
          <w:szCs w:val="21"/>
        </w:rPr>
        <w:t>企业</w:t>
      </w:r>
      <w:r w:rsidR="00EE6543" w:rsidRPr="00EE6543">
        <w:rPr>
          <w:rFonts w:hint="eastAsia"/>
          <w:szCs w:val="21"/>
        </w:rPr>
        <w:t>于</w:t>
      </w:r>
      <w:r w:rsidR="00EE6543" w:rsidRPr="00EE6543">
        <w:rPr>
          <w:rFonts w:hint="eastAsia"/>
          <w:szCs w:val="21"/>
        </w:rPr>
        <w:t>20</w:t>
      </w:r>
      <w:r w:rsidR="00EE6543" w:rsidRPr="00EE6543">
        <w:rPr>
          <w:szCs w:val="21"/>
        </w:rPr>
        <w:t>22</w:t>
      </w:r>
      <w:r w:rsidR="00EE6543" w:rsidRPr="00EE6543">
        <w:rPr>
          <w:rFonts w:hint="eastAsia"/>
          <w:szCs w:val="21"/>
        </w:rPr>
        <w:t>年</w:t>
      </w:r>
      <w:r w:rsidR="00EE6543" w:rsidRPr="00EE6543">
        <w:rPr>
          <w:szCs w:val="21"/>
        </w:rPr>
        <w:t>5</w:t>
      </w:r>
      <w:r w:rsidR="00EE6543" w:rsidRPr="00EE6543">
        <w:rPr>
          <w:rFonts w:hint="eastAsia"/>
          <w:szCs w:val="21"/>
        </w:rPr>
        <w:t>月</w:t>
      </w:r>
      <w:r w:rsidR="00EE6543" w:rsidRPr="00EE6543">
        <w:rPr>
          <w:szCs w:val="21"/>
        </w:rPr>
        <w:t>26</w:t>
      </w:r>
      <w:r w:rsidR="00EE6543" w:rsidRPr="00EE6543">
        <w:rPr>
          <w:rFonts w:hint="eastAsia"/>
          <w:szCs w:val="21"/>
        </w:rPr>
        <w:t>日</w:t>
      </w:r>
      <w:r w:rsidR="00EE6543" w:rsidRPr="00EE6543">
        <w:rPr>
          <w:szCs w:val="21"/>
        </w:rPr>
        <w:t>开展</w:t>
      </w:r>
      <w:r w:rsidR="00EE6543" w:rsidRPr="00EE6543">
        <w:rPr>
          <w:rFonts w:hint="eastAsia"/>
          <w:szCs w:val="21"/>
        </w:rPr>
        <w:t>了</w:t>
      </w:r>
      <w:r w:rsidR="00EE6543" w:rsidRPr="00EE6543">
        <w:rPr>
          <w:rFonts w:hint="eastAsia"/>
          <w:b/>
          <w:bCs/>
          <w:szCs w:val="21"/>
        </w:rPr>
        <w:t>单</w:t>
      </w:r>
      <w:r w:rsidR="00EE6543" w:rsidRPr="00EE6543">
        <w:rPr>
          <w:rFonts w:hint="eastAsia"/>
          <w:szCs w:val="21"/>
        </w:rPr>
        <w:t>体系管理评审，会议</w:t>
      </w:r>
      <w:r w:rsidR="00EE6543" w:rsidRPr="00EE6543">
        <w:rPr>
          <w:szCs w:val="21"/>
        </w:rPr>
        <w:t>由</w:t>
      </w:r>
      <w:r w:rsidR="00EE6543" w:rsidRPr="00EE6543">
        <w:rPr>
          <w:rFonts w:hint="eastAsia"/>
          <w:szCs w:val="21"/>
        </w:rPr>
        <w:t>公司副总经理刘张瑜主持，会上</w:t>
      </w:r>
      <w:r w:rsidR="00EE6543" w:rsidRPr="00EE6543">
        <w:rPr>
          <w:szCs w:val="21"/>
        </w:rPr>
        <w:t>汇报了体系运行情况</w:t>
      </w:r>
      <w:r w:rsidR="00EE6543" w:rsidRPr="00EE6543">
        <w:rPr>
          <w:rFonts w:hint="eastAsia"/>
          <w:szCs w:val="21"/>
        </w:rPr>
        <w:t>，包括质量目标完成情况，内</w:t>
      </w:r>
      <w:proofErr w:type="gramStart"/>
      <w:r w:rsidR="00EE6543" w:rsidRPr="00EE6543">
        <w:rPr>
          <w:rFonts w:hint="eastAsia"/>
          <w:szCs w:val="21"/>
        </w:rPr>
        <w:t>审情况</w:t>
      </w:r>
      <w:proofErr w:type="gramEnd"/>
      <w:r w:rsidR="00EE6543" w:rsidRPr="00EE6543">
        <w:rPr>
          <w:rFonts w:hint="eastAsia"/>
          <w:szCs w:val="21"/>
        </w:rPr>
        <w:t>和问题改进情况等</w:t>
      </w:r>
      <w:r w:rsidR="00EE6543" w:rsidRPr="00EE6543">
        <w:rPr>
          <w:szCs w:val="21"/>
        </w:rPr>
        <w:t>。</w:t>
      </w:r>
      <w:r w:rsidR="00EE6543" w:rsidRPr="00EE6543">
        <w:rPr>
          <w:rFonts w:hint="eastAsia"/>
          <w:szCs w:val="21"/>
        </w:rPr>
        <w:t>会议肯定</w:t>
      </w:r>
      <w:r w:rsidR="00EE6543" w:rsidRPr="00EE6543">
        <w:rPr>
          <w:szCs w:val="21"/>
        </w:rPr>
        <w:t>了公司测量管理</w:t>
      </w:r>
      <w:r w:rsidR="00EE6543">
        <w:rPr>
          <w:szCs w:val="21"/>
        </w:rPr>
        <w:t>体系的充分</w:t>
      </w:r>
      <w:r w:rsidR="00EE6543">
        <w:rPr>
          <w:rFonts w:hint="eastAsia"/>
          <w:szCs w:val="21"/>
        </w:rPr>
        <w:t>性</w:t>
      </w:r>
      <w:r w:rsidR="00EE6543">
        <w:rPr>
          <w:szCs w:val="21"/>
        </w:rPr>
        <w:t>、有效性和适宜性</w:t>
      </w:r>
      <w:r w:rsidR="00EE6543">
        <w:rPr>
          <w:rFonts w:hint="eastAsia"/>
          <w:szCs w:val="21"/>
        </w:rPr>
        <w:t>。形成</w:t>
      </w:r>
      <w:r w:rsidR="00EE6543">
        <w:rPr>
          <w:szCs w:val="21"/>
        </w:rPr>
        <w:t>了管理评审报告</w:t>
      </w:r>
      <w:r w:rsidR="00EE6543">
        <w:rPr>
          <w:rFonts w:hint="eastAsia"/>
          <w:szCs w:val="21"/>
        </w:rPr>
        <w:t>，对公司测量管理体系目前存在的加快测量管理信息水平提升，稳定提升产品质量等方面的问题落实了整改部门。</w:t>
      </w:r>
    </w:p>
    <w:p w14:paraId="3D41FF14" w14:textId="77777777" w:rsidR="00456656" w:rsidRDefault="00000000" w:rsidP="00456656">
      <w:pPr>
        <w:spacing w:line="276" w:lineRule="auto"/>
        <w:rPr>
          <w:rStyle w:val="FontStyle99"/>
          <w:rFonts w:ascii="宋体" w:eastAsia="宋体"/>
          <w:color w:val="0070C0"/>
          <w:sz w:val="21"/>
          <w:szCs w:val="21"/>
        </w:rPr>
      </w:pPr>
    </w:p>
    <w:p w14:paraId="27E36CD2" w14:textId="47F003E3" w:rsidR="00456656" w:rsidRPr="00EE6543" w:rsidRDefault="00000000" w:rsidP="00456656">
      <w:pPr>
        <w:widowControl/>
        <w:spacing w:line="360" w:lineRule="auto"/>
        <w:rPr>
          <w:rFonts w:asciiTheme="minorEastAsia" w:hAnsiTheme="minorEastAsia" w:cs="宋体"/>
          <w:bCs/>
          <w:kern w:val="0"/>
          <w:szCs w:val="21"/>
        </w:rPr>
      </w:pPr>
      <w:r w:rsidRPr="00EE6543">
        <w:rPr>
          <w:rFonts w:asciiTheme="minorEastAsia" w:hAnsiTheme="minorEastAsia" w:cs="宋体" w:hint="eastAsia"/>
          <w:bCs/>
          <w:kern w:val="0"/>
          <w:szCs w:val="21"/>
        </w:rPr>
        <w:t>3.为持续改进而策划的活动的进展企业对识别的关键测量过程进行了持续的控制，</w:t>
      </w:r>
      <w:r w:rsidR="00EE6543" w:rsidRPr="00EE6543">
        <w:rPr>
          <w:rFonts w:asciiTheme="minorEastAsia" w:hAnsiTheme="minorEastAsia" w:cs="宋体" w:hint="eastAsia"/>
          <w:bCs/>
          <w:kern w:val="0"/>
          <w:szCs w:val="21"/>
        </w:rPr>
        <w:t xml:space="preserve"> 本年度没有</w:t>
      </w:r>
      <w:r w:rsidRPr="00EE6543">
        <w:rPr>
          <w:rFonts w:asciiTheme="minorEastAsia" w:hAnsiTheme="minorEastAsia" w:cs="宋体" w:hint="eastAsia"/>
          <w:bCs/>
          <w:kern w:val="0"/>
          <w:szCs w:val="21"/>
        </w:rPr>
        <w:t>新增关键测量过程：</w:t>
      </w:r>
    </w:p>
    <w:p w14:paraId="5AD283DD" w14:textId="254A3C5A" w:rsidR="00456656" w:rsidRPr="008600B9" w:rsidRDefault="00000000" w:rsidP="00456656">
      <w:pPr>
        <w:widowControl/>
        <w:jc w:val="left"/>
        <w:rPr>
          <w:rFonts w:asciiTheme="minorEastAsia" w:hAnsiTheme="minorEastAsia" w:cs="宋体"/>
          <w:bCs/>
          <w:kern w:val="0"/>
          <w:szCs w:val="21"/>
        </w:rPr>
      </w:pPr>
      <w:r w:rsidRPr="008600B9">
        <w:rPr>
          <w:rFonts w:asciiTheme="minorEastAsia" w:hAnsiTheme="minorEastAsia" w:cs="宋体" w:hint="eastAsia"/>
          <w:bCs/>
          <w:kern w:val="0"/>
          <w:szCs w:val="21"/>
        </w:rPr>
        <w:lastRenderedPageBreak/>
        <w:t>a)计量要求的导出和验证：查</w:t>
      </w:r>
      <w:bookmarkStart w:id="10" w:name="_Hlk109909061"/>
      <w:r w:rsidR="00676582" w:rsidRPr="008600B9">
        <w:rPr>
          <w:rFonts w:ascii="宋体" w:hAnsi="宋体" w:hint="eastAsia"/>
          <w:szCs w:val="21"/>
        </w:rPr>
        <w:t>HRB400盘卷8mm金属拉伸试验</w:t>
      </w:r>
      <w:r w:rsidR="00676582" w:rsidRPr="008600B9">
        <w:rPr>
          <w:rFonts w:ascii="宋体" w:hAnsi="宋体" w:hint="eastAsia"/>
          <w:szCs w:val="21"/>
        </w:rPr>
        <w:t>和</w:t>
      </w:r>
      <w:r w:rsidR="00676582" w:rsidRPr="008600B9">
        <w:rPr>
          <w:rFonts w:ascii="宋体" w:hAnsi="宋体" w:hint="eastAsia"/>
        </w:rPr>
        <w:t>8#高炉炉顶煤气上升管压力</w:t>
      </w:r>
      <w:r w:rsidR="00676582" w:rsidRPr="008600B9">
        <w:rPr>
          <w:rFonts w:hint="eastAsia"/>
        </w:rPr>
        <w:t>测量过程</w:t>
      </w:r>
      <w:bookmarkEnd w:id="10"/>
      <w:r w:rsidRPr="008600B9">
        <w:rPr>
          <w:rFonts w:hint="eastAsia"/>
        </w:rPr>
        <w:t>，计量要求导出方法正确，验证满足测量过程要求。</w:t>
      </w:r>
      <w:r w:rsidR="0064486A" w:rsidRPr="008600B9">
        <w:rPr>
          <w:rFonts w:hint="eastAsia"/>
        </w:rPr>
        <w:t>详</w:t>
      </w:r>
      <w:r w:rsidRPr="008600B9">
        <w:rPr>
          <w:rFonts w:hint="eastAsia"/>
        </w:rPr>
        <w:t>见附件《计量要求导出及验证记录表》</w:t>
      </w:r>
    </w:p>
    <w:p w14:paraId="59198B60" w14:textId="2DFA0E31" w:rsidR="00456656" w:rsidRPr="008600B9" w:rsidRDefault="00000000" w:rsidP="00456656">
      <w:pPr>
        <w:widowControl/>
        <w:spacing w:line="276" w:lineRule="auto"/>
        <w:rPr>
          <w:rFonts w:asciiTheme="minorEastAsia" w:hAnsiTheme="minorEastAsia" w:cs="宋体"/>
          <w:kern w:val="0"/>
          <w:szCs w:val="21"/>
        </w:rPr>
      </w:pPr>
      <w:r w:rsidRPr="008600B9">
        <w:rPr>
          <w:rFonts w:asciiTheme="minorEastAsia" w:hAnsiTheme="minorEastAsia" w:cs="宋体" w:hint="eastAsia"/>
          <w:kern w:val="0"/>
          <w:szCs w:val="21"/>
        </w:rPr>
        <w:t>b)</w:t>
      </w:r>
      <w:r w:rsidRPr="008600B9">
        <w:rPr>
          <w:rFonts w:asciiTheme="minorEastAsia" w:hAnsiTheme="minorEastAsia" w:cs="宋体"/>
          <w:kern w:val="0"/>
          <w:szCs w:val="21"/>
        </w:rPr>
        <w:t>测量不确定评定</w:t>
      </w:r>
      <w:r w:rsidRPr="008600B9">
        <w:rPr>
          <w:rFonts w:asciiTheme="minorEastAsia" w:hAnsiTheme="minorEastAsia" w:cs="宋体" w:hint="eastAsia"/>
          <w:kern w:val="0"/>
          <w:szCs w:val="21"/>
        </w:rPr>
        <w:t>：查</w:t>
      </w:r>
      <w:bookmarkStart w:id="11" w:name="_Hlk109909354"/>
      <w:r w:rsidR="00676582" w:rsidRPr="008600B9">
        <w:rPr>
          <w:rFonts w:ascii="宋体" w:hAnsi="宋体" w:hint="eastAsia"/>
          <w:szCs w:val="21"/>
        </w:rPr>
        <w:t>HRB400盘卷8mm金属拉伸试验和</w:t>
      </w:r>
      <w:r w:rsidR="00676582" w:rsidRPr="008600B9">
        <w:rPr>
          <w:rFonts w:ascii="宋体" w:hAnsi="宋体" w:hint="eastAsia"/>
        </w:rPr>
        <w:t>8#高炉炉顶煤气上升管压力</w:t>
      </w:r>
      <w:bookmarkEnd w:id="11"/>
      <w:r w:rsidR="00676582" w:rsidRPr="008600B9">
        <w:rPr>
          <w:rFonts w:hint="eastAsia"/>
        </w:rPr>
        <w:t>测量过程</w:t>
      </w:r>
      <w:r w:rsidRPr="008600B9">
        <w:rPr>
          <w:rFonts w:hint="eastAsia"/>
        </w:rPr>
        <w:t>，测量不确定度评定正确。</w:t>
      </w:r>
      <w:r w:rsidR="00676582" w:rsidRPr="008600B9">
        <w:rPr>
          <w:rFonts w:hint="eastAsia"/>
        </w:rPr>
        <w:t>详</w:t>
      </w:r>
      <w:r w:rsidRPr="008600B9">
        <w:rPr>
          <w:rFonts w:hint="eastAsia"/>
        </w:rPr>
        <w:t>见附件《测量不确定度评定》</w:t>
      </w:r>
    </w:p>
    <w:p w14:paraId="4404D6C3" w14:textId="58A09606" w:rsidR="00456656" w:rsidRPr="008600B9" w:rsidRDefault="00000000" w:rsidP="00456656">
      <w:pPr>
        <w:widowControl/>
        <w:spacing w:line="276" w:lineRule="auto"/>
        <w:rPr>
          <w:rFonts w:asciiTheme="minorEastAsia" w:hAnsiTheme="minorEastAsia" w:cs="宋体"/>
          <w:kern w:val="0"/>
          <w:szCs w:val="21"/>
        </w:rPr>
      </w:pPr>
      <w:r w:rsidRPr="008600B9">
        <w:rPr>
          <w:rFonts w:asciiTheme="minorEastAsia" w:hAnsiTheme="minorEastAsia" w:cs="宋体" w:hint="eastAsia"/>
          <w:kern w:val="0"/>
          <w:szCs w:val="21"/>
        </w:rPr>
        <w:t>c)有效性确认：查</w:t>
      </w:r>
      <w:r w:rsidR="00676582" w:rsidRPr="008600B9">
        <w:rPr>
          <w:rFonts w:ascii="宋体" w:hAnsi="宋体" w:hint="eastAsia"/>
          <w:szCs w:val="21"/>
        </w:rPr>
        <w:t>HRB400盘卷8mm金属拉伸试验和</w:t>
      </w:r>
      <w:r w:rsidR="00676582" w:rsidRPr="008600B9">
        <w:rPr>
          <w:rFonts w:ascii="宋体" w:hAnsi="宋体" w:hint="eastAsia"/>
        </w:rPr>
        <w:t>8#高炉炉顶煤气上升管压力</w:t>
      </w:r>
      <w:r w:rsidR="00676582" w:rsidRPr="008600B9">
        <w:rPr>
          <w:rFonts w:hint="eastAsia"/>
        </w:rPr>
        <w:t>测量过程</w:t>
      </w:r>
      <w:r w:rsidRPr="008600B9">
        <w:rPr>
          <w:rFonts w:hint="eastAsia"/>
        </w:rPr>
        <w:t>，</w:t>
      </w:r>
      <w:r w:rsidR="00676582" w:rsidRPr="008600B9">
        <w:rPr>
          <w:rFonts w:hint="eastAsia"/>
        </w:rPr>
        <w:t>分别</w:t>
      </w:r>
      <w:r w:rsidRPr="008600B9">
        <w:rPr>
          <w:rFonts w:hint="eastAsia"/>
        </w:rPr>
        <w:t>采用</w:t>
      </w:r>
      <w:r w:rsidR="00676582" w:rsidRPr="008600B9">
        <w:rPr>
          <w:rFonts w:hint="eastAsia"/>
        </w:rPr>
        <w:t>与拉伸试样结果</w:t>
      </w:r>
      <w:r w:rsidRPr="008600B9">
        <w:rPr>
          <w:rFonts w:hint="eastAsia"/>
        </w:rPr>
        <w:t>比对</w:t>
      </w:r>
      <w:r w:rsidR="00676582" w:rsidRPr="008600B9">
        <w:rPr>
          <w:rFonts w:hint="eastAsia"/>
        </w:rPr>
        <w:t>及不</w:t>
      </w:r>
      <w:r w:rsidR="008600B9" w:rsidRPr="008600B9">
        <w:rPr>
          <w:rFonts w:hint="eastAsia"/>
        </w:rPr>
        <w:t>同压力变送器测量结果比对</w:t>
      </w:r>
      <w:r w:rsidRPr="008600B9">
        <w:rPr>
          <w:rFonts w:hint="eastAsia"/>
        </w:rPr>
        <w:t>进行有效性确认，满足要求。</w:t>
      </w:r>
      <w:r w:rsidR="0064486A" w:rsidRPr="008600B9">
        <w:rPr>
          <w:rFonts w:hint="eastAsia"/>
        </w:rPr>
        <w:t>详</w:t>
      </w:r>
      <w:r w:rsidRPr="008600B9">
        <w:rPr>
          <w:rFonts w:hint="eastAsia"/>
        </w:rPr>
        <w:t>见附件《测量过程有效性确认》</w:t>
      </w:r>
    </w:p>
    <w:p w14:paraId="08AFDE78" w14:textId="5EDFCE9E" w:rsidR="00456656" w:rsidRPr="008600B9" w:rsidRDefault="00000000" w:rsidP="00456656">
      <w:pPr>
        <w:widowControl/>
        <w:spacing w:line="276" w:lineRule="auto"/>
        <w:rPr>
          <w:rFonts w:asciiTheme="minorEastAsia" w:hAnsiTheme="minorEastAsia" w:cs="宋体"/>
          <w:kern w:val="0"/>
          <w:szCs w:val="21"/>
        </w:rPr>
      </w:pPr>
      <w:r w:rsidRPr="008600B9">
        <w:rPr>
          <w:rFonts w:asciiTheme="minorEastAsia" w:hAnsiTheme="minorEastAsia" w:cs="宋体" w:hint="eastAsia"/>
          <w:kern w:val="0"/>
          <w:szCs w:val="21"/>
        </w:rPr>
        <w:t>d)</w:t>
      </w:r>
      <w:r w:rsidRPr="008600B9">
        <w:rPr>
          <w:rFonts w:asciiTheme="minorEastAsia" w:hAnsiTheme="minorEastAsia" w:cs="宋体"/>
          <w:kern w:val="0"/>
          <w:szCs w:val="21"/>
        </w:rPr>
        <w:t>测量过程的控制</w:t>
      </w:r>
      <w:r w:rsidRPr="008600B9">
        <w:rPr>
          <w:rFonts w:asciiTheme="minorEastAsia" w:hAnsiTheme="minorEastAsia" w:cs="宋体" w:hint="eastAsia"/>
          <w:kern w:val="0"/>
          <w:szCs w:val="21"/>
        </w:rPr>
        <w:t>：查</w:t>
      </w:r>
      <w:r w:rsidR="008600B9" w:rsidRPr="008600B9">
        <w:rPr>
          <w:rFonts w:ascii="宋体" w:hAnsi="宋体" w:hint="eastAsia"/>
          <w:szCs w:val="21"/>
        </w:rPr>
        <w:t>HRB400盘卷8mm金属拉伸试验和</w:t>
      </w:r>
      <w:r w:rsidR="008600B9" w:rsidRPr="008600B9">
        <w:rPr>
          <w:rFonts w:ascii="宋体" w:hAnsi="宋体" w:hint="eastAsia"/>
        </w:rPr>
        <w:t>8#高炉炉顶煤气上升管压力</w:t>
      </w:r>
      <w:r w:rsidRPr="008600B9">
        <w:rPr>
          <w:rFonts w:hint="eastAsia"/>
        </w:rPr>
        <w:t>测量过程，编制了控制规范，对测量人员、测量设备、测量环境进行控制，满足要求。</w:t>
      </w:r>
    </w:p>
    <w:p w14:paraId="5DF65D16" w14:textId="33EB04F2" w:rsidR="00456656" w:rsidRPr="008600B9" w:rsidRDefault="00000000" w:rsidP="00456656">
      <w:pPr>
        <w:widowControl/>
        <w:spacing w:line="276" w:lineRule="auto"/>
        <w:rPr>
          <w:rFonts w:asciiTheme="minorEastAsia" w:hAnsiTheme="minorEastAsia" w:cs="宋体"/>
          <w:kern w:val="0"/>
          <w:szCs w:val="21"/>
        </w:rPr>
      </w:pPr>
      <w:r w:rsidRPr="008600B9">
        <w:rPr>
          <w:rFonts w:asciiTheme="minorEastAsia" w:hAnsiTheme="minorEastAsia" w:cs="宋体" w:hint="eastAsia"/>
          <w:kern w:val="0"/>
          <w:szCs w:val="21"/>
        </w:rPr>
        <w:t>e)</w:t>
      </w:r>
      <w:r w:rsidRPr="008600B9">
        <w:rPr>
          <w:rFonts w:asciiTheme="minorEastAsia" w:hAnsiTheme="minorEastAsia" w:cs="宋体"/>
          <w:kern w:val="0"/>
          <w:szCs w:val="21"/>
        </w:rPr>
        <w:t>测量过程的监视</w:t>
      </w:r>
      <w:r w:rsidRPr="008600B9">
        <w:rPr>
          <w:rFonts w:asciiTheme="minorEastAsia" w:hAnsiTheme="minorEastAsia" w:cs="宋体" w:hint="eastAsia"/>
          <w:kern w:val="0"/>
          <w:szCs w:val="21"/>
        </w:rPr>
        <w:t>：查</w:t>
      </w:r>
      <w:r w:rsidR="008600B9" w:rsidRPr="008600B9">
        <w:rPr>
          <w:rFonts w:ascii="宋体" w:hAnsi="宋体" w:hint="eastAsia"/>
          <w:szCs w:val="21"/>
        </w:rPr>
        <w:t>HRB400盘卷8mm金属拉伸试验和</w:t>
      </w:r>
      <w:r w:rsidR="008600B9" w:rsidRPr="008600B9">
        <w:rPr>
          <w:rFonts w:ascii="宋体" w:hAnsi="宋体" w:hint="eastAsia"/>
        </w:rPr>
        <w:t>8#高炉炉顶煤气上升管压力</w:t>
      </w:r>
      <w:r w:rsidRPr="008600B9">
        <w:rPr>
          <w:rFonts w:hint="eastAsia"/>
        </w:rPr>
        <w:t>测量过程，</w:t>
      </w:r>
      <w:r w:rsidRPr="008600B9">
        <w:rPr>
          <w:rFonts w:asciiTheme="minorEastAsia" w:hAnsiTheme="minorEastAsia" w:cs="宋体" w:hint="eastAsia"/>
          <w:kern w:val="0"/>
          <w:szCs w:val="21"/>
        </w:rPr>
        <w:t>采用</w:t>
      </w:r>
      <w:r w:rsidR="008600B9" w:rsidRPr="008600B9">
        <w:rPr>
          <w:rFonts w:asciiTheme="minorEastAsia" w:hAnsiTheme="minorEastAsia" w:cs="宋体" w:hint="eastAsia"/>
          <w:kern w:val="0"/>
          <w:szCs w:val="21"/>
        </w:rPr>
        <w:t>核间期查和测量数据实时在线监测</w:t>
      </w:r>
      <w:r w:rsidRPr="008600B9">
        <w:rPr>
          <w:rFonts w:asciiTheme="minorEastAsia" w:hAnsiTheme="minorEastAsia" w:cs="宋体" w:hint="eastAsia"/>
          <w:kern w:val="0"/>
          <w:szCs w:val="21"/>
        </w:rPr>
        <w:t>进行控制和监视测量过程。</w:t>
      </w:r>
      <w:r w:rsidR="008600B9" w:rsidRPr="008600B9">
        <w:rPr>
          <w:rFonts w:asciiTheme="minorEastAsia" w:hAnsiTheme="minorEastAsia" w:cs="宋体" w:hint="eastAsia"/>
          <w:kern w:val="0"/>
          <w:szCs w:val="21"/>
        </w:rPr>
        <w:t>详</w:t>
      </w:r>
      <w:r w:rsidRPr="008600B9">
        <w:rPr>
          <w:rFonts w:asciiTheme="minorEastAsia" w:hAnsiTheme="minorEastAsia" w:cs="宋体" w:hint="eastAsia"/>
          <w:kern w:val="0"/>
          <w:szCs w:val="21"/>
        </w:rPr>
        <w:t>见《测量过程监视记录》</w:t>
      </w:r>
    </w:p>
    <w:p w14:paraId="4F5DF75F" w14:textId="011F8733" w:rsidR="00456656" w:rsidRDefault="00000000" w:rsidP="00456656">
      <w:pPr>
        <w:widowControl/>
        <w:spacing w:line="276" w:lineRule="auto"/>
        <w:rPr>
          <w:szCs w:val="21"/>
        </w:rPr>
      </w:pPr>
      <w:r w:rsidRPr="008600B9">
        <w:rPr>
          <w:rFonts w:asciiTheme="minorEastAsia" w:hAnsiTheme="minorEastAsia" w:cs="宋体" w:hint="eastAsia"/>
          <w:kern w:val="0"/>
          <w:szCs w:val="21"/>
        </w:rPr>
        <w:t>f)测量设备的溯源：</w:t>
      </w:r>
      <w:r w:rsidRPr="008600B9">
        <w:rPr>
          <w:rFonts w:ascii="宋体" w:eastAsia="宋体" w:hAnsi="宋体" w:hint="eastAsia"/>
          <w:bCs/>
          <w:szCs w:val="21"/>
        </w:rPr>
        <w:t>公司</w:t>
      </w:r>
      <w:r w:rsidR="008600B9" w:rsidRPr="008600B9">
        <w:rPr>
          <w:rFonts w:ascii="宋体" w:eastAsia="宋体" w:hAnsi="宋体" w:hint="eastAsia"/>
          <w:bCs/>
          <w:szCs w:val="21"/>
        </w:rPr>
        <w:t>设备</w:t>
      </w:r>
      <w:r w:rsidRPr="008600B9">
        <w:rPr>
          <w:rFonts w:ascii="宋体" w:eastAsia="宋体" w:hAnsi="宋体" w:hint="eastAsia"/>
          <w:bCs/>
          <w:szCs w:val="21"/>
        </w:rPr>
        <w:t>部建立了</w:t>
      </w:r>
      <w:r w:rsidR="008600B9" w:rsidRPr="008600B9">
        <w:rPr>
          <w:rFonts w:ascii="宋体" w:eastAsia="宋体" w:hAnsi="宋体"/>
          <w:bCs/>
          <w:szCs w:val="21"/>
        </w:rPr>
        <w:t>5</w:t>
      </w:r>
      <w:r w:rsidRPr="008600B9">
        <w:rPr>
          <w:rFonts w:ascii="宋体" w:eastAsia="宋体" w:hAnsi="宋体" w:hint="eastAsia"/>
          <w:bCs/>
          <w:szCs w:val="21"/>
        </w:rPr>
        <w:t>项最高标准，公司其他部门</w:t>
      </w:r>
      <w:r w:rsidR="008600B9" w:rsidRPr="008600B9">
        <w:rPr>
          <w:rFonts w:ascii="宋体" w:eastAsia="宋体" w:hAnsi="宋体" w:hint="eastAsia"/>
          <w:bCs/>
          <w:szCs w:val="21"/>
        </w:rPr>
        <w:t>未建立</w:t>
      </w:r>
      <w:r w:rsidRPr="008600B9">
        <w:rPr>
          <w:rFonts w:ascii="宋体" w:eastAsia="宋体" w:hAnsi="宋体" w:hint="eastAsia"/>
          <w:bCs/>
          <w:szCs w:val="21"/>
        </w:rPr>
        <w:t>最高标准，企业测量设备除自检外送</w:t>
      </w:r>
      <w:r w:rsidR="008600B9" w:rsidRPr="008600B9">
        <w:rPr>
          <w:rFonts w:ascii="宋体" w:eastAsia="宋体" w:hAnsi="宋体" w:cs="宋体" w:hint="eastAsia"/>
          <w:kern w:val="0"/>
          <w:szCs w:val="21"/>
        </w:rPr>
        <w:t>托</w:t>
      </w:r>
      <w:r w:rsidR="008600B9" w:rsidRPr="008600B9">
        <w:rPr>
          <w:rFonts w:hint="eastAsia"/>
          <w:szCs w:val="21"/>
        </w:rPr>
        <w:t>张家港市计量测试所</w:t>
      </w:r>
      <w:r w:rsidR="008600B9" w:rsidRPr="008600B9">
        <w:rPr>
          <w:rFonts w:ascii="宋体" w:eastAsia="宋体" w:hAnsi="宋体" w:cs="宋体" w:hint="eastAsia"/>
          <w:kern w:val="0"/>
          <w:szCs w:val="21"/>
        </w:rPr>
        <w:t>、</w:t>
      </w:r>
      <w:r w:rsidR="008600B9" w:rsidRPr="008600B9">
        <w:rPr>
          <w:rFonts w:hint="eastAsia"/>
          <w:szCs w:val="21"/>
        </w:rPr>
        <w:t>苏州市计量测试院</w:t>
      </w:r>
      <w:r w:rsidR="008600B9" w:rsidRPr="008600B9">
        <w:rPr>
          <w:rFonts w:ascii="宋体" w:eastAsia="宋体" w:hAnsi="宋体" w:cs="宋体" w:hint="eastAsia"/>
          <w:kern w:val="0"/>
          <w:szCs w:val="21"/>
        </w:rPr>
        <w:t>、</w:t>
      </w:r>
      <w:r w:rsidR="008600B9" w:rsidRPr="008600B9">
        <w:rPr>
          <w:rFonts w:hint="eastAsia"/>
          <w:szCs w:val="21"/>
        </w:rPr>
        <w:t>上海市计量测试技术研究院、钢</w:t>
      </w:r>
      <w:proofErr w:type="gramStart"/>
      <w:r w:rsidR="008600B9" w:rsidRPr="008600B9">
        <w:rPr>
          <w:rFonts w:hint="eastAsia"/>
          <w:szCs w:val="21"/>
        </w:rPr>
        <w:t>研</w:t>
      </w:r>
      <w:proofErr w:type="gramEnd"/>
      <w:r w:rsidR="008600B9" w:rsidRPr="008600B9">
        <w:rPr>
          <w:rFonts w:hint="eastAsia"/>
          <w:szCs w:val="21"/>
        </w:rPr>
        <w:t>纳克检测技术股份有限公司、江苏省计量科学研究院</w:t>
      </w:r>
      <w:r w:rsidRPr="008600B9">
        <w:rPr>
          <w:rFonts w:hint="eastAsia"/>
          <w:szCs w:val="21"/>
        </w:rPr>
        <w:t>测试中心检定</w:t>
      </w:r>
      <w:r w:rsidRPr="008600B9">
        <w:rPr>
          <w:rFonts w:hint="eastAsia"/>
          <w:szCs w:val="21"/>
        </w:rPr>
        <w:t>/</w:t>
      </w:r>
      <w:r w:rsidRPr="008600B9">
        <w:rPr>
          <w:rFonts w:hint="eastAsia"/>
          <w:szCs w:val="21"/>
        </w:rPr>
        <w:t>校准。抽查</w:t>
      </w:r>
      <w:r w:rsidR="008600B9" w:rsidRPr="008600B9">
        <w:rPr>
          <w:szCs w:val="21"/>
        </w:rPr>
        <w:t>8</w:t>
      </w:r>
      <w:r w:rsidRPr="008600B9">
        <w:rPr>
          <w:rFonts w:hint="eastAsia"/>
          <w:szCs w:val="21"/>
        </w:rPr>
        <w:t>台测量设备检定</w:t>
      </w:r>
      <w:r w:rsidRPr="008600B9">
        <w:rPr>
          <w:rFonts w:hint="eastAsia"/>
          <w:szCs w:val="21"/>
        </w:rPr>
        <w:t>/</w:t>
      </w:r>
      <w:r w:rsidRPr="008600B9">
        <w:rPr>
          <w:rFonts w:hint="eastAsia"/>
          <w:szCs w:val="21"/>
        </w:rPr>
        <w:t>校准证书，溯源满足要求。</w:t>
      </w:r>
      <w:r w:rsidR="0064486A" w:rsidRPr="008600B9">
        <w:rPr>
          <w:rFonts w:hint="eastAsia"/>
          <w:szCs w:val="21"/>
        </w:rPr>
        <w:t>详</w:t>
      </w:r>
      <w:r w:rsidRPr="008600B9">
        <w:rPr>
          <w:rFonts w:hint="eastAsia"/>
          <w:szCs w:val="21"/>
        </w:rPr>
        <w:t>见《测量设备溯源检查表》</w:t>
      </w:r>
    </w:p>
    <w:p w14:paraId="319251D9" w14:textId="77777777" w:rsidR="008600B9" w:rsidRPr="008600B9" w:rsidRDefault="008600B9" w:rsidP="00456656">
      <w:pPr>
        <w:widowControl/>
        <w:spacing w:line="276" w:lineRule="auto"/>
        <w:rPr>
          <w:rFonts w:hint="eastAsia"/>
          <w:szCs w:val="21"/>
        </w:rPr>
      </w:pPr>
    </w:p>
    <w:p w14:paraId="62E7E44E" w14:textId="77777777" w:rsidR="00456656" w:rsidRPr="00166CA2" w:rsidRDefault="00000000" w:rsidP="00456656">
      <w:pPr>
        <w:widowControl/>
        <w:spacing w:line="276" w:lineRule="auto"/>
        <w:rPr>
          <w:szCs w:val="21"/>
        </w:rPr>
      </w:pPr>
      <w:r w:rsidRPr="00166CA2">
        <w:rPr>
          <w:rFonts w:hint="eastAsia"/>
          <w:szCs w:val="21"/>
        </w:rPr>
        <w:t>4.</w:t>
      </w:r>
      <w:r w:rsidRPr="00166CA2">
        <w:rPr>
          <w:rFonts w:hint="eastAsia"/>
          <w:szCs w:val="21"/>
        </w:rPr>
        <w:t>能源管理情况：</w:t>
      </w:r>
    </w:p>
    <w:p w14:paraId="752E7AA5" w14:textId="66687E25" w:rsidR="00456656" w:rsidRPr="00166CA2" w:rsidRDefault="00166CA2" w:rsidP="00456656">
      <w:pPr>
        <w:widowControl/>
        <w:spacing w:line="276" w:lineRule="auto"/>
        <w:ind w:firstLineChars="100" w:firstLine="210"/>
        <w:rPr>
          <w:rFonts w:ascii="宋体" w:eastAsia="宋体" w:hAnsi="宋体"/>
          <w:bCs/>
          <w:szCs w:val="21"/>
        </w:rPr>
      </w:pPr>
      <w:r w:rsidRPr="00166CA2">
        <w:rPr>
          <w:rFonts w:ascii="宋体" w:eastAsia="宋体" w:hAnsi="宋体" w:hint="eastAsia"/>
          <w:bCs/>
          <w:szCs w:val="21"/>
        </w:rPr>
        <w:t>企业</w:t>
      </w:r>
      <w:r w:rsidR="00000000" w:rsidRPr="00166CA2">
        <w:rPr>
          <w:rFonts w:ascii="宋体" w:eastAsia="宋体" w:hAnsi="宋体" w:hint="eastAsia"/>
          <w:bCs/>
          <w:szCs w:val="21"/>
        </w:rPr>
        <w:t>20</w:t>
      </w:r>
      <w:r w:rsidR="008600B9" w:rsidRPr="00166CA2">
        <w:rPr>
          <w:rFonts w:ascii="宋体" w:eastAsia="宋体" w:hAnsi="宋体"/>
          <w:bCs/>
          <w:szCs w:val="21"/>
        </w:rPr>
        <w:t>22</w:t>
      </w:r>
      <w:r w:rsidR="00000000" w:rsidRPr="00166CA2">
        <w:rPr>
          <w:rFonts w:ascii="宋体" w:eastAsia="宋体" w:hAnsi="宋体" w:hint="eastAsia"/>
          <w:bCs/>
          <w:szCs w:val="21"/>
        </w:rPr>
        <w:t>年耗能</w:t>
      </w:r>
      <w:r w:rsidRPr="00166CA2">
        <w:rPr>
          <w:rFonts w:ascii="宋体" w:eastAsia="宋体" w:hAnsi="宋体"/>
          <w:bCs/>
          <w:szCs w:val="21"/>
        </w:rPr>
        <w:t>501.1949</w:t>
      </w:r>
      <w:r w:rsidR="00000000" w:rsidRPr="00166CA2">
        <w:rPr>
          <w:rFonts w:ascii="宋体" w:eastAsia="宋体" w:hAnsi="宋体" w:hint="eastAsia"/>
          <w:bCs/>
          <w:szCs w:val="21"/>
        </w:rPr>
        <w:t>万吨标准煤。为重点耗能单位，企业建立了能源管理网络图和能源测量设备明细表，能源测量设备配备</w:t>
      </w:r>
      <w:proofErr w:type="gramStart"/>
      <w:r w:rsidR="00000000" w:rsidRPr="00166CA2">
        <w:rPr>
          <w:rFonts w:ascii="宋体" w:eastAsia="宋体" w:hAnsi="宋体" w:hint="eastAsia"/>
          <w:bCs/>
          <w:szCs w:val="21"/>
        </w:rPr>
        <w:t>率满足</w:t>
      </w:r>
      <w:proofErr w:type="gramEnd"/>
      <w:r w:rsidR="00000000" w:rsidRPr="00166CA2">
        <w:rPr>
          <w:rFonts w:ascii="宋体" w:eastAsia="宋体" w:hAnsi="宋体" w:hint="eastAsia"/>
          <w:bCs/>
          <w:szCs w:val="21"/>
        </w:rPr>
        <w:t>要求。</w:t>
      </w:r>
      <w:r w:rsidRPr="00166CA2">
        <w:rPr>
          <w:rFonts w:ascii="宋体" w:hAnsi="宋体" w:hint="eastAsia"/>
          <w:bCs/>
          <w:szCs w:val="21"/>
        </w:rPr>
        <w:t>进出用能单位应配 79 台（件），</w:t>
      </w:r>
      <w:proofErr w:type="gramStart"/>
      <w:r w:rsidRPr="00166CA2">
        <w:rPr>
          <w:rFonts w:ascii="宋体" w:hAnsi="宋体" w:hint="eastAsia"/>
          <w:bCs/>
          <w:szCs w:val="21"/>
        </w:rPr>
        <w:t>实配</w:t>
      </w:r>
      <w:proofErr w:type="gramEnd"/>
      <w:r w:rsidRPr="00166CA2">
        <w:rPr>
          <w:rFonts w:ascii="宋体" w:hAnsi="宋体" w:hint="eastAsia"/>
          <w:bCs/>
          <w:szCs w:val="21"/>
        </w:rPr>
        <w:t xml:space="preserve">  79台（件）；进出主要次级用能单位应配 481台（件），</w:t>
      </w:r>
      <w:proofErr w:type="gramStart"/>
      <w:r w:rsidRPr="00166CA2">
        <w:rPr>
          <w:rFonts w:ascii="宋体" w:hAnsi="宋体" w:hint="eastAsia"/>
          <w:bCs/>
          <w:szCs w:val="21"/>
        </w:rPr>
        <w:t>实配</w:t>
      </w:r>
      <w:proofErr w:type="gramEnd"/>
      <w:r w:rsidRPr="00166CA2">
        <w:rPr>
          <w:rFonts w:ascii="宋体" w:hAnsi="宋体" w:hint="eastAsia"/>
          <w:bCs/>
          <w:szCs w:val="21"/>
        </w:rPr>
        <w:t xml:space="preserve"> 481 台（件）；进出主要用能设备（单元）应配  483台（件），</w:t>
      </w:r>
      <w:proofErr w:type="gramStart"/>
      <w:r w:rsidRPr="00166CA2">
        <w:rPr>
          <w:rFonts w:ascii="宋体" w:hAnsi="宋体" w:hint="eastAsia"/>
          <w:bCs/>
          <w:szCs w:val="21"/>
        </w:rPr>
        <w:t>实配</w:t>
      </w:r>
      <w:proofErr w:type="gramEnd"/>
      <w:r w:rsidRPr="00166CA2">
        <w:rPr>
          <w:rFonts w:ascii="宋体" w:hAnsi="宋体" w:hint="eastAsia"/>
          <w:bCs/>
          <w:szCs w:val="21"/>
        </w:rPr>
        <w:t xml:space="preserve"> 483台（件）；配备</w:t>
      </w:r>
      <w:proofErr w:type="gramStart"/>
      <w:r w:rsidRPr="00166CA2">
        <w:rPr>
          <w:rFonts w:ascii="宋体" w:hAnsi="宋体" w:hint="eastAsia"/>
          <w:bCs/>
          <w:szCs w:val="21"/>
        </w:rPr>
        <w:t>率满足</w:t>
      </w:r>
      <w:proofErr w:type="gramEnd"/>
      <w:r w:rsidRPr="00166CA2">
        <w:rPr>
          <w:rFonts w:ascii="宋体" w:hAnsi="宋体" w:hint="eastAsia"/>
          <w:bCs/>
          <w:szCs w:val="21"/>
        </w:rPr>
        <w:t>要求；</w:t>
      </w:r>
      <w:r w:rsidR="00000000" w:rsidRPr="00166CA2">
        <w:rPr>
          <w:rFonts w:ascii="宋体" w:eastAsia="宋体" w:hAnsi="宋体" w:hint="eastAsia"/>
          <w:bCs/>
          <w:szCs w:val="21"/>
        </w:rPr>
        <w:t>现场抽查测量设备配备</w:t>
      </w:r>
      <w:proofErr w:type="gramStart"/>
      <w:r w:rsidR="00000000" w:rsidRPr="00166CA2">
        <w:rPr>
          <w:rFonts w:ascii="宋体" w:eastAsia="宋体" w:hAnsi="宋体" w:hint="eastAsia"/>
          <w:bCs/>
          <w:szCs w:val="21"/>
        </w:rPr>
        <w:t>率满足</w:t>
      </w:r>
      <w:proofErr w:type="gramEnd"/>
      <w:r w:rsidR="00000000" w:rsidRPr="00166CA2">
        <w:rPr>
          <w:rFonts w:ascii="宋体" w:eastAsia="宋体" w:hAnsi="宋体" w:hint="eastAsia"/>
          <w:bCs/>
          <w:szCs w:val="21"/>
        </w:rPr>
        <w:t>要求，</w:t>
      </w:r>
      <w:r w:rsidRPr="00166CA2">
        <w:rPr>
          <w:rFonts w:ascii="宋体" w:eastAsia="宋体" w:hAnsi="宋体" w:hint="eastAsia"/>
          <w:bCs/>
          <w:szCs w:val="21"/>
        </w:rPr>
        <w:t>抽</w:t>
      </w:r>
      <w:r w:rsidR="00000000" w:rsidRPr="00166CA2">
        <w:rPr>
          <w:rFonts w:ascii="宋体" w:eastAsia="宋体" w:hAnsi="宋体" w:hint="eastAsia"/>
          <w:bCs/>
          <w:szCs w:val="21"/>
        </w:rPr>
        <w:t>查</w:t>
      </w:r>
      <w:r w:rsidRPr="00166CA2">
        <w:rPr>
          <w:rFonts w:ascii="宋体" w:eastAsia="宋体" w:hAnsi="宋体" w:hint="eastAsia"/>
          <w:bCs/>
          <w:szCs w:val="21"/>
        </w:rPr>
        <w:t>流量计、电能表、磅秤等</w:t>
      </w:r>
      <w:r w:rsidR="00000000" w:rsidRPr="00166CA2">
        <w:rPr>
          <w:rFonts w:ascii="宋体" w:eastAsia="宋体" w:hAnsi="宋体" w:hint="eastAsia"/>
          <w:bCs/>
          <w:szCs w:val="21"/>
        </w:rPr>
        <w:t>测量设备检定/校准证书，经过检定/校准，测量设备检定和精度等级满足要求。公司</w:t>
      </w:r>
      <w:r w:rsidRPr="00166CA2">
        <w:rPr>
          <w:rFonts w:ascii="宋体" w:hAnsi="宋体" w:hint="eastAsia"/>
          <w:bCs/>
          <w:szCs w:val="21"/>
        </w:rPr>
        <w:t>能源数据每月由各使用单位上报日报表，能源部每月平衡分析，对重要的能源数据企业通过智能EMS系统能实时进行监视核查</w:t>
      </w:r>
      <w:r w:rsidR="00000000" w:rsidRPr="00166CA2">
        <w:rPr>
          <w:rFonts w:ascii="宋体" w:eastAsia="宋体" w:hAnsi="宋体" w:hint="eastAsia"/>
          <w:bCs/>
          <w:szCs w:val="21"/>
        </w:rPr>
        <w:t>，能源计量管理满足GB17167要求。</w:t>
      </w:r>
    </w:p>
    <w:p w14:paraId="75157D43" w14:textId="77777777" w:rsidR="00166CA2" w:rsidRDefault="00166CA2" w:rsidP="00456656">
      <w:pPr>
        <w:widowControl/>
        <w:spacing w:line="276" w:lineRule="auto"/>
        <w:rPr>
          <w:rFonts w:asciiTheme="minorEastAsia" w:hAnsiTheme="minorEastAsia"/>
          <w:bCs/>
          <w:color w:val="0070C0"/>
          <w:szCs w:val="21"/>
        </w:rPr>
      </w:pPr>
    </w:p>
    <w:p w14:paraId="587CEAE9" w14:textId="77777777" w:rsidR="00166CA2" w:rsidRPr="007F7BD0" w:rsidRDefault="00000000" w:rsidP="00166CA2">
      <w:pPr>
        <w:widowControl/>
        <w:spacing w:line="276" w:lineRule="auto"/>
        <w:rPr>
          <w:rFonts w:asciiTheme="minorEastAsia" w:hAnsiTheme="minorEastAsia" w:cs="宋体"/>
          <w:kern w:val="0"/>
          <w:szCs w:val="21"/>
        </w:rPr>
      </w:pPr>
      <w:r w:rsidRPr="007F7BD0">
        <w:rPr>
          <w:rFonts w:asciiTheme="minorEastAsia" w:hAnsiTheme="minorEastAsia" w:hint="eastAsia"/>
          <w:bCs/>
          <w:szCs w:val="21"/>
        </w:rPr>
        <w:t>5.对认证审核时提出的</w:t>
      </w:r>
      <w:proofErr w:type="gramStart"/>
      <w:r w:rsidRPr="007F7BD0">
        <w:rPr>
          <w:rFonts w:asciiTheme="minorEastAsia" w:hAnsiTheme="minorEastAsia" w:hint="eastAsia"/>
          <w:bCs/>
          <w:szCs w:val="21"/>
        </w:rPr>
        <w:t>的</w:t>
      </w:r>
      <w:proofErr w:type="gramEnd"/>
      <w:r w:rsidRPr="007F7BD0">
        <w:rPr>
          <w:rFonts w:asciiTheme="minorEastAsia" w:hAnsiTheme="minorEastAsia" w:hint="eastAsia"/>
          <w:bCs/>
          <w:szCs w:val="21"/>
        </w:rPr>
        <w:t>不符合项的纠正措施情况有表述</w:t>
      </w:r>
      <w:r w:rsidRPr="007F7BD0">
        <w:rPr>
          <w:rFonts w:asciiTheme="minorEastAsia" w:hAnsiTheme="minorEastAsia" w:cs="宋体"/>
          <w:bCs/>
          <w:kern w:val="0"/>
          <w:szCs w:val="21"/>
        </w:rPr>
        <w:t>：</w:t>
      </w:r>
      <w:r w:rsidRPr="007F7BD0">
        <w:rPr>
          <w:rFonts w:asciiTheme="minorEastAsia" w:hAnsiTheme="minorEastAsia" w:cs="宋体"/>
          <w:kern w:val="0"/>
          <w:szCs w:val="21"/>
        </w:rPr>
        <w:t> </w:t>
      </w:r>
    </w:p>
    <w:p w14:paraId="67DBE5CE" w14:textId="6DE7CB43" w:rsidR="007F7BD0" w:rsidRPr="007F7BD0" w:rsidRDefault="00166CA2" w:rsidP="007F7BD0">
      <w:pPr>
        <w:widowControl/>
        <w:spacing w:line="276" w:lineRule="auto"/>
        <w:rPr>
          <w:rFonts w:ascii="宋体" w:hAnsi="宋体" w:cs="宋体"/>
          <w:bCs/>
          <w:kern w:val="0"/>
          <w:szCs w:val="21"/>
        </w:rPr>
      </w:pPr>
      <w:r w:rsidRPr="007F7BD0">
        <w:rPr>
          <w:rFonts w:ascii="宋体" w:hAnsi="宋体" w:cs="宋体" w:hint="eastAsia"/>
          <w:bCs/>
          <w:kern w:val="0"/>
          <w:szCs w:val="21"/>
        </w:rPr>
        <w:t>2</w:t>
      </w:r>
      <w:r w:rsidRPr="007F7BD0">
        <w:rPr>
          <w:rFonts w:ascii="宋体" w:hAnsi="宋体" w:cs="宋体"/>
          <w:bCs/>
          <w:kern w:val="0"/>
          <w:szCs w:val="21"/>
        </w:rPr>
        <w:t>021</w:t>
      </w:r>
      <w:r w:rsidR="00000000" w:rsidRPr="007F7BD0">
        <w:rPr>
          <w:rFonts w:ascii="宋体" w:hAnsi="宋体" w:cs="宋体" w:hint="eastAsia"/>
          <w:bCs/>
          <w:kern w:val="0"/>
          <w:szCs w:val="21"/>
        </w:rPr>
        <w:t>年外审</w:t>
      </w:r>
      <w:r w:rsidR="007F7BD0" w:rsidRPr="007F7BD0">
        <w:rPr>
          <w:rFonts w:ascii="宋体" w:hAnsi="宋体" w:cs="宋体" w:hint="eastAsia"/>
          <w:bCs/>
          <w:kern w:val="0"/>
          <w:szCs w:val="21"/>
        </w:rPr>
        <w:t>未</w:t>
      </w:r>
      <w:r w:rsidR="00000000" w:rsidRPr="007F7BD0">
        <w:rPr>
          <w:rFonts w:ascii="宋体" w:hAnsi="宋体" w:cs="宋体" w:hint="eastAsia"/>
          <w:bCs/>
          <w:kern w:val="0"/>
          <w:szCs w:val="21"/>
        </w:rPr>
        <w:t>开出不符合项</w:t>
      </w:r>
    </w:p>
    <w:p w14:paraId="7A0C0745" w14:textId="706DA9EB" w:rsidR="00456656" w:rsidRPr="007F7BD0" w:rsidRDefault="00000000" w:rsidP="00166CA2">
      <w:pPr>
        <w:widowControl/>
        <w:spacing w:line="276" w:lineRule="auto"/>
        <w:rPr>
          <w:rFonts w:asciiTheme="minorEastAsia" w:hAnsiTheme="minorEastAsia" w:cs="宋体"/>
          <w:kern w:val="0"/>
          <w:szCs w:val="21"/>
        </w:rPr>
      </w:pPr>
    </w:p>
    <w:p w14:paraId="3A7FD070" w14:textId="77777777" w:rsidR="00456656" w:rsidRPr="007F7BD0" w:rsidRDefault="00000000" w:rsidP="00456656">
      <w:pPr>
        <w:widowControl/>
        <w:numPr>
          <w:ilvl w:val="0"/>
          <w:numId w:val="1"/>
        </w:numPr>
        <w:spacing w:line="276" w:lineRule="auto"/>
        <w:rPr>
          <w:rFonts w:asciiTheme="minorEastAsia" w:hAnsiTheme="minorEastAsia" w:cs="宋体"/>
          <w:bCs/>
          <w:kern w:val="0"/>
          <w:szCs w:val="21"/>
        </w:rPr>
      </w:pPr>
      <w:r w:rsidRPr="007F7BD0">
        <w:rPr>
          <w:rFonts w:asciiTheme="minorEastAsia" w:hAnsiTheme="minorEastAsia" w:cs="宋体" w:hint="eastAsia"/>
          <w:kern w:val="0"/>
          <w:szCs w:val="21"/>
        </w:rPr>
        <w:t>对</w:t>
      </w:r>
      <w:r w:rsidRPr="007F7BD0">
        <w:rPr>
          <w:rFonts w:asciiTheme="minorEastAsia" w:hAnsiTheme="minorEastAsia" w:hint="eastAsia"/>
          <w:bCs/>
          <w:szCs w:val="21"/>
        </w:rPr>
        <w:t>投诉的处理</w:t>
      </w:r>
      <w:r w:rsidRPr="007F7BD0">
        <w:rPr>
          <w:rFonts w:asciiTheme="minorEastAsia" w:hAnsiTheme="minorEastAsia" w:cs="宋体"/>
          <w:bCs/>
          <w:kern w:val="0"/>
          <w:szCs w:val="21"/>
        </w:rPr>
        <w:t>情况：</w:t>
      </w:r>
    </w:p>
    <w:p w14:paraId="546C2198" w14:textId="3A1CA1D2" w:rsidR="00456656" w:rsidRDefault="00000000" w:rsidP="00456656">
      <w:pPr>
        <w:widowControl/>
        <w:spacing w:line="360" w:lineRule="auto"/>
        <w:ind w:firstLineChars="200" w:firstLine="420"/>
        <w:rPr>
          <w:rFonts w:ascii="宋体" w:hAnsi="宋体" w:cs="宋体"/>
          <w:bCs/>
          <w:kern w:val="0"/>
          <w:szCs w:val="21"/>
        </w:rPr>
      </w:pPr>
      <w:r w:rsidRPr="007F7BD0">
        <w:rPr>
          <w:rFonts w:asciiTheme="minorEastAsia" w:hAnsiTheme="minorEastAsia" w:cs="宋体" w:hint="eastAsia"/>
          <w:bCs/>
          <w:kern w:val="0"/>
          <w:szCs w:val="21"/>
        </w:rPr>
        <w:t>企业2020年有未有顾客的投诉。</w:t>
      </w:r>
      <w:r w:rsidRPr="007F7BD0">
        <w:rPr>
          <w:rFonts w:hint="eastAsia"/>
          <w:bCs/>
          <w:szCs w:val="21"/>
        </w:rPr>
        <w:t>企业未有</w:t>
      </w:r>
      <w:r w:rsidRPr="007F7BD0">
        <w:rPr>
          <w:rFonts w:ascii="宋体" w:hAnsi="宋体" w:cs="宋体"/>
          <w:bCs/>
          <w:kern w:val="0"/>
          <w:szCs w:val="21"/>
        </w:rPr>
        <w:t>违反法律</w:t>
      </w:r>
      <w:r w:rsidRPr="007F7BD0">
        <w:rPr>
          <w:rFonts w:ascii="宋体" w:hAnsi="宋体" w:cs="宋体" w:hint="eastAsia"/>
          <w:bCs/>
          <w:kern w:val="0"/>
          <w:szCs w:val="21"/>
        </w:rPr>
        <w:t>、</w:t>
      </w:r>
      <w:r w:rsidRPr="007F7BD0">
        <w:rPr>
          <w:rFonts w:ascii="宋体" w:hAnsi="宋体" w:cs="宋体"/>
          <w:bCs/>
          <w:kern w:val="0"/>
          <w:szCs w:val="21"/>
        </w:rPr>
        <w:t>法规</w:t>
      </w:r>
      <w:r w:rsidRPr="007F7BD0">
        <w:rPr>
          <w:rFonts w:ascii="宋体" w:hAnsi="宋体" w:cs="宋体" w:hint="eastAsia"/>
          <w:bCs/>
          <w:kern w:val="0"/>
          <w:szCs w:val="21"/>
        </w:rPr>
        <w:t>问题和产品质量问题的投诉或</w:t>
      </w:r>
      <w:r w:rsidRPr="007F7BD0">
        <w:rPr>
          <w:rFonts w:ascii="宋体" w:hAnsi="宋体" w:cs="宋体"/>
          <w:bCs/>
          <w:kern w:val="0"/>
          <w:szCs w:val="21"/>
        </w:rPr>
        <w:t>重大</w:t>
      </w:r>
      <w:r w:rsidRPr="007F7BD0">
        <w:rPr>
          <w:rFonts w:ascii="宋体" w:hAnsi="宋体" w:cs="宋体" w:hint="eastAsia"/>
          <w:bCs/>
          <w:kern w:val="0"/>
          <w:szCs w:val="21"/>
        </w:rPr>
        <w:t>质量</w:t>
      </w:r>
      <w:r w:rsidRPr="007F7BD0">
        <w:rPr>
          <w:rFonts w:ascii="宋体" w:hAnsi="宋体" w:cs="宋体"/>
          <w:bCs/>
          <w:kern w:val="0"/>
          <w:szCs w:val="21"/>
        </w:rPr>
        <w:t>事故</w:t>
      </w:r>
      <w:r w:rsidRPr="007F7BD0">
        <w:rPr>
          <w:rFonts w:ascii="宋体" w:hAnsi="宋体" w:cs="宋体" w:hint="eastAsia"/>
          <w:bCs/>
          <w:kern w:val="0"/>
          <w:szCs w:val="21"/>
        </w:rPr>
        <w:t>发生。</w:t>
      </w:r>
    </w:p>
    <w:p w14:paraId="7778BC18" w14:textId="77777777" w:rsidR="007F7BD0" w:rsidRPr="007F7BD0" w:rsidRDefault="007F7BD0" w:rsidP="00456656">
      <w:pPr>
        <w:widowControl/>
        <w:spacing w:line="360" w:lineRule="auto"/>
        <w:ind w:firstLineChars="200" w:firstLine="420"/>
        <w:rPr>
          <w:rFonts w:ascii="宋体" w:hAnsi="宋体" w:cs="宋体" w:hint="eastAsia"/>
          <w:bCs/>
          <w:kern w:val="0"/>
          <w:szCs w:val="21"/>
        </w:rPr>
      </w:pPr>
    </w:p>
    <w:p w14:paraId="535193F1" w14:textId="77777777" w:rsidR="00456656" w:rsidRPr="00105D1A" w:rsidRDefault="00000000" w:rsidP="00456656">
      <w:pPr>
        <w:widowControl/>
        <w:numPr>
          <w:ilvl w:val="0"/>
          <w:numId w:val="1"/>
        </w:numPr>
        <w:spacing w:line="276" w:lineRule="auto"/>
        <w:rPr>
          <w:rFonts w:asciiTheme="minorEastAsia" w:hAnsiTheme="minorEastAsia" w:cs="宋体"/>
          <w:bCs/>
          <w:kern w:val="0"/>
          <w:szCs w:val="21"/>
        </w:rPr>
      </w:pPr>
      <w:r w:rsidRPr="00105D1A">
        <w:rPr>
          <w:rFonts w:asciiTheme="minorEastAsia" w:hAnsiTheme="minorEastAsia" w:hint="eastAsia"/>
          <w:bCs/>
          <w:szCs w:val="21"/>
        </w:rPr>
        <w:t>测量管理体系在实现获证客户目标方面的有效性及持续的运作控制</w:t>
      </w:r>
      <w:r w:rsidRPr="00105D1A">
        <w:rPr>
          <w:rFonts w:asciiTheme="minorEastAsia" w:hAnsiTheme="minorEastAsia" w:cs="宋体"/>
          <w:bCs/>
          <w:kern w:val="0"/>
          <w:szCs w:val="21"/>
        </w:rPr>
        <w:t>情况：</w:t>
      </w:r>
    </w:p>
    <w:p w14:paraId="7BA56894" w14:textId="45A8C840" w:rsidR="00456656" w:rsidRPr="00105D1A" w:rsidRDefault="00000000" w:rsidP="005747A5">
      <w:pPr>
        <w:widowControl/>
        <w:spacing w:line="276" w:lineRule="auto"/>
        <w:ind w:firstLineChars="200" w:firstLine="420"/>
        <w:rPr>
          <w:rFonts w:ascii="宋体" w:eastAsia="宋体" w:hAnsi="宋体"/>
          <w:bCs/>
          <w:szCs w:val="21"/>
        </w:rPr>
      </w:pPr>
      <w:r w:rsidRPr="00105D1A">
        <w:rPr>
          <w:rFonts w:ascii="宋体" w:eastAsia="宋体" w:hAnsi="宋体" w:hint="eastAsia"/>
          <w:bCs/>
          <w:szCs w:val="21"/>
        </w:rPr>
        <w:t>公司制定了</w:t>
      </w:r>
      <w:r w:rsidR="00105D1A" w:rsidRPr="00105D1A">
        <w:rPr>
          <w:rFonts w:ascii="宋体" w:eastAsia="宋体" w:hAnsi="宋体"/>
          <w:bCs/>
          <w:szCs w:val="21"/>
        </w:rPr>
        <w:t>7</w:t>
      </w:r>
      <w:r w:rsidRPr="00105D1A">
        <w:rPr>
          <w:rFonts w:ascii="宋体" w:eastAsia="宋体" w:hAnsi="宋体" w:hint="eastAsia"/>
          <w:bCs/>
          <w:szCs w:val="21"/>
        </w:rPr>
        <w:t>项质量目标，对目标进行了分解，查20</w:t>
      </w:r>
      <w:r w:rsidR="00105D1A" w:rsidRPr="00105D1A">
        <w:rPr>
          <w:rFonts w:ascii="宋体" w:eastAsia="宋体" w:hAnsi="宋体"/>
          <w:bCs/>
          <w:szCs w:val="21"/>
        </w:rPr>
        <w:t>22</w:t>
      </w:r>
      <w:r w:rsidRPr="00105D1A">
        <w:rPr>
          <w:rFonts w:ascii="宋体" w:eastAsia="宋体" w:hAnsi="宋体" w:hint="eastAsia"/>
          <w:bCs/>
          <w:szCs w:val="21"/>
        </w:rPr>
        <w:t>年1月到</w:t>
      </w:r>
      <w:r w:rsidR="00105D1A" w:rsidRPr="00105D1A">
        <w:rPr>
          <w:rFonts w:ascii="宋体" w:eastAsia="宋体" w:hAnsi="宋体"/>
          <w:bCs/>
          <w:szCs w:val="21"/>
        </w:rPr>
        <w:t>6</w:t>
      </w:r>
      <w:r w:rsidRPr="00105D1A">
        <w:rPr>
          <w:rFonts w:ascii="宋体" w:eastAsia="宋体" w:hAnsi="宋体" w:hint="eastAsia"/>
          <w:bCs/>
          <w:szCs w:val="21"/>
        </w:rPr>
        <w:t>月质量目标完成情况检查表，按目标、</w:t>
      </w:r>
      <w:r w:rsidR="00105D1A" w:rsidRPr="00105D1A">
        <w:rPr>
          <w:rFonts w:ascii="宋体" w:eastAsia="宋体" w:hAnsi="宋体" w:hint="eastAsia"/>
          <w:bCs/>
          <w:szCs w:val="21"/>
        </w:rPr>
        <w:t>统计方法</w:t>
      </w:r>
      <w:r w:rsidRPr="00105D1A">
        <w:rPr>
          <w:rFonts w:ascii="宋体" w:eastAsia="宋体" w:hAnsi="宋体" w:hint="eastAsia"/>
          <w:bCs/>
          <w:szCs w:val="21"/>
        </w:rPr>
        <w:t>、完成</w:t>
      </w:r>
      <w:r w:rsidR="00105D1A" w:rsidRPr="00105D1A">
        <w:rPr>
          <w:rFonts w:ascii="宋体" w:eastAsia="宋体" w:hAnsi="宋体" w:hint="eastAsia"/>
          <w:bCs/>
          <w:szCs w:val="21"/>
        </w:rPr>
        <w:t>结果</w:t>
      </w:r>
      <w:r w:rsidRPr="00105D1A">
        <w:rPr>
          <w:rFonts w:ascii="宋体" w:eastAsia="宋体" w:hAnsi="宋体" w:hint="eastAsia"/>
          <w:bCs/>
          <w:szCs w:val="21"/>
        </w:rPr>
        <w:t>，记录内容全，每月统计，质量目标管理满足要求。</w:t>
      </w:r>
    </w:p>
    <w:p w14:paraId="7E374361" w14:textId="77777777" w:rsidR="00105D1A" w:rsidRPr="00105D1A" w:rsidRDefault="005747A5" w:rsidP="00105D1A">
      <w:pPr>
        <w:widowControl/>
        <w:spacing w:line="276" w:lineRule="auto"/>
        <w:ind w:firstLineChars="200" w:firstLine="420"/>
        <w:rPr>
          <w:rFonts w:ascii="宋体" w:hAnsi="宋体"/>
          <w:szCs w:val="21"/>
        </w:rPr>
      </w:pPr>
      <w:r w:rsidRPr="00FA4766">
        <w:rPr>
          <w:rFonts w:hAnsi="宋体" w:hint="eastAsia"/>
          <w:bCs/>
        </w:rPr>
        <w:lastRenderedPageBreak/>
        <w:t>对企业的销售合同抽样，抽样范围需涵盖企业申请的产品的范围</w:t>
      </w:r>
      <w:r w:rsidRPr="00FA4766">
        <w:rPr>
          <w:rFonts w:ascii="宋体" w:hAnsi="宋体" w:hint="eastAsia"/>
          <w:szCs w:val="21"/>
        </w:rPr>
        <w:t>查：</w:t>
      </w:r>
      <w:r w:rsidR="00105D1A" w:rsidRPr="00105D1A">
        <w:rPr>
          <w:rFonts w:ascii="宋体" w:hAnsi="宋体" w:hint="eastAsia"/>
          <w:szCs w:val="21"/>
        </w:rPr>
        <w:t>抽查：1）70优钢线材的销售合同，合同编号A2022-2205-0005-XZ，用户为江苏帅龙集团有限公司，签订时间2022年5月30日。产品标准：GB/T4354-2008 。交货数量以卖方计量为准，磅差≤3‰，在合同</w:t>
      </w:r>
      <w:proofErr w:type="gramStart"/>
      <w:r w:rsidR="00105D1A" w:rsidRPr="00105D1A">
        <w:rPr>
          <w:rFonts w:ascii="宋体" w:hAnsi="宋体" w:hint="eastAsia"/>
          <w:szCs w:val="21"/>
        </w:rPr>
        <w:t>各项次</w:t>
      </w:r>
      <w:proofErr w:type="gramEnd"/>
      <w:r w:rsidR="00105D1A" w:rsidRPr="00105D1A">
        <w:rPr>
          <w:rFonts w:ascii="宋体" w:hAnsi="宋体" w:hint="eastAsia"/>
          <w:szCs w:val="21"/>
        </w:rPr>
        <w:t>约定交货公差范围内交货。</w:t>
      </w:r>
    </w:p>
    <w:p w14:paraId="2920CBC3" w14:textId="77777777" w:rsidR="00105D1A" w:rsidRPr="00105D1A" w:rsidRDefault="00105D1A" w:rsidP="00105D1A">
      <w:pPr>
        <w:widowControl/>
        <w:spacing w:line="276" w:lineRule="auto"/>
        <w:ind w:firstLineChars="200" w:firstLine="420"/>
        <w:rPr>
          <w:rFonts w:ascii="宋体" w:hAnsi="宋体"/>
          <w:szCs w:val="21"/>
        </w:rPr>
      </w:pPr>
      <w:r w:rsidRPr="00105D1A">
        <w:rPr>
          <w:rFonts w:ascii="宋体" w:hAnsi="宋体" w:hint="eastAsia"/>
          <w:szCs w:val="21"/>
        </w:rPr>
        <w:t>2）C82DA优钢线材，合同编号A2022-2205-00039-XZ,用户为嘉兴</w:t>
      </w:r>
      <w:proofErr w:type="gramStart"/>
      <w:r w:rsidRPr="00105D1A">
        <w:rPr>
          <w:rFonts w:ascii="宋体" w:hAnsi="宋体" w:hint="eastAsia"/>
          <w:szCs w:val="21"/>
        </w:rPr>
        <w:t>东方钢</w:t>
      </w:r>
      <w:proofErr w:type="gramEnd"/>
      <w:r w:rsidRPr="00105D1A">
        <w:rPr>
          <w:rFonts w:ascii="宋体" w:hAnsi="宋体" w:hint="eastAsia"/>
          <w:szCs w:val="21"/>
        </w:rPr>
        <w:t>帘线有限公司，</w:t>
      </w:r>
      <w:proofErr w:type="gramStart"/>
      <w:r w:rsidRPr="00105D1A">
        <w:rPr>
          <w:rFonts w:ascii="宋体" w:hAnsi="宋体" w:hint="eastAsia"/>
          <w:szCs w:val="21"/>
        </w:rPr>
        <w:t>签定</w:t>
      </w:r>
      <w:proofErr w:type="gramEnd"/>
      <w:r w:rsidRPr="00105D1A">
        <w:rPr>
          <w:rFonts w:ascii="宋体" w:hAnsi="宋体" w:hint="eastAsia"/>
          <w:szCs w:val="21"/>
        </w:rPr>
        <w:t>时间2022年5月27日，产品标准：YGJX-XA-011-2007。交货数量以卖方计量为准，磅差≤3‰，在合同</w:t>
      </w:r>
      <w:proofErr w:type="gramStart"/>
      <w:r w:rsidRPr="00105D1A">
        <w:rPr>
          <w:rFonts w:ascii="宋体" w:hAnsi="宋体" w:hint="eastAsia"/>
          <w:szCs w:val="21"/>
        </w:rPr>
        <w:t>各项次</w:t>
      </w:r>
      <w:proofErr w:type="gramEnd"/>
      <w:r w:rsidRPr="00105D1A">
        <w:rPr>
          <w:rFonts w:ascii="宋体" w:hAnsi="宋体" w:hint="eastAsia"/>
          <w:szCs w:val="21"/>
        </w:rPr>
        <w:t>约定交货公差范围内交货。</w:t>
      </w:r>
    </w:p>
    <w:p w14:paraId="73BB45D8" w14:textId="6DD4D782" w:rsidR="0064486A" w:rsidRDefault="00105D1A" w:rsidP="00105D1A">
      <w:pPr>
        <w:widowControl/>
        <w:spacing w:line="276" w:lineRule="auto"/>
        <w:ind w:firstLineChars="200" w:firstLine="420"/>
        <w:rPr>
          <w:rFonts w:ascii="宋体" w:hAnsi="宋体"/>
          <w:szCs w:val="21"/>
        </w:rPr>
      </w:pPr>
      <w:r w:rsidRPr="00105D1A">
        <w:rPr>
          <w:rFonts w:ascii="宋体" w:hAnsi="宋体" w:hint="eastAsia"/>
          <w:szCs w:val="21"/>
        </w:rPr>
        <w:t>确认企业对应的产品生产过程、交货量，有对应的测量过程和测量设备，测量设备的配备可满足该合同产品的生产和检验要求。</w:t>
      </w:r>
    </w:p>
    <w:p w14:paraId="195C7A8F" w14:textId="77777777" w:rsidR="007F7BD0" w:rsidRDefault="007F7BD0" w:rsidP="00105D1A">
      <w:pPr>
        <w:widowControl/>
        <w:spacing w:line="276" w:lineRule="auto"/>
        <w:ind w:firstLineChars="200" w:firstLine="420"/>
        <w:rPr>
          <w:rFonts w:asciiTheme="minorEastAsia" w:hAnsiTheme="minorEastAsia" w:cs="宋体" w:hint="eastAsia"/>
          <w:bCs/>
          <w:color w:val="0070C0"/>
          <w:kern w:val="0"/>
          <w:szCs w:val="21"/>
        </w:rPr>
      </w:pPr>
    </w:p>
    <w:p w14:paraId="13A9E26A" w14:textId="77777777" w:rsidR="00456656" w:rsidRPr="007F7BD0" w:rsidRDefault="00000000" w:rsidP="00456656">
      <w:pPr>
        <w:widowControl/>
        <w:numPr>
          <w:ilvl w:val="0"/>
          <w:numId w:val="1"/>
        </w:numPr>
        <w:spacing w:line="276" w:lineRule="auto"/>
        <w:rPr>
          <w:rFonts w:asciiTheme="minorEastAsia" w:hAnsiTheme="minorEastAsia"/>
          <w:bCs/>
          <w:szCs w:val="21"/>
        </w:rPr>
      </w:pPr>
      <w:r w:rsidRPr="007F7BD0">
        <w:rPr>
          <w:rFonts w:asciiTheme="minorEastAsia" w:hAnsiTheme="minorEastAsia" w:hint="eastAsia"/>
          <w:bCs/>
          <w:szCs w:val="21"/>
        </w:rPr>
        <w:t>对企业组织任何变更的审核</w:t>
      </w:r>
    </w:p>
    <w:p w14:paraId="775FBEAB" w14:textId="0BD67BD2" w:rsidR="00456656" w:rsidRPr="007F7BD0" w:rsidRDefault="00000000" w:rsidP="00456656">
      <w:pPr>
        <w:widowControl/>
        <w:spacing w:line="276" w:lineRule="auto"/>
        <w:rPr>
          <w:rFonts w:asciiTheme="minorEastAsia" w:hAnsiTheme="minorEastAsia"/>
          <w:bCs/>
          <w:szCs w:val="21"/>
        </w:rPr>
      </w:pPr>
      <w:r w:rsidRPr="007F7BD0">
        <w:rPr>
          <w:rFonts w:asciiTheme="minorEastAsia" w:hAnsiTheme="minorEastAsia" w:hint="eastAsia"/>
          <w:bCs/>
          <w:szCs w:val="21"/>
        </w:rPr>
        <w:t>企业营业执照和组织机构未发生变化。</w:t>
      </w:r>
    </w:p>
    <w:p w14:paraId="3E58DFC9" w14:textId="77777777" w:rsidR="007F7BD0" w:rsidRPr="007F7BD0" w:rsidRDefault="007F7BD0" w:rsidP="00456656">
      <w:pPr>
        <w:widowControl/>
        <w:spacing w:line="276" w:lineRule="auto"/>
        <w:rPr>
          <w:rFonts w:asciiTheme="minorEastAsia" w:hAnsiTheme="minorEastAsia" w:hint="eastAsia"/>
          <w:bCs/>
          <w:szCs w:val="21"/>
        </w:rPr>
      </w:pPr>
    </w:p>
    <w:p w14:paraId="2F228EDF" w14:textId="77777777" w:rsidR="00456656" w:rsidRPr="007F7BD0" w:rsidRDefault="00000000" w:rsidP="00456656">
      <w:pPr>
        <w:widowControl/>
        <w:numPr>
          <w:ilvl w:val="0"/>
          <w:numId w:val="1"/>
        </w:numPr>
        <w:spacing w:line="276" w:lineRule="auto"/>
        <w:rPr>
          <w:rFonts w:asciiTheme="minorEastAsia" w:hAnsiTheme="minorEastAsia" w:cs="宋体"/>
          <w:bCs/>
          <w:kern w:val="0"/>
          <w:szCs w:val="21"/>
        </w:rPr>
      </w:pPr>
      <w:r w:rsidRPr="007F7BD0">
        <w:rPr>
          <w:rFonts w:asciiTheme="minorEastAsia" w:hAnsiTheme="minorEastAsia" w:hint="eastAsia"/>
          <w:bCs/>
          <w:szCs w:val="21"/>
        </w:rPr>
        <w:t>标志的使用和（或）任何其他对认证资</w:t>
      </w:r>
      <w:r w:rsidRPr="007F7BD0">
        <w:rPr>
          <w:rFonts w:hint="eastAsia"/>
          <w:bCs/>
        </w:rPr>
        <w:t>格引用</w:t>
      </w:r>
      <w:r w:rsidRPr="007F7BD0">
        <w:rPr>
          <w:rFonts w:asciiTheme="minorEastAsia" w:hAnsiTheme="minorEastAsia" w:cs="宋体"/>
          <w:bCs/>
          <w:kern w:val="0"/>
          <w:szCs w:val="21"/>
        </w:rPr>
        <w:t>的情况：</w:t>
      </w:r>
    </w:p>
    <w:p w14:paraId="5BCFD874" w14:textId="728DFA35" w:rsidR="00456656" w:rsidRPr="007F7BD0" w:rsidRDefault="00000000" w:rsidP="00456656">
      <w:pPr>
        <w:widowControl/>
        <w:spacing w:line="276" w:lineRule="auto"/>
        <w:rPr>
          <w:rFonts w:ascii="宋体" w:hAnsi="宋体"/>
          <w:bCs/>
          <w:szCs w:val="21"/>
        </w:rPr>
      </w:pPr>
      <w:r w:rsidRPr="007F7BD0">
        <w:rPr>
          <w:rFonts w:asciiTheme="minorEastAsia" w:hAnsiTheme="minorEastAsia" w:cs="宋体" w:hint="eastAsia"/>
          <w:bCs/>
          <w:kern w:val="0"/>
          <w:szCs w:val="21"/>
        </w:rPr>
        <w:t xml:space="preserve"> 用于</w:t>
      </w:r>
      <w:r w:rsidR="005747A5" w:rsidRPr="007F7BD0">
        <w:rPr>
          <w:rFonts w:ascii="宋体" w:hAnsi="宋体" w:hint="eastAsia"/>
          <w:bCs/>
          <w:szCs w:val="21"/>
        </w:rPr>
        <w:t>企业形象，广告宣传上，促进产品质量提升。在企业参与市场竞争，与同行对比、产品招投标方面起到了重要作用。</w:t>
      </w:r>
    </w:p>
    <w:p w14:paraId="4BC4BB70" w14:textId="77777777" w:rsidR="007F7BD0" w:rsidRPr="007F7BD0" w:rsidRDefault="007F7BD0" w:rsidP="00456656">
      <w:pPr>
        <w:widowControl/>
        <w:spacing w:line="276" w:lineRule="auto"/>
        <w:rPr>
          <w:rFonts w:asciiTheme="minorEastAsia" w:hAnsiTheme="minorEastAsia" w:cs="宋体" w:hint="eastAsia"/>
          <w:bCs/>
          <w:kern w:val="0"/>
          <w:szCs w:val="21"/>
        </w:rPr>
      </w:pPr>
    </w:p>
    <w:p w14:paraId="2317BD9F" w14:textId="55579F03" w:rsidR="0064486A" w:rsidRPr="007F7BD0" w:rsidRDefault="0064486A" w:rsidP="00456656">
      <w:pPr>
        <w:widowControl/>
        <w:spacing w:line="276" w:lineRule="auto"/>
        <w:rPr>
          <w:rFonts w:asciiTheme="minorEastAsia" w:hAnsiTheme="minorEastAsia" w:cs="宋体"/>
          <w:bCs/>
          <w:kern w:val="0"/>
          <w:szCs w:val="21"/>
        </w:rPr>
      </w:pPr>
      <w:r w:rsidRPr="007F7BD0">
        <w:rPr>
          <w:rFonts w:asciiTheme="minorEastAsia" w:hAnsiTheme="minorEastAsia" w:cs="宋体" w:hint="eastAsia"/>
          <w:bCs/>
          <w:kern w:val="0"/>
          <w:szCs w:val="21"/>
        </w:rPr>
        <w:t>1</w:t>
      </w:r>
      <w:r w:rsidRPr="007F7BD0">
        <w:rPr>
          <w:rFonts w:asciiTheme="minorEastAsia" w:hAnsiTheme="minorEastAsia" w:cs="宋体"/>
          <w:bCs/>
          <w:kern w:val="0"/>
          <w:szCs w:val="21"/>
        </w:rPr>
        <w:t>0</w:t>
      </w:r>
      <w:r w:rsidRPr="007F7BD0">
        <w:rPr>
          <w:rFonts w:asciiTheme="minorEastAsia" w:hAnsiTheme="minorEastAsia" w:cs="宋体" w:hint="eastAsia"/>
          <w:bCs/>
          <w:kern w:val="0"/>
          <w:szCs w:val="21"/>
        </w:rPr>
        <w:t>.本次监督审核未出具不符合项，未发现严重的或系统性的不符合情况。</w:t>
      </w:r>
    </w:p>
    <w:p w14:paraId="1D7C2270" w14:textId="77777777" w:rsidR="007F7BD0" w:rsidRPr="007F7BD0" w:rsidRDefault="007F7BD0" w:rsidP="00456656">
      <w:pPr>
        <w:widowControl/>
        <w:spacing w:line="276" w:lineRule="auto"/>
        <w:rPr>
          <w:rFonts w:asciiTheme="minorEastAsia" w:hAnsiTheme="minorEastAsia" w:cs="宋体" w:hint="eastAsia"/>
          <w:bCs/>
          <w:kern w:val="0"/>
          <w:szCs w:val="21"/>
        </w:rPr>
      </w:pPr>
    </w:p>
    <w:p w14:paraId="4FAFB301" w14:textId="77777777" w:rsidR="00456656" w:rsidRPr="007F7BD0" w:rsidRDefault="00000000" w:rsidP="00456656">
      <w:pPr>
        <w:snapToGrid w:val="0"/>
        <w:spacing w:line="400" w:lineRule="exact"/>
        <w:ind w:rightChars="-244" w:right="-512"/>
        <w:rPr>
          <w:rFonts w:ascii="宋体" w:eastAsia="宋体" w:hAnsi="宋体" w:cs="宋体"/>
          <w:kern w:val="0"/>
          <w:szCs w:val="28"/>
        </w:rPr>
      </w:pPr>
      <w:r w:rsidRPr="007F7BD0">
        <w:rPr>
          <w:rFonts w:ascii="宋体" w:eastAsia="宋体" w:hAnsi="宋体" w:cs="宋体" w:hint="eastAsia"/>
          <w:b/>
          <w:bCs/>
          <w:kern w:val="0"/>
          <w:szCs w:val="21"/>
        </w:rPr>
        <w:t>三、</w:t>
      </w:r>
      <w:r w:rsidRPr="007F7BD0">
        <w:rPr>
          <w:rFonts w:ascii="宋体" w:eastAsia="宋体" w:hAnsi="宋体" w:cs="宋体"/>
          <w:b/>
          <w:bCs/>
          <w:kern w:val="0"/>
          <w:szCs w:val="21"/>
        </w:rPr>
        <w:t>监督审核结论意见</w:t>
      </w:r>
      <w:r w:rsidRPr="007F7BD0">
        <w:rPr>
          <w:rFonts w:ascii="宋体" w:eastAsia="宋体" w:hAnsi="宋体" w:cs="宋体"/>
          <w:bCs/>
          <w:kern w:val="0"/>
          <w:szCs w:val="21"/>
        </w:rPr>
        <w:t>(</w:t>
      </w:r>
      <w:proofErr w:type="gramStart"/>
      <w:r w:rsidRPr="007F7BD0">
        <w:rPr>
          <w:rFonts w:ascii="宋体" w:eastAsia="宋体" w:hAnsi="宋体" w:cs="宋体"/>
          <w:kern w:val="0"/>
          <w:szCs w:val="21"/>
        </w:rPr>
        <w:t>含需要</w:t>
      </w:r>
      <w:proofErr w:type="gramEnd"/>
      <w:r w:rsidRPr="007F7BD0">
        <w:rPr>
          <w:rFonts w:ascii="宋体" w:eastAsia="宋体" w:hAnsi="宋体" w:cs="宋体"/>
          <w:kern w:val="0"/>
          <w:szCs w:val="21"/>
        </w:rPr>
        <w:t>说</w:t>
      </w:r>
      <w:r w:rsidRPr="007F7BD0">
        <w:rPr>
          <w:rFonts w:ascii="宋体" w:eastAsia="宋体" w:hAnsi="宋体" w:cs="宋体"/>
          <w:kern w:val="0"/>
          <w:szCs w:val="28"/>
        </w:rPr>
        <w:t>明的事项):</w:t>
      </w:r>
    </w:p>
    <w:p w14:paraId="2273178A" w14:textId="2FB52565" w:rsidR="00456656" w:rsidRPr="00105D1A" w:rsidRDefault="00000000" w:rsidP="00456656">
      <w:pPr>
        <w:snapToGrid w:val="0"/>
        <w:spacing w:line="400" w:lineRule="exact"/>
        <w:ind w:rightChars="-244" w:right="-512" w:firstLineChars="200" w:firstLine="420"/>
        <w:rPr>
          <w:rFonts w:ascii="宋体" w:hAnsi="宋体"/>
          <w:szCs w:val="21"/>
        </w:rPr>
      </w:pPr>
      <w:r w:rsidRPr="00105D1A">
        <w:rPr>
          <w:rStyle w:val="FontStyle137"/>
          <w:rFonts w:ascii="宋体" w:eastAsia="宋体" w:hAnsi="宋体" w:hint="eastAsia"/>
          <w:sz w:val="21"/>
          <w:szCs w:val="21"/>
        </w:rPr>
        <w:t>通过20</w:t>
      </w:r>
      <w:r w:rsidR="0064486A" w:rsidRPr="00105D1A">
        <w:rPr>
          <w:rStyle w:val="FontStyle137"/>
          <w:rFonts w:ascii="宋体" w:eastAsia="宋体" w:hAnsi="宋体"/>
          <w:sz w:val="21"/>
          <w:szCs w:val="21"/>
        </w:rPr>
        <w:t>22</w:t>
      </w:r>
      <w:r w:rsidRPr="00105D1A">
        <w:rPr>
          <w:rStyle w:val="FontStyle137"/>
          <w:rFonts w:ascii="宋体" w:eastAsia="宋体" w:hAnsi="宋体"/>
          <w:sz w:val="21"/>
          <w:szCs w:val="21"/>
        </w:rPr>
        <w:t>年</w:t>
      </w:r>
      <w:r w:rsidR="0064486A" w:rsidRPr="00105D1A">
        <w:rPr>
          <w:rStyle w:val="FontStyle137"/>
          <w:rFonts w:ascii="宋体" w:eastAsia="宋体" w:hAnsi="宋体"/>
          <w:sz w:val="21"/>
          <w:szCs w:val="21"/>
        </w:rPr>
        <w:t>7</w:t>
      </w:r>
      <w:r w:rsidRPr="00105D1A">
        <w:rPr>
          <w:rStyle w:val="FontStyle137"/>
          <w:rFonts w:ascii="宋体" w:eastAsia="宋体" w:hAnsi="宋体"/>
          <w:sz w:val="21"/>
          <w:szCs w:val="21"/>
        </w:rPr>
        <w:t>月</w:t>
      </w:r>
      <w:r w:rsidR="0064486A" w:rsidRPr="00105D1A">
        <w:rPr>
          <w:rStyle w:val="FontStyle137"/>
          <w:rFonts w:ascii="宋体" w:eastAsia="宋体" w:hAnsi="宋体"/>
          <w:sz w:val="21"/>
          <w:szCs w:val="21"/>
        </w:rPr>
        <w:t>26</w:t>
      </w:r>
      <w:r w:rsidRPr="00105D1A">
        <w:rPr>
          <w:rStyle w:val="FontStyle137"/>
          <w:rFonts w:ascii="宋体" w:eastAsia="宋体" w:hAnsi="宋体"/>
          <w:sz w:val="21"/>
          <w:szCs w:val="21"/>
        </w:rPr>
        <w:t>日</w:t>
      </w:r>
      <w:r w:rsidRPr="00105D1A">
        <w:rPr>
          <w:rStyle w:val="FontStyle137"/>
          <w:rFonts w:ascii="宋体" w:eastAsia="宋体" w:hAnsi="宋体" w:hint="eastAsia"/>
          <w:sz w:val="21"/>
          <w:szCs w:val="21"/>
        </w:rPr>
        <w:t>-</w:t>
      </w:r>
      <w:r w:rsidR="0064486A" w:rsidRPr="00105D1A">
        <w:rPr>
          <w:rStyle w:val="FontStyle137"/>
          <w:rFonts w:ascii="宋体" w:eastAsia="宋体" w:hAnsi="宋体"/>
          <w:sz w:val="21"/>
          <w:szCs w:val="21"/>
        </w:rPr>
        <w:t>27</w:t>
      </w:r>
      <w:r w:rsidRPr="00105D1A">
        <w:rPr>
          <w:rStyle w:val="FontStyle137"/>
          <w:rFonts w:ascii="宋体" w:eastAsia="宋体" w:hAnsi="宋体" w:hint="eastAsia"/>
          <w:sz w:val="21"/>
          <w:szCs w:val="21"/>
        </w:rPr>
        <w:t>日，</w:t>
      </w:r>
      <w:r w:rsidRPr="00105D1A">
        <w:rPr>
          <w:rStyle w:val="FontStyle137"/>
          <w:rFonts w:ascii="宋体" w:eastAsia="宋体" w:hAnsi="宋体"/>
          <w:sz w:val="21"/>
          <w:szCs w:val="21"/>
        </w:rPr>
        <w:t>对</w:t>
      </w:r>
      <w:r w:rsidR="0064486A" w:rsidRPr="00105D1A">
        <w:rPr>
          <w:rFonts w:asciiTheme="minorEastAsia" w:hAnsiTheme="minorEastAsia" w:cs="宋体"/>
          <w:kern w:val="0"/>
          <w:szCs w:val="21"/>
        </w:rPr>
        <w:t>江苏永钢集团有限公司</w:t>
      </w:r>
      <w:r w:rsidRPr="00105D1A">
        <w:rPr>
          <w:rStyle w:val="FontStyle137"/>
          <w:rFonts w:ascii="宋体" w:eastAsia="宋体" w:hAnsi="宋体" w:hint="eastAsia"/>
          <w:sz w:val="21"/>
          <w:szCs w:val="21"/>
        </w:rPr>
        <w:t>监督</w:t>
      </w:r>
      <w:r w:rsidRPr="00105D1A">
        <w:rPr>
          <w:rStyle w:val="FontStyle137"/>
          <w:rFonts w:ascii="宋体" w:eastAsia="宋体" w:hAnsi="宋体"/>
          <w:sz w:val="21"/>
          <w:szCs w:val="21"/>
        </w:rPr>
        <w:t>审核</w:t>
      </w:r>
      <w:r w:rsidRPr="00105D1A">
        <w:rPr>
          <w:rFonts w:asciiTheme="minorEastAsia" w:hAnsiTheme="minorEastAsia" w:hint="eastAsia"/>
          <w:bCs/>
          <w:szCs w:val="21"/>
        </w:rPr>
        <w:t>.验证了公司在去年一年内，测量管理体系运作情况，</w:t>
      </w:r>
      <w:r w:rsidRPr="00105D1A">
        <w:rPr>
          <w:rFonts w:ascii="宋体" w:hAnsi="宋体" w:hint="eastAsia"/>
          <w:szCs w:val="21"/>
        </w:rPr>
        <w:t>公司领导重视体系运行和管理，体系文件得到有效实施，企业管理规范，</w:t>
      </w:r>
      <w:r w:rsidR="00105D1A" w:rsidRPr="00105D1A">
        <w:rPr>
          <w:rFonts w:ascii="宋体" w:hAnsi="宋体" w:hint="eastAsia"/>
          <w:szCs w:val="21"/>
        </w:rPr>
        <w:t>测量</w:t>
      </w:r>
      <w:r w:rsidRPr="00105D1A">
        <w:rPr>
          <w:rFonts w:ascii="宋体" w:hAnsi="宋体" w:hint="eastAsia"/>
          <w:szCs w:val="21"/>
        </w:rPr>
        <w:t>过程受控、监视方法正确有效，重要测量人员能力受控，测量设备、测量环境、测量软件、测量记录及外部供方管理等各项工作</w:t>
      </w:r>
      <w:r w:rsidR="00105D1A" w:rsidRPr="00105D1A">
        <w:rPr>
          <w:rFonts w:ascii="宋体" w:hAnsi="宋体" w:hint="eastAsia"/>
          <w:szCs w:val="21"/>
        </w:rPr>
        <w:t>符合体系管理要求</w:t>
      </w:r>
      <w:r w:rsidRPr="00105D1A">
        <w:rPr>
          <w:rFonts w:ascii="宋体" w:hAnsi="宋体" w:hint="eastAsia"/>
          <w:szCs w:val="21"/>
        </w:rPr>
        <w:t>。综上所述，审核组认为</w:t>
      </w:r>
      <w:r w:rsidR="0064486A" w:rsidRPr="00105D1A">
        <w:rPr>
          <w:rFonts w:asciiTheme="minorEastAsia" w:hAnsiTheme="minorEastAsia" w:cs="宋体"/>
          <w:kern w:val="0"/>
          <w:szCs w:val="21"/>
        </w:rPr>
        <w:t>江苏永钢集团有限公司</w:t>
      </w:r>
      <w:r w:rsidRPr="00105D1A">
        <w:rPr>
          <w:rFonts w:ascii="宋体" w:hAnsi="宋体" w:hint="eastAsia"/>
          <w:szCs w:val="21"/>
        </w:rPr>
        <w:t>测量管理体系，符合GB/T 19022-2003标准要求，对体系运行具有持续的有效性、符合</w:t>
      </w:r>
      <w:proofErr w:type="gramStart"/>
      <w:r w:rsidRPr="00105D1A">
        <w:rPr>
          <w:rFonts w:ascii="宋体" w:hAnsi="宋体" w:hint="eastAsia"/>
          <w:szCs w:val="21"/>
        </w:rPr>
        <w:t>性予以</w:t>
      </w:r>
      <w:proofErr w:type="gramEnd"/>
      <w:r w:rsidRPr="00105D1A">
        <w:rPr>
          <w:rFonts w:ascii="宋体" w:hAnsi="宋体" w:hint="eastAsia"/>
          <w:szCs w:val="21"/>
        </w:rPr>
        <w:t>肯定。建议报请北京国标联合认证有限公司批准通过监督审核。</w:t>
      </w:r>
    </w:p>
    <w:p w14:paraId="345ACB5F" w14:textId="77777777" w:rsidR="00456656" w:rsidRDefault="00000000" w:rsidP="00456656">
      <w:pPr>
        <w:widowControl/>
        <w:spacing w:line="276" w:lineRule="auto"/>
        <w:rPr>
          <w:rFonts w:ascii="宋体" w:eastAsia="宋体" w:hAnsi="宋体" w:cs="宋体"/>
          <w:b/>
          <w:bCs/>
          <w:kern w:val="0"/>
          <w:szCs w:val="28"/>
        </w:rPr>
      </w:pPr>
    </w:p>
    <w:p w14:paraId="1A38C4DF" w14:textId="66DBEC44" w:rsidR="009E48AF" w:rsidRDefault="00D800B9" w:rsidP="009E48AF">
      <w:pPr>
        <w:widowControl/>
        <w:spacing w:line="360" w:lineRule="auto"/>
        <w:jc w:val="left"/>
        <w:rPr>
          <w:rFonts w:ascii="宋体" w:hAnsi="宋体" w:cs="宋体"/>
          <w:kern w:val="0"/>
          <w:szCs w:val="21"/>
        </w:rPr>
      </w:pPr>
      <w:r>
        <w:rPr>
          <w:rFonts w:ascii="宋体" w:eastAsia="宋体" w:hAnsi="宋体" w:cs="宋体"/>
          <w:noProof/>
          <w:kern w:val="0"/>
          <w:szCs w:val="21"/>
        </w:rPr>
        <w:drawing>
          <wp:anchor distT="0" distB="0" distL="114300" distR="114300" simplePos="0" relativeHeight="251651072" behindDoc="0" locked="0" layoutInCell="1" allowOverlap="1" wp14:anchorId="73FB6882" wp14:editId="725C27B3">
            <wp:simplePos x="0" y="0"/>
            <wp:positionH relativeFrom="column">
              <wp:posOffset>1139825</wp:posOffset>
            </wp:positionH>
            <wp:positionV relativeFrom="paragraph">
              <wp:posOffset>163195</wp:posOffset>
            </wp:positionV>
            <wp:extent cx="488950" cy="4000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54BD2" w14:textId="6AA94FFF" w:rsidR="009E48AF" w:rsidRPr="00804371" w:rsidRDefault="00000000"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D800B9">
        <w:rPr>
          <w:rFonts w:ascii="宋体" w:eastAsia="宋体" w:hAnsi="宋体" w:cs="宋体" w:hint="eastAsia"/>
          <w:kern w:val="0"/>
          <w:szCs w:val="21"/>
        </w:rPr>
        <w:t>2</w:t>
      </w:r>
      <w:r w:rsidR="00D800B9">
        <w:rPr>
          <w:rFonts w:ascii="宋体" w:eastAsia="宋体" w:hAnsi="宋体" w:cs="宋体"/>
          <w:kern w:val="0"/>
          <w:szCs w:val="21"/>
        </w:rPr>
        <w:t>022</w:t>
      </w:r>
      <w:r w:rsidR="00D800B9">
        <w:rPr>
          <w:rFonts w:ascii="宋体" w:eastAsia="宋体" w:hAnsi="宋体" w:cs="宋体" w:hint="eastAsia"/>
          <w:kern w:val="0"/>
          <w:szCs w:val="21"/>
        </w:rPr>
        <w:t>.</w:t>
      </w:r>
      <w:r w:rsidR="00D800B9">
        <w:rPr>
          <w:rFonts w:ascii="宋体" w:eastAsia="宋体" w:hAnsi="宋体" w:cs="宋体"/>
          <w:kern w:val="0"/>
          <w:szCs w:val="21"/>
        </w:rPr>
        <w:t>7</w:t>
      </w:r>
      <w:r w:rsidR="00D800B9">
        <w:rPr>
          <w:rFonts w:ascii="宋体" w:eastAsia="宋体" w:hAnsi="宋体" w:cs="宋体" w:hint="eastAsia"/>
          <w:kern w:val="0"/>
          <w:szCs w:val="21"/>
        </w:rPr>
        <w:t>.2</w:t>
      </w:r>
      <w:r w:rsidR="00D800B9">
        <w:rPr>
          <w:rFonts w:ascii="宋体" w:eastAsia="宋体" w:hAnsi="宋体" w:cs="宋体"/>
          <w:kern w:val="0"/>
          <w:szCs w:val="21"/>
        </w:rPr>
        <w:t>7</w:t>
      </w:r>
    </w:p>
    <w:p w14:paraId="0D9A8298" w14:textId="460A64AA" w:rsidR="009E48AF" w:rsidRPr="00804371" w:rsidRDefault="001E2535" w:rsidP="009E48AF">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7456" behindDoc="0" locked="0" layoutInCell="1" allowOverlap="1" wp14:anchorId="23AC34D4" wp14:editId="3B0D09B1">
            <wp:simplePos x="0" y="0"/>
            <wp:positionH relativeFrom="column">
              <wp:posOffset>2559050</wp:posOffset>
            </wp:positionH>
            <wp:positionV relativeFrom="paragraph">
              <wp:posOffset>233680</wp:posOffset>
            </wp:positionV>
            <wp:extent cx="895350" cy="37465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4249">
        <w:rPr>
          <w:rFonts w:ascii="宋体" w:eastAsia="宋体" w:hAnsi="宋体" w:cs="宋体"/>
          <w:noProof/>
          <w:kern w:val="0"/>
          <w:szCs w:val="21"/>
        </w:rPr>
        <w:drawing>
          <wp:anchor distT="0" distB="0" distL="114300" distR="114300" simplePos="0" relativeHeight="251661312" behindDoc="0" locked="0" layoutInCell="1" allowOverlap="1" wp14:anchorId="40369665" wp14:editId="3EBA99C7">
            <wp:simplePos x="0" y="0"/>
            <wp:positionH relativeFrom="column">
              <wp:posOffset>1780540</wp:posOffset>
            </wp:positionH>
            <wp:positionV relativeFrom="paragraph">
              <wp:posOffset>241935</wp:posOffset>
            </wp:positionV>
            <wp:extent cx="692150" cy="3048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1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4249">
        <w:rPr>
          <w:rFonts w:ascii="宋体" w:eastAsia="宋体" w:hAnsi="宋体" w:cs="宋体"/>
          <w:noProof/>
          <w:color w:val="000000"/>
          <w:kern w:val="0"/>
          <w:szCs w:val="21"/>
        </w:rPr>
        <w:drawing>
          <wp:anchor distT="0" distB="0" distL="114300" distR="114300" simplePos="0" relativeHeight="251658240" behindDoc="0" locked="0" layoutInCell="1" allowOverlap="1" wp14:anchorId="39A8A39C" wp14:editId="5B6B752C">
            <wp:simplePos x="0" y="0"/>
            <wp:positionH relativeFrom="column">
              <wp:posOffset>1104900</wp:posOffset>
            </wp:positionH>
            <wp:positionV relativeFrom="paragraph">
              <wp:posOffset>239395</wp:posOffset>
            </wp:positionV>
            <wp:extent cx="673100" cy="3683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31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0C9BF" w14:textId="0D73C3B0"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D800B9">
        <w:rPr>
          <w:rFonts w:ascii="宋体" w:eastAsia="宋体" w:hAnsi="宋体" w:cs="宋体" w:hint="eastAsia"/>
          <w:color w:val="000000"/>
          <w:kern w:val="0"/>
          <w:szCs w:val="21"/>
        </w:rPr>
        <w:t>2</w:t>
      </w:r>
      <w:r w:rsidR="00D800B9">
        <w:rPr>
          <w:rFonts w:ascii="宋体" w:eastAsia="宋体" w:hAnsi="宋体" w:cs="宋体"/>
          <w:color w:val="000000"/>
          <w:kern w:val="0"/>
          <w:szCs w:val="21"/>
        </w:rPr>
        <w:t>022</w:t>
      </w:r>
      <w:r w:rsidR="00D800B9">
        <w:rPr>
          <w:rFonts w:ascii="宋体" w:eastAsia="宋体" w:hAnsi="宋体" w:cs="宋体" w:hint="eastAsia"/>
          <w:color w:val="000000"/>
          <w:kern w:val="0"/>
          <w:szCs w:val="21"/>
        </w:rPr>
        <w:t>.</w:t>
      </w:r>
      <w:r w:rsidR="00D800B9">
        <w:rPr>
          <w:rFonts w:ascii="宋体" w:eastAsia="宋体" w:hAnsi="宋体" w:cs="宋体"/>
          <w:color w:val="000000"/>
          <w:kern w:val="0"/>
          <w:szCs w:val="21"/>
        </w:rPr>
        <w:t>7</w:t>
      </w:r>
      <w:r w:rsidR="00D800B9">
        <w:rPr>
          <w:rFonts w:ascii="宋体" w:eastAsia="宋体" w:hAnsi="宋体" w:cs="宋体" w:hint="eastAsia"/>
          <w:color w:val="000000"/>
          <w:kern w:val="0"/>
          <w:szCs w:val="21"/>
        </w:rPr>
        <w:t>.</w:t>
      </w:r>
      <w:r w:rsidR="00D800B9">
        <w:rPr>
          <w:rFonts w:ascii="宋体" w:eastAsia="宋体" w:hAnsi="宋体" w:cs="宋体"/>
          <w:color w:val="000000"/>
          <w:kern w:val="0"/>
          <w:szCs w:val="21"/>
        </w:rPr>
        <w:t>27</w:t>
      </w:r>
      <w:r w:rsidRPr="00612817">
        <w:rPr>
          <w:rFonts w:ascii="宋体" w:eastAsia="宋体" w:hAnsi="宋体" w:cs="宋体" w:hint="eastAsia"/>
          <w:color w:val="000000"/>
          <w:kern w:val="0"/>
          <w:szCs w:val="21"/>
        </w:rPr>
        <w:t xml:space="preserve">  </w:t>
      </w:r>
    </w:p>
    <w:p w14:paraId="7C989DFE" w14:textId="31AE0425" w:rsidR="004B033F" w:rsidRPr="009E48AF" w:rsidRDefault="00000000" w:rsidP="00456656">
      <w:pPr>
        <w:widowControl/>
        <w:spacing w:line="276" w:lineRule="auto"/>
        <w:ind w:right="945"/>
        <w:jc w:val="left"/>
        <w:rPr>
          <w:rFonts w:ascii="宋体" w:eastAsia="宋体" w:hAnsi="宋体" w:cs="宋体"/>
          <w:kern w:val="0"/>
          <w:szCs w:val="28"/>
        </w:rPr>
      </w:pPr>
    </w:p>
    <w:p w14:paraId="05F211FD" w14:textId="36AF82D1" w:rsidR="00863661" w:rsidRPr="004B033F" w:rsidRDefault="00000000">
      <w:pPr>
        <w:widowControl/>
        <w:spacing w:line="276" w:lineRule="auto"/>
        <w:ind w:right="1050"/>
        <w:rPr>
          <w:rFonts w:ascii="宋体" w:eastAsia="宋体" w:hAnsi="宋体" w:cs="宋体"/>
          <w:b/>
          <w:bCs/>
          <w:kern w:val="0"/>
          <w:szCs w:val="21"/>
        </w:rPr>
      </w:pPr>
    </w:p>
    <w:p w14:paraId="32A8BC00" w14:textId="1379E31C"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E412278" w14:textId="1A6DEAE0"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13"/>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0784" w14:textId="77777777" w:rsidR="00FA2192" w:rsidRDefault="00FA2192">
      <w:r>
        <w:separator/>
      </w:r>
    </w:p>
  </w:endnote>
  <w:endnote w:type="continuationSeparator" w:id="0">
    <w:p w14:paraId="01BBBC11" w14:textId="77777777" w:rsidR="00FA2192" w:rsidRDefault="00FA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2C57" w14:textId="77777777" w:rsidR="00FA2192" w:rsidRDefault="00FA2192">
      <w:r>
        <w:separator/>
      </w:r>
    </w:p>
  </w:footnote>
  <w:footnote w:type="continuationSeparator" w:id="0">
    <w:p w14:paraId="62743DF2" w14:textId="77777777" w:rsidR="00FA2192" w:rsidRDefault="00FA2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4525" w14:textId="77777777" w:rsidR="00863661" w:rsidRDefault="00000000">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62336" behindDoc="0" locked="0" layoutInCell="1" allowOverlap="1" wp14:anchorId="7F49A912" wp14:editId="47E81DA9">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1B839694"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2EC6BBA1">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6AF5B61C"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2234623E"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4EA99A06" w14:textId="77777777" w:rsidR="00863661" w:rsidRDefault="00000000">
    <w:pPr>
      <w:rPr>
        <w:sz w:val="18"/>
        <w:szCs w:val="18"/>
      </w:rPr>
    </w:pPr>
    <w:r>
      <w:rPr>
        <w:sz w:val="18"/>
      </w:rPr>
      <w:pict w14:anchorId="1918E429">
        <v:line id="直线 3" o:spid="_x0000_s3074" style="position:absolute;left:0;text-align:left;z-index:251659264" from="-23.7pt,2.35pt" to="436.9pt,3.05pt"/>
      </w:pic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25570369">
    <w:abstractNumId w:val="0"/>
  </w:num>
  <w:num w:numId="2" w16cid:durableId="2062777845">
    <w:abstractNumId w:val="1"/>
  </w:num>
  <w:num w:numId="3" w16cid:durableId="182041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121F"/>
    <w:rsid w:val="00105D1A"/>
    <w:rsid w:val="00166CA2"/>
    <w:rsid w:val="001D4249"/>
    <w:rsid w:val="001E2535"/>
    <w:rsid w:val="00262E47"/>
    <w:rsid w:val="00527052"/>
    <w:rsid w:val="005747A5"/>
    <w:rsid w:val="0064486A"/>
    <w:rsid w:val="00676582"/>
    <w:rsid w:val="0075729B"/>
    <w:rsid w:val="007F7BD0"/>
    <w:rsid w:val="008600B9"/>
    <w:rsid w:val="00BD17F9"/>
    <w:rsid w:val="00D800B9"/>
    <w:rsid w:val="00EE6543"/>
    <w:rsid w:val="00F2121F"/>
    <w:rsid w:val="00F646B5"/>
    <w:rsid w:val="00F75132"/>
    <w:rsid w:val="00FA21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C507F19"/>
  <w15:docId w15:val="{866BBBA6-9A7C-4175-BF7D-C8F9D007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58</cp:revision>
  <cp:lastPrinted>2017-09-01T06:24:00Z</cp:lastPrinted>
  <dcterms:created xsi:type="dcterms:W3CDTF">2015-10-10T03:59:00Z</dcterms:created>
  <dcterms:modified xsi:type="dcterms:W3CDTF">2022-07-28T06:13:00Z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