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0367-2021-Q-2022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2459"/>
        <w:gridCol w:w="31"/>
        <w:gridCol w:w="1306"/>
        <w:gridCol w:w="330"/>
        <w:gridCol w:w="85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石家庄华安热能科技有限公司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9113018275894139XH</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Q:20,E:20,O:20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lang w:val="en-US" w:eastAsia="zh-CN"/>
              </w:rPr>
              <w:t>Q</w:t>
            </w:r>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lang w:val="en-US" w:eastAsia="zh-CN"/>
              </w:rPr>
              <w:t>EO</w:t>
            </w:r>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3" w:name="组织名称Add1"/>
            <w:r>
              <w:rPr>
                <w:rFonts w:hint="eastAsia"/>
                <w:sz w:val="22"/>
                <w:szCs w:val="22"/>
              </w:rPr>
              <w:t>石家庄华安热能科技有限公司</w:t>
            </w:r>
            <w:bookmarkEnd w:id="13"/>
          </w:p>
        </w:tc>
        <w:tc>
          <w:tcPr>
            <w:tcW w:w="5013" w:type="dxa"/>
            <w:gridSpan w:val="6"/>
            <w:vMerge w:val="restart"/>
          </w:tcPr>
          <w:p>
            <w:pPr>
              <w:snapToGrid w:val="0"/>
              <w:spacing w:line="0" w:lineRule="atLeast"/>
              <w:jc w:val="left"/>
              <w:rPr>
                <w:sz w:val="22"/>
                <w:szCs w:val="22"/>
              </w:rPr>
            </w:pPr>
            <w:bookmarkStart w:id="14" w:name="审核范围"/>
            <w:r>
              <w:rPr>
                <w:sz w:val="22"/>
                <w:szCs w:val="22"/>
              </w:rPr>
              <w:t>Q：储热式电采暖器、固体储热常压电锅炉的销售</w:t>
            </w:r>
          </w:p>
          <w:p>
            <w:pPr>
              <w:snapToGrid w:val="0"/>
              <w:spacing w:line="0" w:lineRule="atLeast"/>
              <w:jc w:val="left"/>
              <w:rPr>
                <w:sz w:val="22"/>
                <w:szCs w:val="22"/>
              </w:rPr>
            </w:pPr>
            <w:r>
              <w:rPr>
                <w:sz w:val="22"/>
                <w:szCs w:val="22"/>
              </w:rPr>
              <w:t>E：储热式电采暖器、固体储热常压电锅炉的销售所涉及场所的相关环境管理活动</w:t>
            </w:r>
          </w:p>
          <w:p>
            <w:pPr>
              <w:snapToGrid w:val="0"/>
              <w:spacing w:line="0" w:lineRule="atLeast"/>
              <w:jc w:val="left"/>
              <w:rPr>
                <w:sz w:val="22"/>
                <w:szCs w:val="22"/>
              </w:rPr>
            </w:pPr>
            <w:r>
              <w:rPr>
                <w:sz w:val="22"/>
                <w:szCs w:val="22"/>
              </w:rPr>
              <w:t>O：储热式电采暖器、固体储热常压电锅炉的销售所涉及场所的相关职业健康安全管理活动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5" w:name="注册地址"/>
            <w:r>
              <w:rPr>
                <w:rFonts w:hint="eastAsia"/>
                <w:sz w:val="22"/>
                <w:szCs w:val="22"/>
                <w:lang w:val="en-GB"/>
              </w:rPr>
              <w:t>河北省石家庄市藁城区兴安镇武家庄村西南50米处</w:t>
            </w:r>
            <w:bookmarkEnd w:id="15"/>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6" w:name="办公地址"/>
            <w:r>
              <w:rPr>
                <w:rFonts w:hint="eastAsia"/>
                <w:sz w:val="22"/>
                <w:szCs w:val="22"/>
                <w:lang w:val="en-GB"/>
              </w:rPr>
              <w:t>河北省石家庄市藁城区兴安镇武家庄村西南50米处</w:t>
            </w:r>
            <w:bookmarkEnd w:id="16"/>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 xml:space="preserve">英文公司名称及地址                                                     </w:t>
            </w:r>
          </w:p>
        </w:tc>
        <w:tc>
          <w:tcPr>
            <w:tcW w:w="5013" w:type="dxa"/>
            <w:gridSpan w:val="6"/>
          </w:tcPr>
          <w:p>
            <w:pPr>
              <w:snapToGrid w:val="0"/>
              <w:spacing w:line="0" w:lineRule="atLeast"/>
              <w:jc w:val="left"/>
              <w:rPr>
                <w:sz w:val="22"/>
                <w:szCs w:val="22"/>
              </w:rPr>
            </w:pPr>
            <w:r>
              <w:rPr>
                <w:rFonts w:hint="eastAsia"/>
                <w:sz w:val="22"/>
                <w:szCs w:val="22"/>
                <w:lang w:val="en-GB"/>
              </w:rPr>
              <w:t xml:space="preserve">英文认证范围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sz w:val="22"/>
                <w:szCs w:val="22"/>
              </w:rPr>
              <w:t>Shijiazhuang Hua'an Thermal Energy Technology Co., Ltd</w:t>
            </w:r>
          </w:p>
        </w:tc>
        <w:tc>
          <w:tcPr>
            <w:tcW w:w="1337" w:type="dxa"/>
            <w:gridSpan w:val="2"/>
          </w:tcPr>
          <w:p>
            <w:pPr>
              <w:snapToGrid w:val="0"/>
              <w:spacing w:line="0" w:lineRule="atLeast"/>
              <w:jc w:val="left"/>
              <w:rPr>
                <w:sz w:val="22"/>
                <w:szCs w:val="22"/>
              </w:rPr>
            </w:pPr>
            <w:r>
              <w:rPr>
                <w:rFonts w:hint="eastAsia"/>
                <w:sz w:val="22"/>
                <w:szCs w:val="22"/>
              </w:rPr>
              <w:t>QMS</w:t>
            </w:r>
          </w:p>
        </w:tc>
        <w:tc>
          <w:tcPr>
            <w:tcW w:w="3676" w:type="dxa"/>
            <w:gridSpan w:val="4"/>
          </w:tcPr>
          <w:p>
            <w:pPr>
              <w:snapToGrid w:val="0"/>
              <w:spacing w:line="0" w:lineRule="atLeast"/>
              <w:jc w:val="left"/>
              <w:rPr>
                <w:sz w:val="21"/>
                <w:szCs w:val="16"/>
              </w:rPr>
            </w:pPr>
            <w:r>
              <w:rPr>
                <w:rFonts w:hint="eastAsia"/>
                <w:sz w:val="21"/>
                <w:szCs w:val="16"/>
              </w:rPr>
              <w:t>Sales of heat storage electric heaters and solid heat storage atmospheric pressure electric boilers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sz w:val="22"/>
                <w:szCs w:val="22"/>
              </w:rPr>
              <w:t>50 meters southwest of Wujiazhuang village, Xing'an Town, Gaocheng District, Shijiazhuang City, Hebei Province</w:t>
            </w: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2"/>
                <w:szCs w:val="22"/>
              </w:rPr>
            </w:pPr>
            <w:r>
              <w:rPr>
                <w:rFonts w:hint="eastAsia"/>
                <w:sz w:val="22"/>
                <w:szCs w:val="22"/>
              </w:rPr>
              <w:t>Relevant environmental management activities in places involved in the sales of heat storage electric heaters and solid heat storage atmospheric pressure electric boilers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50 meters southwest of Wujiazhuang village, Xing'an Town, Gaocheng District, Shijiazhuang City, Hebei Province</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r>
              <w:rPr>
                <w:rFonts w:hint="eastAsia"/>
                <w:sz w:val="22"/>
                <w:szCs w:val="22"/>
              </w:rPr>
              <w:t>Relevant occupational health and safety management activities in places involved in the sales of heat storage electric heaters and solid heat storage atmospheric pressure electric boilers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sz w:val="22"/>
                <w:szCs w:val="18"/>
                <w:lang w:val="en-GB"/>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6035040" cy="8844280"/>
            <wp:effectExtent l="0" t="0" r="10160" b="7620"/>
            <wp:docPr id="1" name="图片 1" descr="新文档 2022-07-22 15.38.3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7-22 15.38.35_11"/>
                    <pic:cNvPicPr>
                      <a:picLocks noChangeAspect="1"/>
                    </pic:cNvPicPr>
                  </pic:nvPicPr>
                  <pic:blipFill>
                    <a:blip r:embed="rId5"/>
                    <a:stretch>
                      <a:fillRect/>
                    </a:stretch>
                  </pic:blipFill>
                  <pic:spPr>
                    <a:xfrm>
                      <a:off x="0" y="0"/>
                      <a:ext cx="6035040" cy="8844280"/>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C7562B1"/>
    <w:rsid w:val="5D612A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8</TotalTime>
  <ScaleCrop>false</ScaleCrop>
  <LinksUpToDate>false</LinksUpToDate>
  <CharactersWithSpaces>2588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2022-07-23T02:55:53Z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2052-11.1.0.11753</vt:lpwstr>
  </property>
</Properties>
</file>