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四川翼空智控科技有限公司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0521-2022-QEO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2020-N1QMS-1247783</w:t>
            </w:r>
          </w:p>
          <w:p w:rsidR="002D4D32">
            <w:pPr>
              <w:snapToGrid w:val="0"/>
              <w:spacing w:line="320" w:lineRule="exact"/>
              <w:ind w:left="1309"/>
              <w:rPr>
                <w:sz w:val="22"/>
                <w:szCs w:val="22"/>
                <w:highlight w:val="yellow"/>
              </w:rPr>
            </w:pPr>
            <w:r>
              <w:rPr>
                <w:sz w:val="22"/>
                <w:szCs w:val="22"/>
                <w:highlight w:val="yellow"/>
              </w:rPr>
              <w:t>2019-N1EMS-1247783</w:t>
            </w:r>
          </w:p>
          <w:p w:rsidR="002D4D32">
            <w:pPr>
              <w:snapToGrid w:val="0"/>
              <w:spacing w:line="320" w:lineRule="exact"/>
              <w:ind w:left="1309"/>
              <w:rPr>
                <w:sz w:val="22"/>
                <w:szCs w:val="22"/>
                <w:highlight w:val="yellow"/>
              </w:rPr>
            </w:pPr>
            <w:r>
              <w:rPr>
                <w:sz w:val="22"/>
                <w:szCs w:val="22"/>
                <w:highlight w:val="yellow"/>
              </w:rPr>
              <w:t>2021-N1OHSMS-1247783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陈伟</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2020-N1QMS-1265256</w:t>
            </w:r>
          </w:p>
          <w:p w:rsidR="002D4D32">
            <w:pPr>
              <w:snapToGrid w:val="0"/>
              <w:spacing w:line="320" w:lineRule="exact"/>
              <w:ind w:left="1309"/>
              <w:rPr>
                <w:sz w:val="22"/>
                <w:szCs w:val="22"/>
                <w:highlight w:val="yellow"/>
              </w:rPr>
            </w:pPr>
            <w:r>
              <w:rPr>
                <w:sz w:val="22"/>
                <w:szCs w:val="22"/>
                <w:highlight w:val="yellow"/>
              </w:rPr>
              <w:t>2021-N1EMS-1265256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2022-N1QMS-2242345</w:t>
            </w:r>
          </w:p>
          <w:p w:rsidR="002D4D32">
            <w:pPr>
              <w:snapToGrid w:val="0"/>
              <w:spacing w:line="320" w:lineRule="exact"/>
              <w:ind w:left="1309"/>
              <w:rPr>
                <w:sz w:val="22"/>
                <w:szCs w:val="22"/>
                <w:highlight w:val="yellow"/>
              </w:rPr>
            </w:pPr>
            <w:r>
              <w:rPr>
                <w:sz w:val="22"/>
                <w:szCs w:val="22"/>
                <w:highlight w:val="yellow"/>
              </w:rPr>
              <w:t>2022-N1EMS-2242345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顾中容</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ISC-JSZJ-554</w:t>
            </w:r>
          </w:p>
          <w:p w:rsidR="002D4D32">
            <w:pPr>
              <w:snapToGrid w:val="0"/>
              <w:spacing w:line="320" w:lineRule="exact"/>
              <w:ind w:left="1309"/>
              <w:rPr>
                <w:sz w:val="22"/>
                <w:szCs w:val="22"/>
                <w:highlight w:val="yellow"/>
              </w:rPr>
            </w:pPr>
            <w:r>
              <w:rPr>
                <w:sz w:val="22"/>
                <w:szCs w:val="22"/>
                <w:highlight w:val="yellow"/>
              </w:rPr>
              <w:t>ISC-JSZJ-554</w:t>
            </w:r>
          </w:p>
          <w:p w:rsidR="002D4D32">
            <w:pPr>
              <w:snapToGrid w:val="0"/>
              <w:spacing w:line="320" w:lineRule="exact"/>
              <w:ind w:left="1309"/>
              <w:rPr>
                <w:sz w:val="22"/>
                <w:szCs w:val="22"/>
                <w:highlight w:val="yellow"/>
              </w:rPr>
            </w:pPr>
            <w:r>
              <w:rPr>
                <w:sz w:val="22"/>
                <w:szCs w:val="22"/>
                <w:highlight w:val="yellow"/>
              </w:rPr>
              <w:t>ISC-JSZJ-554</w:t>
            </w:r>
          </w:p>
          <w:p w:rsidR="002D4D32">
            <w:pPr>
              <w:snapToGrid w:val="0"/>
              <w:spacing w:line="320" w:lineRule="exact"/>
              <w:ind w:left="1309"/>
              <w:rPr>
                <w:sz w:val="22"/>
                <w:szCs w:val="22"/>
                <w:highlight w:val="yellow"/>
              </w:rPr>
            </w:pPr>
            <w:r>
              <w:rPr>
                <w:sz w:val="22"/>
                <w:szCs w:val="22"/>
                <w:highlight w:val="yellow"/>
              </w:rPr>
              <w:t>成都睿翼无人机科技有限公司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