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欧森(天津)科技有限公司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Q:02.09.00,39.01.00,39.03.01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薛永宏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Q:02.09.00,39.01.00,39.03.01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/>
                <w:b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0"/>
                <w:lang w:val="en-US" w:eastAsia="zh-CN"/>
              </w:rPr>
              <w:t>设计开发流程：供销部反馈信息---立项申请---编制设计开发任务书---设计开发输入评审---编制设计开发方案---设计开发输入评审---编制设计计算书---设计图纸---采购清单---设计计算书评审---设计开发输出评审---设计开发确认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12"/>
                <w:sz w:val="18"/>
                <w:szCs w:val="18"/>
                <w:lang w:val="en-US" w:eastAsia="zh-CN"/>
              </w:rPr>
              <w:t>销售流程：</w:t>
            </w:r>
            <w:r>
              <w:rPr>
                <w:rFonts w:hint="eastAsia" w:ascii="宋体" w:hAnsi="宋体"/>
                <w:b/>
                <w:bCs w:val="0"/>
                <w:color w:val="auto"/>
                <w:spacing w:val="12"/>
                <w:sz w:val="18"/>
                <w:szCs w:val="18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，根据客户需要进行设计开发，具备专业知识。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</w:t>
            </w:r>
            <w:r>
              <w:rPr>
                <w:rFonts w:hint="eastAsia"/>
                <w:b/>
                <w:sz w:val="20"/>
                <w:lang w:val="en-US" w:eastAsia="zh-CN"/>
              </w:rPr>
              <w:t>销售</w:t>
            </w:r>
            <w:r>
              <w:rPr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制定销售规范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以顾客为关注焦点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DB37/T 2313-2013《智能变频电磁感应加热节能设备通用技术条件》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GB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/T(150-1 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150.4-2011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)《压力容器》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TSG21-2016《固定式压力容器安全技术监察规程》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HJ/T270-2006《环境保护产品技术要求—反渗透水处理装置》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GB 8978-1996   《污水综合排放标准》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GB18599-2001   《一般工业固体废物贮存、处置场污染控制标准》GB/T12642-2013《工业机器人 性能规范及试验方法》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20867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07《工业机器人  安全实施规范》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检验外观</w:t>
            </w:r>
            <w:r>
              <w:rPr>
                <w:rFonts w:hint="eastAsia"/>
                <w:b/>
                <w:bCs/>
                <w:sz w:val="20"/>
              </w:rPr>
              <w:t>、性能。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欧森(天津)科技有限公司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  <w:lang w:val="de-DE"/>
              </w:rPr>
              <w:t>:02.09.00,39.01.00,39.03.01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薛永宏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  <w:lang w:val="de-DE"/>
              </w:rPr>
              <w:t>:02.09.00,39.01.00,39.03.01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/>
                <w:b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0"/>
                <w:lang w:val="en-US" w:eastAsia="zh-CN"/>
              </w:rPr>
              <w:t>设计开发流程：供销部反馈信息---立项申请---编制设计开发任务书---设计开发输入评审---编制设计开发方案---设计开发输入评审---编制设计计算书---设计图纸---采购清单---设计计算书评审---设计开发输出评审---设计开发确认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12"/>
                <w:sz w:val="18"/>
                <w:szCs w:val="18"/>
                <w:lang w:val="en-US" w:eastAsia="zh-CN"/>
              </w:rPr>
              <w:t>销售流程：</w:t>
            </w:r>
            <w:r>
              <w:rPr>
                <w:rFonts w:hint="eastAsia" w:ascii="宋体" w:hAnsi="宋体"/>
                <w:b/>
                <w:bCs w:val="0"/>
                <w:color w:val="auto"/>
                <w:spacing w:val="12"/>
                <w:sz w:val="18"/>
                <w:szCs w:val="18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中华人民共和国环境保护法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中华人民共和国环境噪声污染防治法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中华人民共和国大气污染防治法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大气污染物综合排放标准GB16297-1996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污水综合排放标准GB 8978-1996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提供2022年5月6日水质、泥饼检测报告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欧森(天津)科技有限公司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  <w:lang w:val="de-DE"/>
              </w:rPr>
              <w:t>:02.09.00,39.01.00,39.03.01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薛永宏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  <w:lang w:val="de-DE"/>
              </w:rPr>
              <w:t>:02.09.00,39.01.00,39.03.01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/>
                <w:b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0"/>
                <w:lang w:val="en-US" w:eastAsia="zh-CN"/>
              </w:rPr>
              <w:t>设计开发流程：供销部反馈信息---立项申请---编制设计开发任务书---设计开发输入评审---编制设计开发方案---设计开发输入评审---编制设计计算书---设计图纸---采购清单---设计计算书评审---设计开发输出评审---设计开发确认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12"/>
                <w:sz w:val="18"/>
                <w:szCs w:val="18"/>
                <w:lang w:val="en-US" w:eastAsia="zh-CN"/>
              </w:rPr>
              <w:t>销售流程：</w:t>
            </w:r>
            <w:r>
              <w:rPr>
                <w:rFonts w:hint="eastAsia" w:ascii="宋体" w:hAnsi="宋体"/>
                <w:b/>
                <w:bCs w:val="0"/>
                <w:color w:val="auto"/>
                <w:spacing w:val="12"/>
                <w:sz w:val="18"/>
                <w:szCs w:val="18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重大危险源：触电、火灾；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中华人民共和国安全生产法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"http://baike.baidu.com/view/981704.htm" \t "http://baike.baidu.com/view/_blank"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生产安全事故报告和调查处理条例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国务院关于修改〈工伤保险条例〉的决定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机关、团体、企业、事业单位消防安全管理规定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47970A33"/>
    <w:rsid w:val="50D96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1396</Words>
  <Characters>1860</Characters>
  <Lines>2</Lines>
  <Paragraphs>1</Paragraphs>
  <TotalTime>3</TotalTime>
  <ScaleCrop>false</ScaleCrop>
  <LinksUpToDate>false</LinksUpToDate>
  <CharactersWithSpaces>1881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2022-08-01T06:07:09Z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